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e0f8f" w14:paraId="77e0f8f" w:rsidRDefault="006838BA" w:rsidR="006838BA" w:rsidRPr="001D411A">
      <w:pPr>
        <w15:collapsed w:val="false"/>
        <w:rPr>
          <w:sz w:val="24"/>
          <w:szCs w:val="24"/>
        </w:rPr>
      </w:pPr>
      <w:bookmarkStart w:name="_GoBack" w:id="0"/>
      <w:bookmarkEnd w:id="0"/>
      <w:r w:rsidRPr="001D411A">
        <w:rPr>
          <w:b/>
          <w:sz w:val="24"/>
          <w:szCs w:val="24"/>
        </w:rPr>
        <w:tab/>
      </w:r>
      <w:r w:rsidRPr="001D411A">
        <w:rPr>
          <w:b/>
          <w:sz w:val="24"/>
          <w:szCs w:val="24"/>
        </w:rPr>
        <w:tab/>
      </w:r>
      <w:r w:rsidRPr="001D411A">
        <w:rPr>
          <w:b/>
          <w:sz w:val="24"/>
          <w:szCs w:val="24"/>
        </w:rPr>
        <w:tab/>
      </w:r>
    </w:p>
    <w:tbl>
      <w:tblPr>
        <w:tblW w:type="auto" w:w="0"/>
        <w:tblInd w:type="dxa" w:w="288"/>
        <w:tblLook w:val="01E0" w:noVBand="0" w:noHBand="0" w:lastColumn="1" w:firstColumn="1" w:lastRow="1" w:firstRow="1"/>
      </w:tblPr>
      <w:tblGrid>
        <w:gridCol w:w="3060"/>
      </w:tblGrid>
      <w:tr w:rsidTr="00C24C72" w:rsidR="0056018D" w:rsidRPr="001D5467">
        <w:tc>
          <w:tcPr>
            <w:tcW w:type="dxa" w:w="3060"/>
          </w:tcPr>
          <w:p w:rsidRDefault="00FC1C16" w:rsidP="00C24C72" w:rsidR="00E23AA6">
            <w:pPr>
              <w:pStyle w:val="Naslov2"/>
              <w:rPr>
                <w:rFonts w:cs="Times New Roman" w:hAnsi="Times New Roman" w:ascii="Times New Roman"/>
                <w:b w:val="false"/>
                <w:bCs w:val="false"/>
                <w:i w:val="false"/>
                <w:sz w:val="24"/>
                <w:szCs w:val="24"/>
              </w:rPr>
            </w:pPr>
            <w:r w:rsidRPr="001D5467">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1D5467">
            <w:pPr>
              <w:pStyle w:val="Naslov2"/>
              <w:rPr>
                <w:rFonts w:cs="Times New Roman" w:hAnsi="Times New Roman" w:ascii="Times New Roman"/>
                <w:b w:val="false"/>
                <w:bCs w:val="false"/>
                <w:i w:val="false"/>
                <w:sz w:val="24"/>
                <w:szCs w:val="24"/>
              </w:rPr>
            </w:pPr>
            <w:r w:rsidRPr="001D5467">
              <w:rPr>
                <w:rFonts w:cs="Times New Roman" w:hAnsi="Times New Roman" w:ascii="Times New Roman"/>
                <w:b w:val="false"/>
                <w:bCs w:val="false"/>
                <w:i w:val="false"/>
                <w:sz w:val="24"/>
                <w:szCs w:val="24"/>
              </w:rPr>
              <w:t>REPUBLIKA HRVATSKA</w:t>
            </w:r>
          </w:p>
          <w:p w:rsidRDefault="0056018D" w:rsidP="00C24C72" w:rsidR="0056018D" w:rsidRPr="001D5467">
            <w:pPr>
              <w:jc w:val="center"/>
              <w:rPr>
                <w:sz w:val="24"/>
                <w:szCs w:val="24"/>
              </w:rPr>
            </w:pPr>
            <w:r w:rsidRPr="001D5467">
              <w:rPr>
                <w:sz w:val="24"/>
                <w:szCs w:val="24"/>
              </w:rPr>
              <w:t>Trgovački sud u Zagrebu</w:t>
            </w:r>
          </w:p>
          <w:p w:rsidRDefault="0056018D" w:rsidP="00C24C72" w:rsidR="0056018D" w:rsidRPr="001D5467">
            <w:pPr>
              <w:jc w:val="center"/>
              <w:rPr>
                <w:sz w:val="24"/>
                <w:szCs w:val="24"/>
              </w:rPr>
            </w:pPr>
            <w:r w:rsidRPr="001D5467">
              <w:rPr>
                <w:sz w:val="24"/>
                <w:szCs w:val="24"/>
              </w:rPr>
              <w:t>Zagreb, Amruševa 2/II</w:t>
            </w:r>
          </w:p>
        </w:tc>
      </w:tr>
    </w:tbl>
    <w:p w:rsidRDefault="006838BA" w:rsidP="002E1BDE" w:rsidR="002E1BDE">
      <w:pPr>
        <w:jc w:val="right"/>
        <w:rPr>
          <w:sz w:val="24"/>
        </w:rPr>
      </w:pPr>
      <w:r w:rsidRPr="001D5467">
        <w:rPr>
          <w:sz w:val="24"/>
          <w:szCs w:val="24"/>
          <w:lang w:val="pt-BR"/>
        </w:rPr>
        <w:t xml:space="preserve">     </w:t>
      </w:r>
      <w:r w:rsidR="0056018D" w:rsidRPr="001D5467">
        <w:rPr>
          <w:sz w:val="24"/>
          <w:szCs w:val="24"/>
          <w:lang w:val="pt-BR"/>
        </w:rPr>
        <w:t xml:space="preserve">                              </w:t>
      </w:r>
      <w:r w:rsidR="002E1BDE">
        <w:rPr>
          <w:b/>
          <w:sz w:val="24"/>
        </w:rPr>
        <w:t xml:space="preserve">  </w:t>
      </w:r>
      <w:r w:rsidR="002E1BDE" w:rsidRPr="00482933">
        <w:rPr>
          <w:sz w:val="24"/>
        </w:rPr>
        <w:t>40.</w:t>
      </w:r>
      <w:r w:rsidR="002E1BDE">
        <w:rPr>
          <w:b/>
          <w:sz w:val="24"/>
        </w:rPr>
        <w:t xml:space="preserve"> </w:t>
      </w:r>
      <w:r w:rsidR="002E1BDE" w:rsidRPr="00482933">
        <w:rPr>
          <w:sz w:val="24"/>
        </w:rPr>
        <w:t>S</w:t>
      </w:r>
      <w:r w:rsidR="002E1BDE">
        <w:rPr>
          <w:sz w:val="24"/>
        </w:rPr>
        <w:t xml:space="preserve">t-3204/2016     </w:t>
      </w:r>
    </w:p>
    <w:p w:rsidRDefault="002E1BDE" w:rsidP="002E1BDE" w:rsidR="002E1BDE">
      <w:pPr>
        <w:rPr>
          <w:b/>
          <w:sz w:val="24"/>
        </w:rPr>
      </w:pPr>
    </w:p>
    <w:p w:rsidRDefault="002E1BDE" w:rsidP="002E1BDE" w:rsidR="002E1BDE"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2E1BDE" w:rsidP="002E1BDE" w:rsidR="002E1BDE" w:rsidRPr="00337798">
      <w:pPr>
        <w:jc w:val="center"/>
        <w:rPr>
          <w:sz w:val="24"/>
        </w:rPr>
      </w:pPr>
      <w:r w:rsidRPr="00337798">
        <w:rPr>
          <w:sz w:val="24"/>
        </w:rPr>
        <w:t xml:space="preserve">R E P U B L I K A   H R V A T S K A </w:t>
      </w:r>
    </w:p>
    <w:p w:rsidRDefault="002E1BDE" w:rsidP="002E1BDE" w:rsidR="002E1BDE">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2E1BDE" w:rsidP="002E1BDE" w:rsidR="002E1BDE" w:rsidRPr="00337798">
      <w:pPr>
        <w:ind w:left="2880"/>
        <w:jc w:val="right"/>
        <w:rPr>
          <w:sz w:val="24"/>
        </w:rPr>
      </w:pPr>
    </w:p>
    <w:p w:rsidRDefault="002E1BDE" w:rsidP="002E1BDE" w:rsidR="002E1BDE" w:rsidRPr="00A80FDE">
      <w:pPr>
        <w:ind w:firstLine="709"/>
        <w:jc w:val="both"/>
        <w:rPr>
          <w:sz w:val="24"/>
          <w:szCs w:val="24"/>
          <w:lang w:eastAsia="en-US"/>
        </w:rPr>
      </w:pPr>
      <w:r w:rsidRPr="0092652A">
        <w:rPr>
          <w:sz w:val="24"/>
          <w:szCs w:val="24"/>
        </w:rPr>
        <w:t xml:space="preserve">Trgovački sud u Zagrebu po sucu tog suda Anti Galiću, kao sucu pojedincu, u stečajnom postupku nad dužnikom </w:t>
      </w:r>
      <w:r w:rsidRPr="00FE7AFA">
        <w:rPr>
          <w:sz w:val="24"/>
          <w:szCs w:val="24"/>
        </w:rPr>
        <w:t>PAG RAZVOJ d.o.o., Zagreb, Ulderika Donadinija 22 (OIB 91249018012)</w:t>
      </w:r>
      <w:r>
        <w:rPr>
          <w:sz w:val="24"/>
          <w:szCs w:val="24"/>
        </w:rPr>
        <w:t>,</w:t>
      </w:r>
      <w:r w:rsidRPr="0092652A">
        <w:rPr>
          <w:sz w:val="24"/>
          <w:szCs w:val="24"/>
        </w:rPr>
        <w:t xml:space="preserve"> dana </w:t>
      </w:r>
      <w:r>
        <w:rPr>
          <w:sz w:val="24"/>
          <w:szCs w:val="24"/>
        </w:rPr>
        <w:t>2</w:t>
      </w:r>
      <w:r w:rsidR="00756DD5">
        <w:rPr>
          <w:sz w:val="24"/>
          <w:szCs w:val="24"/>
        </w:rPr>
        <w:t>2</w:t>
      </w:r>
      <w:r>
        <w:rPr>
          <w:sz w:val="24"/>
          <w:szCs w:val="24"/>
        </w:rPr>
        <w:t>.ožujka</w:t>
      </w:r>
      <w:r w:rsidRPr="0092652A">
        <w:rPr>
          <w:sz w:val="24"/>
          <w:szCs w:val="24"/>
        </w:rPr>
        <w:t xml:space="preserve"> 201</w:t>
      </w:r>
      <w:r>
        <w:rPr>
          <w:sz w:val="24"/>
          <w:szCs w:val="24"/>
        </w:rPr>
        <w:t>8.</w:t>
      </w:r>
    </w:p>
    <w:p w:rsidRDefault="00525D6E" w:rsidR="00525D6E" w:rsidRPr="003A007A">
      <w:pPr>
        <w:jc w:val="both"/>
        <w:rPr>
          <w:sz w:val="40"/>
          <w:szCs w:val="40"/>
        </w:rPr>
      </w:pPr>
    </w:p>
    <w:p w:rsidRDefault="006838BA" w:rsidR="006838BA" w:rsidRPr="003A007A">
      <w:pPr>
        <w:jc w:val="center"/>
        <w:rPr>
          <w:b/>
          <w:sz w:val="24"/>
          <w:szCs w:val="24"/>
        </w:rPr>
      </w:pPr>
      <w:r w:rsidRPr="003A007A">
        <w:rPr>
          <w:b/>
          <w:sz w:val="24"/>
          <w:szCs w:val="24"/>
        </w:rPr>
        <w:t>r i j e š i o     j e</w:t>
      </w:r>
    </w:p>
    <w:p w:rsidRDefault="006838BA" w:rsidR="006838BA" w:rsidRPr="003A007A">
      <w:pPr>
        <w:jc w:val="center"/>
        <w:rPr>
          <w:b/>
          <w:sz w:val="24"/>
          <w:szCs w:val="24"/>
        </w:rPr>
      </w:pPr>
    </w:p>
    <w:p w:rsidRDefault="00CB0F34" w:rsidP="001D411A" w:rsidR="00FE0498" w:rsidRPr="003A007A">
      <w:pPr>
        <w:jc w:val="both"/>
        <w:rPr>
          <w:sz w:val="24"/>
          <w:szCs w:val="24"/>
        </w:rPr>
      </w:pPr>
      <w:r w:rsidRPr="003A007A">
        <w:rPr>
          <w:sz w:val="24"/>
          <w:szCs w:val="24"/>
        </w:rPr>
        <w:t>I</w:t>
      </w:r>
      <w:r w:rsidRPr="003A007A">
        <w:rPr>
          <w:sz w:val="24"/>
          <w:szCs w:val="24"/>
        </w:rPr>
        <w:tab/>
      </w:r>
      <w:r w:rsidR="006838BA" w:rsidRPr="003A007A">
        <w:rPr>
          <w:sz w:val="24"/>
          <w:szCs w:val="24"/>
        </w:rPr>
        <w:t xml:space="preserve">Otvara se stečajni postupak nad dužnikom </w:t>
      </w:r>
      <w:r w:rsidR="002E1BDE" w:rsidRPr="00FE7AFA">
        <w:rPr>
          <w:sz w:val="24"/>
          <w:szCs w:val="24"/>
        </w:rPr>
        <w:t>PAG RAZVOJ d.o.o., Zagreb, Ulderika Donadinija 22 (OIB 91249018012)</w:t>
      </w:r>
      <w:r w:rsidR="004625BC" w:rsidRPr="003A007A">
        <w:rPr>
          <w:sz w:val="24"/>
          <w:szCs w:val="24"/>
        </w:rPr>
        <w:t xml:space="preserve"> </w:t>
      </w:r>
    </w:p>
    <w:p w:rsidRDefault="00CB0F34" w:rsidP="00FE0498" w:rsidR="00FE0498" w:rsidRPr="003A007A">
      <w:pPr>
        <w:jc w:val="both"/>
        <w:rPr>
          <w:sz w:val="24"/>
          <w:szCs w:val="24"/>
        </w:rPr>
      </w:pPr>
      <w:r w:rsidRPr="003A007A">
        <w:rPr>
          <w:sz w:val="24"/>
          <w:szCs w:val="24"/>
        </w:rPr>
        <w:t>II</w:t>
      </w:r>
      <w:r w:rsidRPr="003A007A">
        <w:rPr>
          <w:sz w:val="24"/>
          <w:szCs w:val="24"/>
        </w:rPr>
        <w:tab/>
      </w:r>
      <w:r w:rsidR="006838BA" w:rsidRPr="003A007A">
        <w:rPr>
          <w:sz w:val="24"/>
          <w:szCs w:val="24"/>
        </w:rPr>
        <w:t xml:space="preserve">Za stečajnog upravitelja imenuje se </w:t>
      </w:r>
      <w:r w:rsidR="00E71E0A">
        <w:rPr>
          <w:sz w:val="24"/>
          <w:szCs w:val="24"/>
        </w:rPr>
        <w:t>Marijana Sabljić, Zagreb, Ul. grada Chicaga 18., OIB 67071032106</w:t>
      </w:r>
    </w:p>
    <w:p w:rsidRDefault="00CB0F34" w:rsidP="00CB0F34" w:rsidR="00CB0F34" w:rsidRPr="003A007A">
      <w:pPr>
        <w:jc w:val="both"/>
        <w:rPr>
          <w:sz w:val="24"/>
          <w:szCs w:val="24"/>
        </w:rPr>
      </w:pPr>
      <w:r w:rsidRPr="003A007A">
        <w:rPr>
          <w:sz w:val="24"/>
          <w:szCs w:val="24"/>
        </w:rPr>
        <w:t>III</w:t>
      </w:r>
      <w:r w:rsidRPr="003A007A">
        <w:rPr>
          <w:sz w:val="24"/>
          <w:szCs w:val="24"/>
        </w:rPr>
        <w:tab/>
      </w:r>
      <w:r w:rsidR="006838BA" w:rsidRPr="003A007A">
        <w:rPr>
          <w:sz w:val="24"/>
          <w:szCs w:val="24"/>
        </w:rPr>
        <w:t xml:space="preserve">Stečajni postupak otvoren je dana </w:t>
      </w:r>
      <w:r w:rsidR="00E71E0A">
        <w:rPr>
          <w:sz w:val="24"/>
          <w:szCs w:val="24"/>
        </w:rPr>
        <w:t>2</w:t>
      </w:r>
      <w:r w:rsidR="00756DD5">
        <w:rPr>
          <w:sz w:val="24"/>
          <w:szCs w:val="24"/>
        </w:rPr>
        <w:t>2</w:t>
      </w:r>
      <w:r w:rsidR="00E71E0A">
        <w:rPr>
          <w:sz w:val="24"/>
          <w:szCs w:val="24"/>
        </w:rPr>
        <w:t>.ožujka</w:t>
      </w:r>
      <w:r w:rsidR="00C9232B">
        <w:rPr>
          <w:sz w:val="24"/>
          <w:szCs w:val="24"/>
        </w:rPr>
        <w:t xml:space="preserve"> </w:t>
      </w:r>
      <w:r w:rsidR="00CF78F6">
        <w:rPr>
          <w:sz w:val="24"/>
          <w:szCs w:val="24"/>
        </w:rPr>
        <w:t>201</w:t>
      </w:r>
      <w:r w:rsidR="00AA633B">
        <w:rPr>
          <w:sz w:val="24"/>
          <w:szCs w:val="24"/>
        </w:rPr>
        <w:t>8</w:t>
      </w:r>
      <w:r w:rsidR="00B4321B" w:rsidRPr="003A007A">
        <w:rPr>
          <w:sz w:val="24"/>
          <w:szCs w:val="24"/>
        </w:rPr>
        <w:t>.</w:t>
      </w:r>
      <w:r w:rsidR="006838BA" w:rsidRPr="003A007A">
        <w:rPr>
          <w:sz w:val="24"/>
          <w:szCs w:val="24"/>
        </w:rPr>
        <w:t xml:space="preserve"> </w:t>
      </w:r>
      <w:r w:rsidRPr="003A007A">
        <w:rPr>
          <w:sz w:val="24"/>
          <w:szCs w:val="24"/>
        </w:rPr>
        <w:t xml:space="preserve">Oglas o otvaranju stečajnog postupka nad dužnikom istaknut je na </w:t>
      </w:r>
      <w:r w:rsidR="00FE0498" w:rsidRPr="003A007A">
        <w:rPr>
          <w:sz w:val="24"/>
          <w:szCs w:val="24"/>
        </w:rPr>
        <w:t>e-</w:t>
      </w:r>
      <w:r w:rsidRPr="003A007A">
        <w:rPr>
          <w:sz w:val="24"/>
          <w:szCs w:val="24"/>
        </w:rPr>
        <w:t xml:space="preserve">oglasnoj ploči Trgovačkog suda u Zagrebu dana </w:t>
      </w:r>
      <w:r w:rsidR="00E71E0A">
        <w:rPr>
          <w:sz w:val="24"/>
          <w:szCs w:val="24"/>
        </w:rPr>
        <w:t xml:space="preserve"> 2</w:t>
      </w:r>
      <w:r w:rsidR="00756DD5">
        <w:rPr>
          <w:sz w:val="24"/>
          <w:szCs w:val="24"/>
        </w:rPr>
        <w:t>2</w:t>
      </w:r>
      <w:r w:rsidR="00E71E0A">
        <w:rPr>
          <w:sz w:val="24"/>
          <w:szCs w:val="24"/>
        </w:rPr>
        <w:t>.ožujka</w:t>
      </w:r>
      <w:r w:rsidR="00B4321B" w:rsidRPr="003A007A">
        <w:rPr>
          <w:sz w:val="24"/>
          <w:szCs w:val="24"/>
        </w:rPr>
        <w:t xml:space="preserve"> 201</w:t>
      </w:r>
      <w:r w:rsidR="00AA633B">
        <w:rPr>
          <w:sz w:val="24"/>
          <w:szCs w:val="24"/>
        </w:rPr>
        <w:t>8</w:t>
      </w:r>
      <w:r w:rsidR="00AF7623" w:rsidRPr="003A007A">
        <w:rPr>
          <w:sz w:val="24"/>
          <w:szCs w:val="24"/>
        </w:rPr>
        <w:t>.</w:t>
      </w:r>
      <w:r w:rsidRPr="003A007A">
        <w:rPr>
          <w:sz w:val="24"/>
          <w:szCs w:val="24"/>
        </w:rPr>
        <w:t xml:space="preserve"> u </w:t>
      </w:r>
      <w:r w:rsidR="00756DD5">
        <w:rPr>
          <w:sz w:val="24"/>
          <w:szCs w:val="24"/>
        </w:rPr>
        <w:t xml:space="preserve"> 15</w:t>
      </w:r>
      <w:r w:rsidR="00FF556C" w:rsidRPr="003A007A">
        <w:rPr>
          <w:sz w:val="24"/>
          <w:szCs w:val="24"/>
        </w:rPr>
        <w:t>,00</w:t>
      </w:r>
      <w:r w:rsidRPr="003A007A">
        <w:rPr>
          <w:sz w:val="24"/>
          <w:szCs w:val="24"/>
        </w:rPr>
        <w:t xml:space="preserve"> sati.</w:t>
      </w:r>
    </w:p>
    <w:p w:rsidRDefault="00CB0F34" w:rsidP="003B2B6B" w:rsidR="003B2B6B" w:rsidRPr="003A007A">
      <w:pPr>
        <w:jc w:val="both"/>
        <w:rPr>
          <w:sz w:val="24"/>
          <w:szCs w:val="24"/>
        </w:rPr>
      </w:pPr>
      <w:r w:rsidRPr="003A007A">
        <w:rPr>
          <w:sz w:val="24"/>
          <w:szCs w:val="24"/>
        </w:rPr>
        <w:t xml:space="preserve">IV </w:t>
      </w:r>
      <w:r w:rsidRPr="003A007A">
        <w:rPr>
          <w:sz w:val="24"/>
          <w:szCs w:val="24"/>
        </w:rPr>
        <w:tab/>
      </w:r>
      <w:r w:rsidR="003B2B6B" w:rsidRPr="003A007A">
        <w:rPr>
          <w:sz w:val="24"/>
          <w:szCs w:val="24"/>
        </w:rPr>
        <w:t>Pozivaju se vjerovnici u roku od 60 dana od dana objave ovog rješenja na e-oglasnoj ploči Trgovačkog suda u Zagrebu prijaviti svoje tražbine stečajnom upravitelju, u skladu sa odredbama Stečajnog zakona, na propisanom obrascu, u 2 primjerka, s ispravama iz kojih tražbina proizlazi, odnosno kojima se dokazuje, te priložiti</w:t>
      </w:r>
      <w:r w:rsidR="003B2B6B">
        <w:rPr>
          <w:sz w:val="24"/>
          <w:szCs w:val="24"/>
        </w:rPr>
        <w:t xml:space="preserve"> </w:t>
      </w:r>
      <w:r w:rsidR="003B2B6B" w:rsidRPr="003A007A">
        <w:rPr>
          <w:sz w:val="24"/>
          <w:szCs w:val="24"/>
        </w:rPr>
        <w:t xml:space="preserve"> potvrdu o uplaćenoj sudskoj pristojbi</w:t>
      </w:r>
      <w:r w:rsidR="003B2B6B">
        <w:rPr>
          <w:sz w:val="24"/>
          <w:szCs w:val="24"/>
        </w:rPr>
        <w:t xml:space="preserve"> (uplata za korist Državnog proračuna Republike Hrvatske, broj IBAN: HR1210010051863000160, model 64, poziv na broj 5045-20735-3204-16, opis plaćanja: Pristojbe iz predmeta St- 3204-16)</w:t>
      </w:r>
      <w:r w:rsidR="003B2B6B" w:rsidRPr="003A007A">
        <w:rPr>
          <w:sz w:val="24"/>
          <w:szCs w:val="24"/>
        </w:rPr>
        <w:t xml:space="preserve">, na adresu: </w:t>
      </w:r>
      <w:r w:rsidR="001A3B3F">
        <w:rPr>
          <w:sz w:val="24"/>
          <w:szCs w:val="24"/>
        </w:rPr>
        <w:t>Marijana Sabljić, Zagreb, Ul. grada Chicaga 18.</w:t>
      </w:r>
      <w:r w:rsidR="003B2B6B" w:rsidRPr="003A007A">
        <w:rPr>
          <w:sz w:val="24"/>
          <w:szCs w:val="24"/>
        </w:rPr>
        <w:t xml:space="preserve"> </w:t>
      </w:r>
    </w:p>
    <w:p w:rsidRDefault="00AB024A" w:rsidP="00CB0F34" w:rsidR="006838BA" w:rsidRPr="003A007A">
      <w:pPr>
        <w:jc w:val="both"/>
        <w:rPr>
          <w:sz w:val="24"/>
          <w:szCs w:val="24"/>
        </w:rPr>
      </w:pPr>
      <w:r w:rsidRPr="003A007A">
        <w:rPr>
          <w:sz w:val="24"/>
          <w:szCs w:val="24"/>
        </w:rPr>
        <w:t>V</w:t>
      </w:r>
      <w:r w:rsidR="00FF234D" w:rsidRPr="003A007A">
        <w:rPr>
          <w:sz w:val="24"/>
          <w:szCs w:val="24"/>
        </w:rPr>
        <w:t xml:space="preserve"> </w:t>
      </w:r>
      <w:r w:rsidR="00FF234D" w:rsidRPr="003A007A">
        <w:rPr>
          <w:sz w:val="24"/>
          <w:szCs w:val="24"/>
        </w:rPr>
        <w:tab/>
        <w:t>P</w:t>
      </w:r>
      <w:r w:rsidR="006838BA" w:rsidRPr="003A007A">
        <w:rPr>
          <w:sz w:val="24"/>
          <w:szCs w:val="24"/>
        </w:rPr>
        <w:t>ozivaju se</w:t>
      </w:r>
      <w:r w:rsidR="003C78A1" w:rsidRPr="003A007A">
        <w:rPr>
          <w:sz w:val="24"/>
          <w:szCs w:val="24"/>
        </w:rPr>
        <w:t xml:space="preserve"> razlučni i izlučni vjerovnici</w:t>
      </w:r>
      <w:r w:rsidR="006838BA" w:rsidRPr="003A007A">
        <w:rPr>
          <w:sz w:val="24"/>
          <w:szCs w:val="24"/>
        </w:rPr>
        <w:t xml:space="preserve"> </w:t>
      </w:r>
      <w:r w:rsidR="003C78A1" w:rsidRPr="003A007A">
        <w:rPr>
          <w:sz w:val="24"/>
          <w:szCs w:val="24"/>
        </w:rPr>
        <w:t>roku iz prethodne točke</w:t>
      </w:r>
      <w:r w:rsidR="006838BA" w:rsidRPr="003A007A">
        <w:rPr>
          <w:sz w:val="24"/>
          <w:szCs w:val="24"/>
        </w:rPr>
        <w:t xml:space="preserve"> </w:t>
      </w:r>
      <w:r w:rsidR="003C78A1" w:rsidRPr="003A007A">
        <w:rPr>
          <w:sz w:val="24"/>
          <w:szCs w:val="24"/>
        </w:rPr>
        <w:t xml:space="preserve">podneskom </w:t>
      </w:r>
      <w:r w:rsidR="006838BA" w:rsidRPr="003A007A">
        <w:rPr>
          <w:sz w:val="24"/>
          <w:szCs w:val="24"/>
        </w:rPr>
        <w:t xml:space="preserve">obavijestiti stečajnog upravitelja </w:t>
      </w:r>
      <w:r w:rsidR="003C78A1" w:rsidRPr="003A007A">
        <w:rPr>
          <w:sz w:val="24"/>
          <w:szCs w:val="24"/>
        </w:rPr>
        <w:t xml:space="preserve"> </w:t>
      </w:r>
      <w:r w:rsidR="006838BA" w:rsidRPr="003A007A">
        <w:rPr>
          <w:sz w:val="24"/>
          <w:szCs w:val="24"/>
        </w:rPr>
        <w:t>o postojanju svo</w:t>
      </w:r>
      <w:r w:rsidR="00A96E38" w:rsidRPr="003A007A">
        <w:rPr>
          <w:sz w:val="24"/>
          <w:szCs w:val="24"/>
        </w:rPr>
        <w:t xml:space="preserve">g </w:t>
      </w:r>
      <w:r w:rsidR="0096090C" w:rsidRPr="003A007A">
        <w:rPr>
          <w:sz w:val="24"/>
          <w:szCs w:val="24"/>
        </w:rPr>
        <w:t xml:space="preserve">razlučnog ili </w:t>
      </w:r>
      <w:r w:rsidR="00A96E38" w:rsidRPr="003A007A">
        <w:rPr>
          <w:sz w:val="24"/>
          <w:szCs w:val="24"/>
        </w:rPr>
        <w:t xml:space="preserve">izlučnog </w:t>
      </w:r>
      <w:r w:rsidR="006838BA" w:rsidRPr="003A007A">
        <w:rPr>
          <w:sz w:val="24"/>
          <w:szCs w:val="24"/>
        </w:rPr>
        <w:t xml:space="preserve">prava. </w:t>
      </w:r>
    </w:p>
    <w:p w:rsidRDefault="00AB024A" w:rsidP="00CB0F34" w:rsidR="006C7A5A" w:rsidRPr="003A007A">
      <w:pPr>
        <w:jc w:val="both"/>
        <w:rPr>
          <w:sz w:val="24"/>
          <w:szCs w:val="24"/>
        </w:rPr>
      </w:pPr>
      <w:r w:rsidRPr="003A007A">
        <w:rPr>
          <w:sz w:val="24"/>
          <w:szCs w:val="24"/>
        </w:rPr>
        <w:t>VI</w:t>
      </w:r>
      <w:r w:rsidR="006C7A5A" w:rsidRPr="003A007A">
        <w:rPr>
          <w:sz w:val="24"/>
          <w:szCs w:val="24"/>
        </w:rPr>
        <w:t xml:space="preserve"> </w:t>
      </w:r>
      <w:r w:rsidR="006C7A5A" w:rsidRPr="003A007A">
        <w:rPr>
          <w:sz w:val="24"/>
          <w:szCs w:val="24"/>
        </w:rPr>
        <w:tab/>
        <w:t>Pozivaju se dužnikovi dužnici da svoje obveze bez odgode ispunjavaju stečajnom upravitelju za stečajnog dužnika.</w:t>
      </w:r>
    </w:p>
    <w:p w:rsidRDefault="008E42A5" w:rsidP="001A3B3F" w:rsidR="001A3B3F" w:rsidRPr="003A007A">
      <w:pPr>
        <w:jc w:val="both"/>
        <w:rPr>
          <w:b/>
          <w:sz w:val="24"/>
          <w:szCs w:val="24"/>
        </w:rPr>
      </w:pPr>
      <w:r w:rsidRPr="003A007A">
        <w:rPr>
          <w:sz w:val="24"/>
          <w:szCs w:val="24"/>
        </w:rPr>
        <w:t xml:space="preserve">VII </w:t>
      </w:r>
      <w:r w:rsidRPr="003A007A">
        <w:rPr>
          <w:sz w:val="24"/>
          <w:szCs w:val="24"/>
        </w:rPr>
        <w:tab/>
      </w:r>
      <w:r w:rsidR="001A3B3F" w:rsidRPr="003A007A">
        <w:rPr>
          <w:sz w:val="24"/>
          <w:szCs w:val="24"/>
        </w:rPr>
        <w:t xml:space="preserve">Zakazuje se ročište vjerovnika na kojem će se ispitati prijavljene tražbine (ispitno ročište) za </w:t>
      </w:r>
      <w:r w:rsidR="001A3B3F" w:rsidRPr="003A007A">
        <w:rPr>
          <w:b/>
          <w:sz w:val="24"/>
          <w:szCs w:val="24"/>
        </w:rPr>
        <w:t xml:space="preserve">dan: </w:t>
      </w:r>
      <w:r w:rsidR="001A3B3F">
        <w:rPr>
          <w:b/>
          <w:sz w:val="24"/>
          <w:szCs w:val="24"/>
        </w:rPr>
        <w:t>4.srpnja</w:t>
      </w:r>
      <w:r w:rsidR="001A3B3F" w:rsidRPr="003A007A">
        <w:rPr>
          <w:b/>
          <w:sz w:val="24"/>
          <w:szCs w:val="24"/>
        </w:rPr>
        <w:t xml:space="preserve"> 201</w:t>
      </w:r>
      <w:r w:rsidR="001A3B3F">
        <w:rPr>
          <w:b/>
          <w:sz w:val="24"/>
          <w:szCs w:val="24"/>
        </w:rPr>
        <w:t>8</w:t>
      </w:r>
      <w:r w:rsidR="001A3B3F" w:rsidRPr="003A007A">
        <w:rPr>
          <w:b/>
          <w:sz w:val="24"/>
          <w:szCs w:val="24"/>
        </w:rPr>
        <w:t xml:space="preserve">. u </w:t>
      </w:r>
      <w:r w:rsidR="001A3B3F">
        <w:rPr>
          <w:b/>
          <w:sz w:val="24"/>
          <w:szCs w:val="24"/>
        </w:rPr>
        <w:t>10</w:t>
      </w:r>
      <w:r w:rsidR="001A3B3F" w:rsidRPr="003A007A">
        <w:rPr>
          <w:b/>
          <w:sz w:val="24"/>
          <w:szCs w:val="24"/>
        </w:rPr>
        <w:t>,</w:t>
      </w:r>
      <w:r w:rsidR="001A3B3F">
        <w:rPr>
          <w:b/>
          <w:sz w:val="24"/>
          <w:szCs w:val="24"/>
        </w:rPr>
        <w:t>30</w:t>
      </w:r>
      <w:r w:rsidR="001A3B3F" w:rsidRPr="003A007A">
        <w:rPr>
          <w:b/>
          <w:sz w:val="24"/>
          <w:szCs w:val="24"/>
        </w:rPr>
        <w:t xml:space="preserve"> </w:t>
      </w:r>
      <w:r w:rsidR="001A3B3F" w:rsidRPr="003A007A">
        <w:rPr>
          <w:sz w:val="24"/>
          <w:szCs w:val="24"/>
        </w:rPr>
        <w:t>sati koje će se održati</w:t>
      </w:r>
      <w:r w:rsidR="001A3B3F" w:rsidRPr="005802DA">
        <w:rPr>
          <w:sz w:val="24"/>
          <w:szCs w:val="24"/>
        </w:rPr>
        <w:t xml:space="preserve"> </w:t>
      </w:r>
      <w:r w:rsidR="001A3B3F" w:rsidRPr="003A007A">
        <w:rPr>
          <w:sz w:val="24"/>
          <w:szCs w:val="24"/>
        </w:rPr>
        <w:t xml:space="preserve">održati u zgradi ovog suda, Zagreb, Petrinjska 8, soba broj 96/II (dvorišna zgrada). </w:t>
      </w:r>
    </w:p>
    <w:p w:rsidRDefault="001A3B3F" w:rsidP="001A3B3F" w:rsidR="001A3B3F" w:rsidRPr="003A007A">
      <w:pPr>
        <w:jc w:val="both"/>
        <w:rPr>
          <w:sz w:val="24"/>
          <w:szCs w:val="24"/>
        </w:rPr>
      </w:pPr>
      <w:r w:rsidRPr="003A007A">
        <w:rPr>
          <w:sz w:val="24"/>
          <w:szCs w:val="24"/>
        </w:rPr>
        <w:t>VIII</w:t>
      </w:r>
      <w:r w:rsidRPr="003A007A">
        <w:rPr>
          <w:sz w:val="24"/>
          <w:szCs w:val="24"/>
        </w:rPr>
        <w:tab/>
        <w:t xml:space="preserve">Ročište vjerovnika na kojem će se na temelju izvješća stečajnog upravitelja odlučivati o daljnjem tijeku  stečajnog postupka (izvještajno ročište) zakazuje se za isti dan i na istom mjestu u </w:t>
      </w:r>
      <w:r w:rsidRPr="001A3B3F">
        <w:rPr>
          <w:b/>
          <w:sz w:val="24"/>
          <w:szCs w:val="24"/>
        </w:rPr>
        <w:t>10,</w:t>
      </w:r>
      <w:r>
        <w:rPr>
          <w:b/>
          <w:sz w:val="24"/>
          <w:szCs w:val="24"/>
        </w:rPr>
        <w:t>35</w:t>
      </w:r>
      <w:r w:rsidRPr="003A007A">
        <w:rPr>
          <w:b/>
          <w:sz w:val="24"/>
          <w:szCs w:val="24"/>
        </w:rPr>
        <w:t xml:space="preserve"> sati</w:t>
      </w:r>
    </w:p>
    <w:p w:rsidRDefault="006838BA" w:rsidP="00CB0F34" w:rsidR="006838BA" w:rsidRPr="003A007A">
      <w:pPr>
        <w:jc w:val="both"/>
        <w:rPr>
          <w:sz w:val="24"/>
          <w:szCs w:val="24"/>
        </w:rPr>
      </w:pPr>
      <w:r w:rsidRPr="003A007A">
        <w:rPr>
          <w:sz w:val="24"/>
          <w:szCs w:val="24"/>
        </w:rPr>
        <w:t xml:space="preserve">. </w:t>
      </w:r>
    </w:p>
    <w:p w:rsidRDefault="00BF4D06" w:rsidP="003B1A8A" w:rsidR="00F35D92">
      <w:pPr>
        <w:ind w:firstLine="720"/>
        <w:jc w:val="both"/>
        <w:rPr>
          <w:sz w:val="24"/>
        </w:rPr>
      </w:pPr>
      <w:r>
        <w:rPr>
          <w:sz w:val="24"/>
        </w:rPr>
        <w:lastRenderedPageBreak/>
        <w:t xml:space="preserve">IX. </w:t>
      </w:r>
      <w:r w:rsidR="00F35D92">
        <w:rPr>
          <w:sz w:val="24"/>
        </w:rPr>
        <w:t>Određuje se upis</w:t>
      </w:r>
      <w:r w:rsidR="00F35D92" w:rsidRPr="0007714C">
        <w:rPr>
          <w:sz w:val="24"/>
        </w:rPr>
        <w:t xml:space="preserve"> </w:t>
      </w:r>
      <w:r>
        <w:rPr>
          <w:sz w:val="24"/>
        </w:rPr>
        <w:t xml:space="preserve">ovog </w:t>
      </w:r>
      <w:r w:rsidR="00F35D92">
        <w:rPr>
          <w:sz w:val="24"/>
        </w:rPr>
        <w:t>rješenja u zemljišnim knjigama, te se nalaže:</w:t>
      </w:r>
      <w:r>
        <w:rPr>
          <w:sz w:val="24"/>
        </w:rPr>
        <w:t xml:space="preserve"> </w:t>
      </w:r>
      <w:r w:rsidR="000E623C">
        <w:rPr>
          <w:sz w:val="24"/>
        </w:rPr>
        <w:t xml:space="preserve">Općinskom sudu u Zadru, </w:t>
      </w:r>
      <w:r w:rsidR="00F35D92">
        <w:rPr>
          <w:sz w:val="24"/>
        </w:rPr>
        <w:t>Zemljišnoknjižn</w:t>
      </w:r>
      <w:r w:rsidR="002E60AD">
        <w:rPr>
          <w:sz w:val="24"/>
        </w:rPr>
        <w:t>i odjel Pag</w:t>
      </w:r>
      <w:r w:rsidR="00F35D92">
        <w:rPr>
          <w:sz w:val="24"/>
        </w:rPr>
        <w:t xml:space="preserve"> zabilježba rješenja i to u:z.k.ul br.</w:t>
      </w:r>
      <w:r w:rsidR="00756DD5">
        <w:rPr>
          <w:sz w:val="24"/>
        </w:rPr>
        <w:t xml:space="preserve"> </w:t>
      </w:r>
      <w:r w:rsidR="00EA7A7B">
        <w:rPr>
          <w:sz w:val="24"/>
        </w:rPr>
        <w:t xml:space="preserve">2355, </w:t>
      </w:r>
      <w:r w:rsidR="00756DD5">
        <w:rPr>
          <w:sz w:val="24"/>
        </w:rPr>
        <w:t>br.</w:t>
      </w:r>
      <w:r w:rsidR="00EA7A7B">
        <w:rPr>
          <w:sz w:val="24"/>
        </w:rPr>
        <w:t>3583</w:t>
      </w:r>
      <w:r w:rsidR="00756DD5">
        <w:rPr>
          <w:sz w:val="24"/>
        </w:rPr>
        <w:t xml:space="preserve">, br. </w:t>
      </w:r>
      <w:r w:rsidR="00EA7A7B">
        <w:rPr>
          <w:sz w:val="24"/>
        </w:rPr>
        <w:t>2167, sve k.o. 321516 Kolan.</w:t>
      </w:r>
    </w:p>
    <w:p w:rsidRDefault="00D216FC" w:rsidP="00CB0F34" w:rsidR="00D216FC" w:rsidRPr="003A007A">
      <w:pPr>
        <w:jc w:val="both"/>
        <w:rPr>
          <w:sz w:val="24"/>
          <w:szCs w:val="24"/>
        </w:rPr>
      </w:pPr>
    </w:p>
    <w:p w:rsidRDefault="00D216FC" w:rsidP="00CB0F34" w:rsidR="00D216FC">
      <w:pPr>
        <w:jc w:val="both"/>
        <w:rPr>
          <w:sz w:val="24"/>
          <w:szCs w:val="24"/>
        </w:rPr>
      </w:pPr>
    </w:p>
    <w:p w:rsidRDefault="006838BA" w:rsidR="006838BA" w:rsidRPr="001D5467">
      <w:pPr>
        <w:jc w:val="center"/>
        <w:rPr>
          <w:sz w:val="24"/>
          <w:szCs w:val="24"/>
        </w:rPr>
      </w:pPr>
      <w:r w:rsidRPr="001D5467">
        <w:rPr>
          <w:sz w:val="24"/>
          <w:szCs w:val="24"/>
        </w:rPr>
        <w:t>Obrazloženje</w:t>
      </w:r>
    </w:p>
    <w:p w:rsidRDefault="002726CF" w:rsidR="002726CF" w:rsidRPr="001D5467">
      <w:pPr>
        <w:jc w:val="center"/>
        <w:rPr>
          <w:sz w:val="24"/>
          <w:szCs w:val="24"/>
        </w:rPr>
      </w:pPr>
    </w:p>
    <w:p w:rsidRDefault="00AB351A" w:rsidP="00AB351A" w:rsidR="00AB351A">
      <w:pPr>
        <w:jc w:val="center"/>
        <w:rPr>
          <w:sz w:val="24"/>
        </w:rPr>
      </w:pPr>
    </w:p>
    <w:p w:rsidRDefault="00AB351A" w:rsidP="00AB351A" w:rsidR="00AB351A">
      <w:pPr>
        <w:ind w:firstLine="708"/>
        <w:jc w:val="both"/>
        <w:rPr>
          <w:sz w:val="24"/>
          <w:szCs w:val="24"/>
        </w:rPr>
      </w:pPr>
      <w:r>
        <w:rPr>
          <w:sz w:val="24"/>
          <w:szCs w:val="24"/>
        </w:rPr>
        <w:t>Nad pravnom osobom naznačenoj u izreci rješenje Financijska agencija je dana 28. prosinca 2015.  podnijela ovom sudu temeljem odredbe članka 429. stavak 1. Stečajnog zakona (N.N. br. 71/15</w:t>
      </w:r>
      <w:r w:rsidR="007D7E36">
        <w:rPr>
          <w:sz w:val="24"/>
          <w:szCs w:val="24"/>
        </w:rPr>
        <w:t xml:space="preserve"> i 104/17</w:t>
      </w:r>
      <w:r>
        <w:rPr>
          <w:sz w:val="24"/>
          <w:szCs w:val="24"/>
        </w:rPr>
        <w:t>, dalje: SZ) zahtjev za provedbu skraćenog stečajnog postupka.</w:t>
      </w:r>
    </w:p>
    <w:p w:rsidRDefault="00AB351A" w:rsidP="00AB351A" w:rsidR="00AB351A">
      <w:pPr>
        <w:ind w:firstLine="708"/>
        <w:jc w:val="both"/>
        <w:rPr>
          <w:sz w:val="24"/>
          <w:szCs w:val="24"/>
        </w:rPr>
      </w:pPr>
      <w:r>
        <w:rPr>
          <w:sz w:val="24"/>
          <w:szCs w:val="24"/>
        </w:rPr>
        <w:t xml:space="preserve">Temeljem odredbe članka 430. i 431. SZ-a oglasom objavljenim na e-oglasnoj ploči suda pozvane su osobe ovlaštene za zastupanje dužnika po zakonu u roku od 15 dana od dana objave oglasa podnijeti sudu popis imovine obveza na propisanom obrascu. </w:t>
      </w:r>
    </w:p>
    <w:p w:rsidRDefault="00AB351A" w:rsidP="00AB351A" w:rsidR="00AB351A">
      <w:pPr>
        <w:ind w:firstLine="708"/>
        <w:jc w:val="both"/>
        <w:rPr>
          <w:sz w:val="24"/>
          <w:szCs w:val="24"/>
        </w:rPr>
      </w:pPr>
      <w:r>
        <w:rPr>
          <w:sz w:val="24"/>
          <w:szCs w:val="24"/>
        </w:rPr>
        <w:t>Uz podnesak od 11. veljače 2016. dužnik je dostavio sudu javnoovjerovljeni prokazni popis imovine prema kojem je dužnik ovlaštenik nedospjelog potraživanja u mjesečnom iznosu od 4.600,00 EUR, odnosno do 31. prosinca 2024. u ukupnom iznosu od 3.760.408,00 kn.</w:t>
      </w:r>
    </w:p>
    <w:p w:rsidRDefault="00AB351A" w:rsidP="00AB351A" w:rsidR="00AB351A">
      <w:pPr>
        <w:ind w:firstLine="708"/>
        <w:jc w:val="both"/>
        <w:rPr>
          <w:sz w:val="24"/>
          <w:szCs w:val="24"/>
        </w:rPr>
      </w:pPr>
      <w:r>
        <w:rPr>
          <w:sz w:val="24"/>
          <w:szCs w:val="24"/>
        </w:rPr>
        <w:t xml:space="preserve">Nadalje, uz podnesak od 26.veljače 2016. vjerovnik HRVATSKA LUTRIJA d.o.o. dostavio je sudu izvatke iz zemljišnih knjiga prema kojima je dužnik vlasnik nekretnina upisanih u z.k.ul.br.2355 i 2167, k.o. 321516 Kolan, kod Općinskog suda u Zadru, z.k.odjel Pag.  </w:t>
      </w:r>
    </w:p>
    <w:p w:rsidRDefault="00AB351A" w:rsidP="00AB351A" w:rsidR="00AB351A">
      <w:pPr>
        <w:ind w:firstLine="708"/>
        <w:jc w:val="both"/>
        <w:rPr>
          <w:sz w:val="24"/>
          <w:szCs w:val="24"/>
        </w:rPr>
      </w:pPr>
    </w:p>
    <w:p w:rsidRDefault="004C67F2" w:rsidP="00AB351A" w:rsidR="00AB351A">
      <w:pPr>
        <w:ind w:firstLine="720"/>
        <w:jc w:val="both"/>
        <w:rPr>
          <w:sz w:val="24"/>
          <w:szCs w:val="24"/>
        </w:rPr>
      </w:pPr>
      <w:r>
        <w:rPr>
          <w:sz w:val="24"/>
          <w:szCs w:val="24"/>
        </w:rPr>
        <w:t>Nadalje, u</w:t>
      </w:r>
      <w:r w:rsidR="00AB351A">
        <w:rPr>
          <w:sz w:val="24"/>
          <w:szCs w:val="24"/>
        </w:rPr>
        <w:t>vidom u spis utvrđeno je kako slijedi:</w:t>
      </w:r>
    </w:p>
    <w:p w:rsidRDefault="00AB351A" w:rsidP="00AB351A" w:rsidR="00AB351A">
      <w:pPr>
        <w:ind w:firstLine="720"/>
        <w:jc w:val="both"/>
        <w:rPr>
          <w:sz w:val="24"/>
          <w:szCs w:val="24"/>
        </w:rPr>
      </w:pPr>
      <w:r>
        <w:rPr>
          <w:sz w:val="24"/>
          <w:szCs w:val="24"/>
        </w:rPr>
        <w:t>-pravomoćnim rješenjem ovog suda od 24.veljače 2015. o</w:t>
      </w:r>
      <w:r w:rsidRPr="00FE7AFA">
        <w:rPr>
          <w:sz w:val="24"/>
          <w:szCs w:val="24"/>
        </w:rPr>
        <w:t>bustavlj</w:t>
      </w:r>
      <w:r>
        <w:rPr>
          <w:sz w:val="24"/>
          <w:szCs w:val="24"/>
        </w:rPr>
        <w:t>en</w:t>
      </w:r>
      <w:r w:rsidRPr="00FE7AFA">
        <w:rPr>
          <w:sz w:val="24"/>
          <w:szCs w:val="24"/>
        </w:rPr>
        <w:t xml:space="preserve"> </w:t>
      </w:r>
      <w:r>
        <w:rPr>
          <w:sz w:val="24"/>
          <w:szCs w:val="24"/>
        </w:rPr>
        <w:t>je</w:t>
      </w:r>
      <w:r w:rsidRPr="00FE7AFA">
        <w:rPr>
          <w:sz w:val="24"/>
          <w:szCs w:val="24"/>
        </w:rPr>
        <w:t xml:space="preserve"> skraćeni stečajni postupak nad dužnikom </w:t>
      </w:r>
      <w:r>
        <w:rPr>
          <w:sz w:val="24"/>
          <w:szCs w:val="24"/>
        </w:rPr>
        <w:t xml:space="preserve">(toč. I)  i pokrenut </w:t>
      </w:r>
      <w:r w:rsidRPr="00FE7AFA">
        <w:rPr>
          <w:sz w:val="24"/>
          <w:szCs w:val="24"/>
        </w:rPr>
        <w:t xml:space="preserve">prethodni postupak radi utvrđivanja pretpostavki za otvaranje stečajnog postupka nad dužnikom </w:t>
      </w:r>
      <w:r>
        <w:rPr>
          <w:sz w:val="24"/>
          <w:szCs w:val="24"/>
        </w:rPr>
        <w:t>(toč. II).</w:t>
      </w:r>
    </w:p>
    <w:p w:rsidRDefault="00AB351A" w:rsidP="00AB351A" w:rsidR="00AB351A">
      <w:pPr>
        <w:ind w:firstLine="709"/>
        <w:jc w:val="both"/>
        <w:rPr>
          <w:sz w:val="24"/>
          <w:szCs w:val="24"/>
        </w:rPr>
      </w:pPr>
      <w:r>
        <w:rPr>
          <w:sz w:val="24"/>
          <w:szCs w:val="24"/>
        </w:rPr>
        <w:t>-pravomoćnim rješenjem odvog suda od 13.svibnja 2016. o</w:t>
      </w:r>
      <w:r>
        <w:rPr>
          <w:sz w:val="24"/>
        </w:rPr>
        <w:t xml:space="preserve">dređen  je prekid postupka nad dužnikom (toč.I ), kao i da će se postupak  nastaviti po pravomoćnosti odluke povodom prijedloga dužnika </w:t>
      </w:r>
      <w:r w:rsidRPr="00FE7AFA">
        <w:rPr>
          <w:sz w:val="24"/>
          <w:szCs w:val="24"/>
        </w:rPr>
        <w:t>PAG RAZVOJ d.o.o., Zagreb, Ulderika Donadinija 22 (OIB 91249018012)</w:t>
      </w:r>
      <w:r>
        <w:rPr>
          <w:sz w:val="24"/>
          <w:szCs w:val="24"/>
        </w:rPr>
        <w:t>, u postupku predstečajne nagodbe pod poslovnim brojem ovog suda St-3813/16</w:t>
      </w:r>
    </w:p>
    <w:p w:rsidRDefault="00AB351A" w:rsidP="00AB351A" w:rsidR="00AB351A">
      <w:pPr>
        <w:ind w:firstLine="708"/>
        <w:jc w:val="both"/>
        <w:rPr>
          <w:sz w:val="24"/>
          <w:szCs w:val="24"/>
        </w:rPr>
      </w:pPr>
      <w:r>
        <w:rPr>
          <w:sz w:val="24"/>
          <w:szCs w:val="24"/>
        </w:rPr>
        <w:t>-pravomoćnim rješenjem ovog suda od 27.veljače 2017. n</w:t>
      </w:r>
      <w:r>
        <w:rPr>
          <w:sz w:val="24"/>
        </w:rPr>
        <w:t xml:space="preserve">astavljen je  stečajni postupak nad dužnikom </w:t>
      </w:r>
      <w:r>
        <w:rPr>
          <w:sz w:val="24"/>
          <w:szCs w:val="24"/>
        </w:rPr>
        <w:t xml:space="preserve">prekinut rješenjem ovog suda od 13.svibnja 2016. (toč. I), te na ovosudni spis poslovni broj St-3204/16, stečajni postupak nad dužnikom </w:t>
      </w:r>
      <w:r w:rsidRPr="00FE7AFA">
        <w:rPr>
          <w:sz w:val="24"/>
          <w:szCs w:val="24"/>
        </w:rPr>
        <w:t>PAG RAZVOJ d.o.o., Zagreb, Ulderika Donadinija 22 (OIB 91249018012)</w:t>
      </w:r>
      <w:r>
        <w:rPr>
          <w:sz w:val="24"/>
          <w:szCs w:val="24"/>
        </w:rPr>
        <w:t xml:space="preserve"> spojen je  ovosudni spis poslovni broj St-5331/16 (St-3813/16) predstečajni piostupak nad dužnikom </w:t>
      </w:r>
      <w:r w:rsidRPr="00FE7AFA">
        <w:rPr>
          <w:sz w:val="24"/>
          <w:szCs w:val="24"/>
        </w:rPr>
        <w:t>PAG RAZVOJ d.o.o., Zagreb, Ulderika Donadinija 22 (OIB 91249018012)</w:t>
      </w:r>
      <w:r>
        <w:rPr>
          <w:sz w:val="24"/>
          <w:szCs w:val="24"/>
        </w:rPr>
        <w:t>, radi provođenja jedinstvenog postupka i donošenja zajedničke odluke (to. II).</w:t>
      </w:r>
    </w:p>
    <w:p w:rsidRDefault="00AB351A" w:rsidP="00AB351A" w:rsidR="00AB351A">
      <w:pPr>
        <w:ind w:firstLine="709"/>
        <w:jc w:val="both"/>
        <w:rPr>
          <w:sz w:val="24"/>
          <w:szCs w:val="24"/>
        </w:rPr>
      </w:pPr>
    </w:p>
    <w:p w:rsidRDefault="00AB351A" w:rsidP="00AB351A" w:rsidR="00AB351A">
      <w:pPr>
        <w:ind w:firstLine="709"/>
        <w:jc w:val="both"/>
        <w:rPr>
          <w:sz w:val="24"/>
        </w:rPr>
      </w:pPr>
      <w:r>
        <w:rPr>
          <w:sz w:val="24"/>
          <w:szCs w:val="24"/>
        </w:rPr>
        <w:t xml:space="preserve">Na ročištu radi očitovanja o prijedlogu za otvaranje stečajnog postupka od 7.lipnja 2017. punomoćnik dužnika je izjavio kako smatra da ne postoji novčana tražbina dužnika prema Raiffeisen bank Austrija utemeljena na ugovoru o zakupu oglasnog prostora, te da dužnik nema u vlasništvu nekretnine. </w:t>
      </w:r>
    </w:p>
    <w:p w:rsidRDefault="00AB351A" w:rsidP="004D7F27" w:rsidR="00AB351A">
      <w:pPr>
        <w:pStyle w:val="Tijeloteksta"/>
        <w:ind w:firstLine="708"/>
      </w:pPr>
    </w:p>
    <w:p w:rsidRDefault="004D7F27" w:rsidP="004D7F27" w:rsidR="004D7F27">
      <w:pPr>
        <w:pStyle w:val="Tijeloteksta"/>
        <w:ind w:firstLine="708"/>
      </w:pPr>
      <w:r>
        <w:t xml:space="preserve">Rješenjem </w:t>
      </w:r>
      <w:r w:rsidR="004C67F2">
        <w:t>o</w:t>
      </w:r>
      <w:r w:rsidR="00CF2E6D">
        <w:t xml:space="preserve">d 8.lipnja 2017. sud je imenovao privremenog stečajnog upravitelja Milenu Veljović iz Pule, a rješenjem </w:t>
      </w:r>
      <w:r w:rsidR="00DD00E6">
        <w:t xml:space="preserve">od 25.kolovoza 2017. privremenog </w:t>
      </w:r>
      <w:r w:rsidR="00DD00E6">
        <w:lastRenderedPageBreak/>
        <w:t xml:space="preserve">stečajnog upravitelja Mariju </w:t>
      </w:r>
      <w:r w:rsidR="004C67F2">
        <w:t>S</w:t>
      </w:r>
      <w:r w:rsidR="00DD00E6">
        <w:t xml:space="preserve">abljić iz Zagreba, </w:t>
      </w:r>
      <w:r>
        <w:t>sa zadaćom utvrditi postojanje stečajnog razloga, koliki je iznos predvidivih troškova prethodnog i stečajnog postupka, utvrditi imovinu dužnika, te ispitati mogu li se imovinom dužnika namiriti troškovi postupka.</w:t>
      </w:r>
    </w:p>
    <w:p w:rsidRDefault="004D7F27" w:rsidP="004D7F27" w:rsidR="004D7F27">
      <w:pPr>
        <w:pStyle w:val="Tijeloteksta"/>
        <w:ind w:firstLine="708"/>
      </w:pPr>
    </w:p>
    <w:p w:rsidRDefault="004D7F27" w:rsidP="004D7F27" w:rsidR="004D7F27" w:rsidRPr="00190CE4">
      <w:pPr>
        <w:pStyle w:val="Tijeloteksta"/>
        <w:ind w:firstLine="708"/>
      </w:pPr>
      <w:r w:rsidRPr="00190CE4">
        <w:t xml:space="preserve">Ovaj je stečajni postupak pokrenut temeljem odredbe članka </w:t>
      </w:r>
      <w:r w:rsidR="00190CE4">
        <w:t>444</w:t>
      </w:r>
      <w:r w:rsidRPr="00190CE4">
        <w:t xml:space="preserve">. stavak 1.SZ-a, prema kojem Financijska agencija pokreće stečajne postupka protiv pravnih osoba za koje postoje podaci o blokadi računa u trajanju najmanje 120 dana. U slučajevima stečajnih postupaka pokrenutih po tom osnovu (članak </w:t>
      </w:r>
      <w:r w:rsidR="00B42AE8">
        <w:t>444</w:t>
      </w:r>
      <w:r w:rsidRPr="00190CE4">
        <w:t>. stavak 1 SZ-a) sud isključivo utvrđuje dužinu blokade računa dužnika tj. postojanje stečajnog razloga nesposobnosti za plaćanje (članak 6. SZ-a), a ne utvrđuje postojanje stečajnog razloga prezaduženosti (članak 7. SZ-a), vjerojatnost tražbine predlagatelja prema dužniku (članak 109. SZ-a) i dr.</w:t>
      </w:r>
    </w:p>
    <w:p w:rsidRDefault="004D7F27" w:rsidP="004D7F27" w:rsidR="004D7F27">
      <w:pPr>
        <w:pStyle w:val="Tijeloteksta"/>
        <w:ind w:firstLine="708"/>
      </w:pPr>
    </w:p>
    <w:p w:rsidRDefault="004D7F27" w:rsidP="004D7F27" w:rsidR="00164D3A">
      <w:pPr>
        <w:pStyle w:val="Tijeloteksta"/>
        <w:ind w:firstLine="708"/>
      </w:pPr>
      <w:r>
        <w:t xml:space="preserve">Na ročišta radi utvrđenja uvjeta za otvaranje stečajnog postupka </w:t>
      </w:r>
      <w:r w:rsidR="004E70E9">
        <w:t xml:space="preserve">od 22.ožujka 2018. </w:t>
      </w:r>
      <w:r>
        <w:t xml:space="preserve">proveden je uvid u </w:t>
      </w:r>
      <w:r w:rsidR="00164D3A">
        <w:t xml:space="preserve">podnesak </w:t>
      </w:r>
      <w:r>
        <w:t xml:space="preserve">Financijske agencije od </w:t>
      </w:r>
      <w:r w:rsidR="001A0247">
        <w:t xml:space="preserve">8.ožujka 2018. </w:t>
      </w:r>
      <w:r>
        <w:t xml:space="preserve">prema kojoj je </w:t>
      </w:r>
      <w:r w:rsidR="001A0247">
        <w:t xml:space="preserve">na dan 1.rujna 2015. </w:t>
      </w:r>
      <w:r>
        <w:t xml:space="preserve">račun dužnika  dužnika u neprekidnoj blokadi </w:t>
      </w:r>
      <w:r w:rsidR="001A0247">
        <w:t xml:space="preserve"> 621</w:t>
      </w:r>
      <w:r>
        <w:t xml:space="preserve"> dana, a iznos blokade je </w:t>
      </w:r>
      <w:r w:rsidR="001A0247">
        <w:t>1.168.597,37 kn.</w:t>
      </w:r>
    </w:p>
    <w:p w:rsidRDefault="004D7F27" w:rsidP="004D7F27" w:rsidR="004D7F27">
      <w:pPr>
        <w:pStyle w:val="Tijeloteksta"/>
        <w:ind w:firstLine="708"/>
      </w:pPr>
      <w:r>
        <w:t xml:space="preserve"> </w:t>
      </w:r>
    </w:p>
    <w:p w:rsidRDefault="004D7F27" w:rsidP="004D7F27" w:rsidR="004D7F27">
      <w:pPr>
        <w:pStyle w:val="Tijeloteksta"/>
        <w:ind w:firstLine="708"/>
      </w:pPr>
      <w:r>
        <w:t>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p>
    <w:p w:rsidRDefault="004D7F27" w:rsidP="004D7F27" w:rsidR="004D7F27" w:rsidRPr="001D5467">
      <w:pPr>
        <w:pStyle w:val="Tijeloteksta"/>
        <w:ind w:firstLine="708"/>
      </w:pPr>
      <w:r>
        <w:t xml:space="preserve">U konkretnom slučaju, sud je temeljem podataka iz </w:t>
      </w:r>
      <w:r w:rsidR="00164D3A">
        <w:t xml:space="preserve">podneska </w:t>
      </w:r>
      <w:r>
        <w:t xml:space="preserve">Financijske agencije od </w:t>
      </w:r>
      <w:r w:rsidR="001A0247">
        <w:t xml:space="preserve">8.ožujka </w:t>
      </w:r>
      <w:r>
        <w:t>201</w:t>
      </w:r>
      <w:r w:rsidR="001A0247">
        <w:t>8</w:t>
      </w:r>
      <w:r>
        <w:t xml:space="preserve">. nedvojbenim utvrdio kako je radi blokade računa dužnik obustavio plaćanje, te da </w:t>
      </w:r>
      <w:r w:rsidRPr="001D5467">
        <w:t>dužnik u razdoblju dužem od 60 dana ima evidentirane neizvršene osnove za plaćanje, a koje je trebalo, na temelju valjanih osnova za plaćanje, bez daljnjeg pristanka dužnika naplatiti s bilo kojeg od njegovih računa.</w:t>
      </w:r>
    </w:p>
    <w:p w:rsidRDefault="004D7F27" w:rsidP="004D7F27" w:rsidR="004D7F27" w:rsidRPr="001D5467">
      <w:pPr>
        <w:pStyle w:val="Tijeloteksta"/>
        <w:ind w:firstLine="708"/>
      </w:pPr>
      <w:r w:rsidRPr="001D5467">
        <w:t>Prema odredbi članka 5. stavak 1. SZ-a 15 stečajni se postupak može otvoriti ako sud utvrdi postojanje stečajnog razloga, a prema stavku 2. istog članka stečajni su razlozi nesposobnost za plaćanje i prezaduženost.</w:t>
      </w:r>
    </w:p>
    <w:p w:rsidRDefault="004D7F27" w:rsidP="004D7F27" w:rsidR="004D7F27" w:rsidRPr="001D5467">
      <w:pPr>
        <w:ind w:firstLine="720"/>
        <w:jc w:val="both"/>
        <w:rPr>
          <w:sz w:val="24"/>
          <w:szCs w:val="24"/>
        </w:rPr>
      </w:pPr>
      <w:r w:rsidRPr="001D5467">
        <w:rPr>
          <w:sz w:val="24"/>
          <w:szCs w:val="24"/>
        </w:rPr>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4D7F27" w:rsidP="004D7F27" w:rsidR="004D7F27" w:rsidRPr="001D5467">
      <w:pPr>
        <w:ind w:firstLine="720"/>
        <w:jc w:val="both"/>
        <w:rPr>
          <w:sz w:val="24"/>
          <w:szCs w:val="24"/>
        </w:rPr>
      </w:pPr>
      <w:r w:rsidRPr="001D5467">
        <w:rPr>
          <w:sz w:val="24"/>
          <w:szCs w:val="24"/>
        </w:rPr>
        <w:t>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4D7F27" w:rsidP="004D7F27" w:rsidR="004D7F27" w:rsidRPr="001D5467">
      <w:pPr>
        <w:ind w:firstLine="720"/>
        <w:jc w:val="both"/>
        <w:rPr>
          <w:sz w:val="24"/>
          <w:szCs w:val="24"/>
        </w:rPr>
      </w:pPr>
      <w:r w:rsidRPr="001D5467">
        <w:rPr>
          <w:sz w:val="24"/>
          <w:szCs w:val="24"/>
        </w:rPr>
        <w:t xml:space="preserve">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60 dana koje je trebalo, na temelju valjanih osnova za plaćanje, bez daljnjeg pristanka dužnika naplatiti s bilo kojeg od njegovih računa, odnosno ako dužnik nije </w:t>
      </w:r>
      <w:r w:rsidRPr="001D5467">
        <w:rPr>
          <w:sz w:val="24"/>
          <w:szCs w:val="24"/>
        </w:rPr>
        <w:lastRenderedPageBreak/>
        <w:t>isplatio tri uzastopne plaće koje radniku pripadaju prema ugovoru o radu, pravilniku o radu, kolektivnom ugovoru ili posebnom propisu odnosno prema drugom aktu kojim se uređuju obveze poslodavca prema radniku (članak 6. stavak 2. podstavak 1. i 2. 7. SZ-a). U tom se slučaju radi o neoborivoj zakonskoj presumpciji postojanje stečajnog razloga nesposobnosti za plaćanje.</w:t>
      </w:r>
    </w:p>
    <w:p w:rsidRDefault="004D7F27" w:rsidP="004D7F27" w:rsidR="004D7F27" w:rsidRPr="00EA16EA">
      <w:pPr>
        <w:ind w:firstLine="720"/>
        <w:jc w:val="both"/>
        <w:rPr>
          <w:sz w:val="24"/>
          <w:szCs w:val="24"/>
        </w:rPr>
      </w:pPr>
      <w:r>
        <w:rPr>
          <w:sz w:val="24"/>
          <w:szCs w:val="24"/>
        </w:rPr>
        <w:t xml:space="preserve">Uvidom u izvješće </w:t>
      </w:r>
      <w:r w:rsidR="00493D25">
        <w:rPr>
          <w:sz w:val="24"/>
          <w:szCs w:val="24"/>
        </w:rPr>
        <w:t xml:space="preserve">dopunu izvješća </w:t>
      </w:r>
      <w:r>
        <w:rPr>
          <w:sz w:val="24"/>
          <w:szCs w:val="24"/>
        </w:rPr>
        <w:t>privremenog stečajnog upravitelja</w:t>
      </w:r>
      <w:r w:rsidR="003F1D57">
        <w:rPr>
          <w:sz w:val="24"/>
          <w:szCs w:val="24"/>
        </w:rPr>
        <w:t xml:space="preserve"> od </w:t>
      </w:r>
      <w:r w:rsidR="00493D25">
        <w:rPr>
          <w:sz w:val="24"/>
          <w:szCs w:val="24"/>
        </w:rPr>
        <w:t>12.siječnja</w:t>
      </w:r>
      <w:r w:rsidR="00EB0D73">
        <w:rPr>
          <w:sz w:val="24"/>
          <w:szCs w:val="24"/>
        </w:rPr>
        <w:t xml:space="preserve"> 201</w:t>
      </w:r>
      <w:r w:rsidR="00493D25">
        <w:rPr>
          <w:sz w:val="24"/>
          <w:szCs w:val="24"/>
        </w:rPr>
        <w:t>8</w:t>
      </w:r>
      <w:r w:rsidR="00EB0D73">
        <w:rPr>
          <w:sz w:val="24"/>
          <w:szCs w:val="24"/>
        </w:rPr>
        <w:t>.</w:t>
      </w:r>
      <w:r w:rsidR="003F1D57">
        <w:rPr>
          <w:sz w:val="24"/>
          <w:szCs w:val="24"/>
        </w:rPr>
        <w:t xml:space="preserve"> </w:t>
      </w:r>
      <w:r>
        <w:rPr>
          <w:sz w:val="24"/>
          <w:szCs w:val="24"/>
        </w:rPr>
        <w:t xml:space="preserve"> sud je utvrdio da je dužnik vlasnik</w:t>
      </w:r>
      <w:r w:rsidR="003F1D57">
        <w:rPr>
          <w:sz w:val="24"/>
          <w:szCs w:val="24"/>
        </w:rPr>
        <w:t xml:space="preserve"> </w:t>
      </w:r>
      <w:r w:rsidR="0007477E">
        <w:rPr>
          <w:sz w:val="24"/>
          <w:szCs w:val="24"/>
        </w:rPr>
        <w:t>nekretnina</w:t>
      </w:r>
      <w:r w:rsidR="0007477E" w:rsidRPr="0007477E">
        <w:rPr>
          <w:sz w:val="24"/>
        </w:rPr>
        <w:t xml:space="preserve"> </w:t>
      </w:r>
      <w:r w:rsidR="0007477E">
        <w:rPr>
          <w:sz w:val="24"/>
        </w:rPr>
        <w:t xml:space="preserve"> upisanih u</w:t>
      </w:r>
      <w:r w:rsidR="00EB0D73" w:rsidRPr="00EB0D73">
        <w:rPr>
          <w:sz w:val="24"/>
        </w:rPr>
        <w:t xml:space="preserve"> </w:t>
      </w:r>
      <w:r w:rsidR="00EB0D73">
        <w:rPr>
          <w:sz w:val="24"/>
        </w:rPr>
        <w:t>z.k.ul br.</w:t>
      </w:r>
      <w:r w:rsidR="009E398F">
        <w:rPr>
          <w:sz w:val="24"/>
        </w:rPr>
        <w:t>.2355, 3583, 2167, sve k.o. 321516 Kolan, kod Općinskom sudu u Zadru, Zemljišnoknjižni odjel Pag</w:t>
      </w:r>
      <w:r w:rsidR="003F1D57">
        <w:rPr>
          <w:sz w:val="24"/>
          <w:szCs w:val="24"/>
        </w:rPr>
        <w:t xml:space="preserve">, </w:t>
      </w:r>
      <w:r w:rsidRPr="00EA16EA">
        <w:rPr>
          <w:sz w:val="24"/>
          <w:szCs w:val="24"/>
        </w:rPr>
        <w:t xml:space="preserve">što je po ocjeni </w:t>
      </w:r>
      <w:r w:rsidR="003F1D57">
        <w:rPr>
          <w:sz w:val="24"/>
          <w:szCs w:val="24"/>
        </w:rPr>
        <w:t xml:space="preserve">stečajnog upravitelja </w:t>
      </w:r>
      <w:r w:rsidRPr="00EA16EA">
        <w:rPr>
          <w:sz w:val="24"/>
          <w:szCs w:val="24"/>
        </w:rPr>
        <w:t>dostatno za namirenje troškova stečajnog postupka (članak 132. SZ-a).</w:t>
      </w:r>
    </w:p>
    <w:p w:rsidRDefault="004D7F27" w:rsidP="004D7F27" w:rsidR="004D7F27" w:rsidRPr="001D5467">
      <w:pPr>
        <w:tabs>
          <w:tab w:pos="0" w:val="left"/>
        </w:tabs>
        <w:jc w:val="both"/>
        <w:rPr>
          <w:sz w:val="24"/>
          <w:szCs w:val="24"/>
        </w:rPr>
      </w:pPr>
      <w:r w:rsidRPr="001D5467">
        <w:rPr>
          <w:sz w:val="24"/>
          <w:szCs w:val="24"/>
        </w:rPr>
        <w:tab/>
      </w:r>
    </w:p>
    <w:p w:rsidRDefault="004D7F27" w:rsidP="004D7F27" w:rsidR="004D7F27" w:rsidRPr="001D5467">
      <w:pPr>
        <w:jc w:val="both"/>
        <w:rPr>
          <w:sz w:val="24"/>
          <w:szCs w:val="24"/>
        </w:rPr>
      </w:pPr>
      <w:r w:rsidRPr="001D5467">
        <w:rPr>
          <w:sz w:val="24"/>
          <w:szCs w:val="24"/>
        </w:rPr>
        <w:tab/>
        <w:t xml:space="preserve">Kako je u postupku sud temeljem </w:t>
      </w:r>
      <w:r>
        <w:rPr>
          <w:sz w:val="24"/>
          <w:szCs w:val="24"/>
        </w:rPr>
        <w:t xml:space="preserve">dopisa  Financijske agencije </w:t>
      </w:r>
      <w:r w:rsidRPr="001D5467">
        <w:rPr>
          <w:sz w:val="24"/>
          <w:szCs w:val="24"/>
        </w:rPr>
        <w:t>nedvojbenim utvrdio postojanje stečajnog razloga nesposobnosti za plaćanje,  valjalo je temeljem odredbe članka 5. i  6. SZ-a, u vezi odredbe članka 128. stavak 6. SZ-a donijeti rješenje o otvaranju stečajnog postupka.</w:t>
      </w:r>
    </w:p>
    <w:p w:rsidRDefault="004D7F27" w:rsidP="004D7F27" w:rsidR="004D7F27" w:rsidRPr="001D5467">
      <w:pPr>
        <w:tabs>
          <w:tab w:pos="0" w:val="left"/>
        </w:tabs>
        <w:jc w:val="both"/>
        <w:rPr>
          <w:sz w:val="24"/>
          <w:szCs w:val="24"/>
        </w:rPr>
      </w:pPr>
      <w:r w:rsidRPr="001D5467">
        <w:rPr>
          <w:sz w:val="24"/>
          <w:szCs w:val="24"/>
        </w:rPr>
        <w:tab/>
      </w:r>
    </w:p>
    <w:p w:rsidRDefault="004D7F27" w:rsidP="004D7F27" w:rsidR="004D7F27" w:rsidRPr="001D5467">
      <w:pPr>
        <w:tabs>
          <w:tab w:pos="0" w:val="left"/>
        </w:tabs>
        <w:jc w:val="both"/>
        <w:rPr>
          <w:sz w:val="24"/>
          <w:szCs w:val="24"/>
        </w:rPr>
      </w:pPr>
      <w:r w:rsidRPr="001D5467">
        <w:rPr>
          <w:sz w:val="24"/>
          <w:szCs w:val="24"/>
        </w:rPr>
        <w:tab/>
      </w:r>
      <w:r>
        <w:rPr>
          <w:sz w:val="24"/>
          <w:szCs w:val="24"/>
        </w:rPr>
        <w:t>Privremeni s</w:t>
      </w:r>
      <w:r w:rsidRPr="001D5467">
        <w:rPr>
          <w:sz w:val="24"/>
          <w:szCs w:val="24"/>
        </w:rPr>
        <w:t>tečajni upravitelj je  izabran metodom slučajnog odabira s liste A stečajnih upravitelja kako to propisuje odredba članka 84. stavak 1. SZ-a</w:t>
      </w:r>
      <w:r>
        <w:rPr>
          <w:sz w:val="24"/>
          <w:szCs w:val="24"/>
        </w:rPr>
        <w:t xml:space="preserve"> (članak 85. stavak 3. SZ-a), a stečajni upravitelj temeljem odredbe članka 85. stavak 2. SZ-a</w:t>
      </w:r>
      <w:r w:rsidRPr="001D5467">
        <w:rPr>
          <w:sz w:val="24"/>
          <w:szCs w:val="24"/>
        </w:rPr>
        <w:t>.</w:t>
      </w:r>
    </w:p>
    <w:p w:rsidRDefault="004D7F27" w:rsidP="004D7F27" w:rsidR="004D7F27" w:rsidRPr="001D5467">
      <w:pPr>
        <w:jc w:val="right"/>
        <w:rPr>
          <w:sz w:val="24"/>
          <w:szCs w:val="24"/>
        </w:rPr>
      </w:pPr>
    </w:p>
    <w:p w:rsidRDefault="004D7F27" w:rsidP="004D7F27" w:rsidR="004D7F27" w:rsidRPr="001D5467">
      <w:pPr>
        <w:jc w:val="both"/>
        <w:rPr>
          <w:sz w:val="24"/>
          <w:szCs w:val="24"/>
        </w:rPr>
      </w:pPr>
      <w:r w:rsidRPr="001D5467">
        <w:rPr>
          <w:sz w:val="24"/>
          <w:szCs w:val="24"/>
        </w:rPr>
        <w:tab/>
        <w:t>Točka I</w:t>
      </w:r>
      <w:r w:rsidR="00BB2097">
        <w:rPr>
          <w:sz w:val="24"/>
          <w:szCs w:val="24"/>
        </w:rPr>
        <w:t xml:space="preserve"> do VIII</w:t>
      </w:r>
      <w:r w:rsidRPr="001D5467">
        <w:rPr>
          <w:sz w:val="24"/>
          <w:szCs w:val="24"/>
        </w:rPr>
        <w:t xml:space="preserve">. rješenja utemeljena je na </w:t>
      </w:r>
      <w:r w:rsidR="00BB2097">
        <w:rPr>
          <w:sz w:val="24"/>
          <w:szCs w:val="24"/>
        </w:rPr>
        <w:t>odredbi članka 129.</w:t>
      </w:r>
      <w:r w:rsidRPr="001D5467">
        <w:rPr>
          <w:sz w:val="24"/>
          <w:szCs w:val="24"/>
        </w:rPr>
        <w:t xml:space="preserve"> </w:t>
      </w:r>
      <w:r w:rsidR="00BB2097">
        <w:rPr>
          <w:sz w:val="24"/>
          <w:szCs w:val="24"/>
        </w:rPr>
        <w:t xml:space="preserve">stavak 1. </w:t>
      </w:r>
      <w:r w:rsidRPr="001D5467">
        <w:rPr>
          <w:sz w:val="24"/>
          <w:szCs w:val="24"/>
        </w:rPr>
        <w:t>SZ-a.</w:t>
      </w:r>
    </w:p>
    <w:p w:rsidRDefault="0007477E" w:rsidP="00BF4D06" w:rsidR="00BF4D06" w:rsidRPr="0031605B">
      <w:pPr>
        <w:ind w:firstLine="720"/>
        <w:jc w:val="both"/>
        <w:rPr>
          <w:sz w:val="24"/>
        </w:rPr>
      </w:pPr>
      <w:r w:rsidRPr="0031605B">
        <w:rPr>
          <w:sz w:val="24"/>
        </w:rPr>
        <w:t xml:space="preserve">Toč. IX rješenja </w:t>
      </w:r>
      <w:r w:rsidR="0031605B" w:rsidRPr="0031605B">
        <w:rPr>
          <w:sz w:val="24"/>
        </w:rPr>
        <w:t>utemeljena je na odredbi članka 129. stavak 2. SZ-a.</w:t>
      </w:r>
    </w:p>
    <w:p w:rsidRDefault="004D7F27" w:rsidP="006C7A5A" w:rsidR="004D7F27">
      <w:pPr>
        <w:jc w:val="center"/>
        <w:rPr>
          <w:sz w:val="24"/>
          <w:szCs w:val="24"/>
          <w:lang w:val="pl-PL"/>
        </w:rPr>
      </w:pPr>
    </w:p>
    <w:p w:rsidRDefault="0031605B" w:rsidP="006C7A5A" w:rsidR="0031605B">
      <w:pPr>
        <w:jc w:val="center"/>
        <w:rPr>
          <w:sz w:val="24"/>
          <w:szCs w:val="24"/>
          <w:lang w:val="pl-PL"/>
        </w:rPr>
      </w:pPr>
    </w:p>
    <w:p w:rsidRDefault="006838BA" w:rsidP="006C7A5A" w:rsidR="006838BA" w:rsidRPr="001D5467">
      <w:pPr>
        <w:jc w:val="center"/>
        <w:rPr>
          <w:b/>
          <w:sz w:val="24"/>
          <w:szCs w:val="24"/>
        </w:rPr>
      </w:pPr>
      <w:r w:rsidRPr="001D5467">
        <w:rPr>
          <w:sz w:val="24"/>
          <w:szCs w:val="24"/>
          <w:lang w:val="pl-PL"/>
        </w:rPr>
        <w:t>Zagreb</w:t>
      </w:r>
      <w:r w:rsidRPr="001D5467">
        <w:rPr>
          <w:sz w:val="24"/>
          <w:szCs w:val="24"/>
        </w:rPr>
        <w:t xml:space="preserve">, </w:t>
      </w:r>
      <w:r w:rsidR="00AC43C8">
        <w:rPr>
          <w:sz w:val="24"/>
          <w:szCs w:val="24"/>
        </w:rPr>
        <w:t>2</w:t>
      </w:r>
      <w:r w:rsidR="00756DD5">
        <w:rPr>
          <w:sz w:val="24"/>
          <w:szCs w:val="24"/>
        </w:rPr>
        <w:t>2</w:t>
      </w:r>
      <w:r w:rsidR="00AC43C8">
        <w:rPr>
          <w:sz w:val="24"/>
          <w:szCs w:val="24"/>
        </w:rPr>
        <w:t>.ožujka</w:t>
      </w:r>
      <w:r w:rsidR="002B1C37">
        <w:rPr>
          <w:sz w:val="24"/>
          <w:szCs w:val="24"/>
        </w:rPr>
        <w:t xml:space="preserve"> </w:t>
      </w:r>
      <w:r w:rsidR="00E836A6" w:rsidRPr="001D5467">
        <w:rPr>
          <w:sz w:val="24"/>
          <w:szCs w:val="24"/>
        </w:rPr>
        <w:t>201</w:t>
      </w:r>
      <w:r w:rsidR="004E553E">
        <w:rPr>
          <w:sz w:val="24"/>
          <w:szCs w:val="24"/>
        </w:rPr>
        <w:t>8</w:t>
      </w:r>
      <w:r w:rsidR="00E836A6" w:rsidRPr="001D5467">
        <w:rPr>
          <w:sz w:val="24"/>
          <w:szCs w:val="24"/>
        </w:rPr>
        <w:t>.</w:t>
      </w:r>
    </w:p>
    <w:p w:rsidRDefault="00A96E38" w:rsidP="002B322D" w:rsidR="006838BA" w:rsidRPr="001D5467">
      <w:pPr>
        <w:ind w:firstLine="720" w:left="3600"/>
        <w:jc w:val="right"/>
        <w:rPr>
          <w:sz w:val="24"/>
          <w:szCs w:val="24"/>
        </w:rPr>
      </w:pPr>
      <w:r w:rsidRPr="001D5467">
        <w:rPr>
          <w:sz w:val="24"/>
          <w:szCs w:val="24"/>
        </w:rPr>
        <w:t>Sudac:</w:t>
      </w:r>
    </w:p>
    <w:p w:rsidRDefault="006838BA" w:rsidP="008676A1" w:rsidR="00C76EF3">
      <w:pPr>
        <w:jc w:val="right"/>
        <w:rPr>
          <w:sz w:val="24"/>
          <w:szCs w:val="24"/>
        </w:rPr>
      </w:pPr>
      <w:r w:rsidRPr="001D5467">
        <w:rPr>
          <w:sz w:val="24"/>
          <w:szCs w:val="24"/>
        </w:rPr>
        <w:tab/>
      </w:r>
      <w:r w:rsidRPr="001D5467">
        <w:rPr>
          <w:sz w:val="24"/>
          <w:szCs w:val="24"/>
        </w:rPr>
        <w:tab/>
      </w:r>
      <w:r w:rsidRPr="001D5467">
        <w:rPr>
          <w:sz w:val="24"/>
          <w:szCs w:val="24"/>
        </w:rPr>
        <w:tab/>
        <w:t xml:space="preserve"> </w:t>
      </w:r>
      <w:r w:rsidR="00041689" w:rsidRPr="001D5467">
        <w:rPr>
          <w:sz w:val="24"/>
          <w:szCs w:val="24"/>
        </w:rPr>
        <w:t xml:space="preserve">                        </w:t>
      </w:r>
      <w:r w:rsidR="00041689" w:rsidRPr="001D5467">
        <w:rPr>
          <w:sz w:val="24"/>
          <w:szCs w:val="24"/>
        </w:rPr>
        <w:tab/>
        <w:t xml:space="preserve">          </w:t>
      </w:r>
      <w:r w:rsidR="0077476F" w:rsidRPr="001D5467">
        <w:rPr>
          <w:sz w:val="24"/>
          <w:szCs w:val="24"/>
        </w:rPr>
        <w:tab/>
      </w:r>
      <w:r w:rsidR="0077476F" w:rsidRPr="001D5467">
        <w:rPr>
          <w:sz w:val="24"/>
          <w:szCs w:val="24"/>
        </w:rPr>
        <w:tab/>
        <w:t xml:space="preserve">     </w:t>
      </w:r>
      <w:r w:rsidRPr="001D5467">
        <w:rPr>
          <w:sz w:val="24"/>
          <w:szCs w:val="24"/>
        </w:rPr>
        <w:t>Ante Galić</w:t>
      </w:r>
      <w:r w:rsidR="005D78EA" w:rsidRPr="001D5467">
        <w:rPr>
          <w:sz w:val="24"/>
          <w:szCs w:val="24"/>
        </w:rPr>
        <w:t xml:space="preserve"> </w:t>
      </w:r>
      <w:r w:rsidR="00842198">
        <w:rPr>
          <w:sz w:val="24"/>
          <w:szCs w:val="24"/>
        </w:rPr>
        <w:t>v.r.</w:t>
      </w:r>
    </w:p>
    <w:p w:rsidRDefault="00A96E38" w:rsidP="00A10F37" w:rsidR="006838BA" w:rsidRPr="001D5467">
      <w:pPr>
        <w:rPr>
          <w:sz w:val="24"/>
          <w:szCs w:val="24"/>
        </w:rPr>
      </w:pPr>
      <w:r w:rsidRPr="001D5467">
        <w:rPr>
          <w:sz w:val="24"/>
          <w:szCs w:val="24"/>
          <w:lang w:val="pl-PL"/>
        </w:rPr>
        <w:t>Uputa</w:t>
      </w:r>
      <w:r w:rsidRPr="001D5467">
        <w:rPr>
          <w:sz w:val="24"/>
          <w:szCs w:val="24"/>
        </w:rPr>
        <w:t xml:space="preserve"> </w:t>
      </w:r>
      <w:r w:rsidRPr="001D5467">
        <w:rPr>
          <w:sz w:val="24"/>
          <w:szCs w:val="24"/>
          <w:lang w:val="pl-PL"/>
        </w:rPr>
        <w:t>o</w:t>
      </w:r>
      <w:r w:rsidRPr="001D5467">
        <w:rPr>
          <w:sz w:val="24"/>
          <w:szCs w:val="24"/>
        </w:rPr>
        <w:t xml:space="preserve"> </w:t>
      </w:r>
      <w:r w:rsidRPr="001D5467">
        <w:rPr>
          <w:sz w:val="24"/>
          <w:szCs w:val="24"/>
          <w:lang w:val="pl-PL"/>
        </w:rPr>
        <w:t>pravnom</w:t>
      </w:r>
      <w:r w:rsidRPr="001D5467">
        <w:rPr>
          <w:sz w:val="24"/>
          <w:szCs w:val="24"/>
        </w:rPr>
        <w:t xml:space="preserve"> </w:t>
      </w:r>
      <w:r w:rsidRPr="001D5467">
        <w:rPr>
          <w:sz w:val="24"/>
          <w:szCs w:val="24"/>
          <w:lang w:val="pl-PL"/>
        </w:rPr>
        <w:t>lijeku</w:t>
      </w:r>
      <w:r w:rsidRPr="001D5467">
        <w:rPr>
          <w:sz w:val="24"/>
          <w:szCs w:val="24"/>
        </w:rPr>
        <w:t>:</w:t>
      </w:r>
    </w:p>
    <w:p w:rsidRDefault="006838BA" w:rsidR="00E67C95" w:rsidRPr="001D5467">
      <w:pPr>
        <w:jc w:val="both"/>
        <w:rPr>
          <w:sz w:val="24"/>
          <w:szCs w:val="24"/>
        </w:rPr>
      </w:pPr>
      <w:r w:rsidRPr="001D5467">
        <w:rPr>
          <w:sz w:val="24"/>
          <w:szCs w:val="24"/>
          <w:lang w:val="pt-BR"/>
        </w:rPr>
        <w:t>Protiv</w:t>
      </w:r>
      <w:r w:rsidRPr="001D5467">
        <w:rPr>
          <w:sz w:val="24"/>
          <w:szCs w:val="24"/>
        </w:rPr>
        <w:t xml:space="preserve"> </w:t>
      </w:r>
      <w:r w:rsidRPr="001D5467">
        <w:rPr>
          <w:sz w:val="24"/>
          <w:szCs w:val="24"/>
          <w:lang w:val="pt-BR"/>
        </w:rPr>
        <w:t>rje</w:t>
      </w:r>
      <w:r w:rsidRPr="001D5467">
        <w:rPr>
          <w:sz w:val="24"/>
          <w:szCs w:val="24"/>
        </w:rPr>
        <w:t>š</w:t>
      </w:r>
      <w:r w:rsidRPr="001D5467">
        <w:rPr>
          <w:sz w:val="24"/>
          <w:szCs w:val="24"/>
          <w:lang w:val="pt-BR"/>
        </w:rPr>
        <w:t>enja</w:t>
      </w:r>
      <w:r w:rsidRPr="001D5467">
        <w:rPr>
          <w:sz w:val="24"/>
          <w:szCs w:val="24"/>
        </w:rPr>
        <w:t xml:space="preserve"> </w:t>
      </w:r>
      <w:r w:rsidRPr="001D5467">
        <w:rPr>
          <w:sz w:val="24"/>
          <w:szCs w:val="24"/>
          <w:lang w:val="pt-BR"/>
        </w:rPr>
        <w:t>o</w:t>
      </w:r>
      <w:r w:rsidRPr="001D5467">
        <w:rPr>
          <w:sz w:val="24"/>
          <w:szCs w:val="24"/>
        </w:rPr>
        <w:t xml:space="preserve"> </w:t>
      </w:r>
      <w:r w:rsidRPr="001D5467">
        <w:rPr>
          <w:sz w:val="24"/>
          <w:szCs w:val="24"/>
          <w:lang w:val="pt-BR"/>
        </w:rPr>
        <w:t>otvaranju</w:t>
      </w:r>
      <w:r w:rsidRPr="001D5467">
        <w:rPr>
          <w:sz w:val="24"/>
          <w:szCs w:val="24"/>
        </w:rPr>
        <w:t xml:space="preserve"> stečajnog </w:t>
      </w:r>
      <w:r w:rsidRPr="001D5467">
        <w:rPr>
          <w:sz w:val="24"/>
          <w:szCs w:val="24"/>
          <w:lang w:val="pt-BR"/>
        </w:rPr>
        <w:t>postupka</w:t>
      </w:r>
      <w:r w:rsidRPr="001D5467">
        <w:rPr>
          <w:sz w:val="24"/>
          <w:szCs w:val="24"/>
        </w:rPr>
        <w:t xml:space="preserve"> </w:t>
      </w:r>
      <w:r w:rsidR="0096090C" w:rsidRPr="001D5467">
        <w:rPr>
          <w:sz w:val="24"/>
          <w:szCs w:val="24"/>
        </w:rPr>
        <w:t xml:space="preserve">pravo na žalbu ima </w:t>
      </w:r>
      <w:r w:rsidRPr="001D5467">
        <w:rPr>
          <w:sz w:val="24"/>
          <w:szCs w:val="24"/>
          <w:lang w:val="pt-BR"/>
        </w:rPr>
        <w:t>osoba</w:t>
      </w:r>
      <w:r w:rsidRPr="001D5467">
        <w:rPr>
          <w:sz w:val="24"/>
          <w:szCs w:val="24"/>
        </w:rPr>
        <w:t xml:space="preserve"> </w:t>
      </w:r>
      <w:r w:rsidR="0096090C" w:rsidRPr="001D5467">
        <w:rPr>
          <w:sz w:val="24"/>
          <w:szCs w:val="24"/>
        </w:rPr>
        <w:t xml:space="preserve">ovlaštena za zastupanje dužnika po zakonu </w:t>
      </w:r>
      <w:r w:rsidRPr="001D5467">
        <w:rPr>
          <w:sz w:val="24"/>
          <w:szCs w:val="24"/>
          <w:lang w:val="pl-PL"/>
        </w:rPr>
        <w:t>do</w:t>
      </w:r>
      <w:r w:rsidRPr="001D5467">
        <w:rPr>
          <w:sz w:val="24"/>
          <w:szCs w:val="24"/>
        </w:rPr>
        <w:t xml:space="preserve"> </w:t>
      </w:r>
      <w:r w:rsidRPr="001D5467">
        <w:rPr>
          <w:sz w:val="24"/>
          <w:szCs w:val="24"/>
          <w:lang w:val="pl-PL"/>
        </w:rPr>
        <w:t>dana</w:t>
      </w:r>
      <w:r w:rsidRPr="001D5467">
        <w:rPr>
          <w:sz w:val="24"/>
          <w:szCs w:val="24"/>
        </w:rPr>
        <w:t xml:space="preserve"> </w:t>
      </w:r>
      <w:r w:rsidRPr="001D5467">
        <w:rPr>
          <w:sz w:val="24"/>
          <w:szCs w:val="24"/>
          <w:lang w:val="pl-PL"/>
        </w:rPr>
        <w:t>nastupanja</w:t>
      </w:r>
      <w:r w:rsidRPr="001D5467">
        <w:rPr>
          <w:sz w:val="24"/>
          <w:szCs w:val="24"/>
        </w:rPr>
        <w:t xml:space="preserve"> </w:t>
      </w:r>
      <w:r w:rsidRPr="001D5467">
        <w:rPr>
          <w:sz w:val="24"/>
          <w:szCs w:val="24"/>
          <w:lang w:val="pl-PL"/>
        </w:rPr>
        <w:t>pravnih</w:t>
      </w:r>
      <w:r w:rsidRPr="001D5467">
        <w:rPr>
          <w:sz w:val="24"/>
          <w:szCs w:val="24"/>
        </w:rPr>
        <w:t xml:space="preserve"> </w:t>
      </w:r>
      <w:r w:rsidRPr="001D5467">
        <w:rPr>
          <w:sz w:val="24"/>
          <w:szCs w:val="24"/>
          <w:lang w:val="pl-PL"/>
        </w:rPr>
        <w:t>posljedica</w:t>
      </w:r>
      <w:r w:rsidRPr="001D5467">
        <w:rPr>
          <w:sz w:val="24"/>
          <w:szCs w:val="24"/>
        </w:rPr>
        <w:t xml:space="preserve"> </w:t>
      </w:r>
      <w:r w:rsidRPr="001D5467">
        <w:rPr>
          <w:sz w:val="24"/>
          <w:szCs w:val="24"/>
          <w:lang w:val="pl-PL"/>
        </w:rPr>
        <w:t>otvaranja</w:t>
      </w:r>
      <w:r w:rsidRPr="001D5467">
        <w:rPr>
          <w:sz w:val="24"/>
          <w:szCs w:val="24"/>
        </w:rPr>
        <w:t xml:space="preserve"> </w:t>
      </w:r>
      <w:r w:rsidRPr="001D5467">
        <w:rPr>
          <w:sz w:val="24"/>
          <w:szCs w:val="24"/>
          <w:lang w:val="pl-PL"/>
        </w:rPr>
        <w:t>ste</w:t>
      </w:r>
      <w:r w:rsidRPr="001D5467">
        <w:rPr>
          <w:sz w:val="24"/>
          <w:szCs w:val="24"/>
        </w:rPr>
        <w:t>č</w:t>
      </w:r>
      <w:r w:rsidRPr="001D5467">
        <w:rPr>
          <w:sz w:val="24"/>
          <w:szCs w:val="24"/>
          <w:lang w:val="pl-PL"/>
        </w:rPr>
        <w:t>ajnog</w:t>
      </w:r>
      <w:r w:rsidRPr="001D5467">
        <w:rPr>
          <w:sz w:val="24"/>
          <w:szCs w:val="24"/>
        </w:rPr>
        <w:t xml:space="preserve"> </w:t>
      </w:r>
      <w:r w:rsidRPr="001D5467">
        <w:rPr>
          <w:sz w:val="24"/>
          <w:szCs w:val="24"/>
          <w:lang w:val="pl-PL"/>
        </w:rPr>
        <w:t>postupka</w:t>
      </w:r>
      <w:r w:rsidR="0096090C" w:rsidRPr="001D5467">
        <w:rPr>
          <w:sz w:val="24"/>
          <w:szCs w:val="24"/>
          <w:lang w:val="pl-PL"/>
        </w:rPr>
        <w:t xml:space="preserve"> i dužnik pojedinac</w:t>
      </w:r>
      <w:r w:rsidRPr="001D5467">
        <w:rPr>
          <w:sz w:val="24"/>
          <w:szCs w:val="24"/>
        </w:rPr>
        <w:t>.</w:t>
      </w:r>
    </w:p>
    <w:p w:rsidRDefault="006838BA" w:rsidR="00B81C62">
      <w:pPr>
        <w:jc w:val="both"/>
        <w:rPr>
          <w:sz w:val="24"/>
          <w:szCs w:val="24"/>
          <w:lang w:val="pl-PL"/>
        </w:rPr>
      </w:pPr>
      <w:r w:rsidRPr="001D5467">
        <w:rPr>
          <w:sz w:val="24"/>
          <w:szCs w:val="24"/>
          <w:lang w:val="pl-PL"/>
        </w:rPr>
        <w:t>Žalba se podnosi ovom sudu u 2 primjerka za Visoki trgovački sud RH u roku od 8 dana, od dana dostave rješenja.</w:t>
      </w:r>
    </w:p>
    <w:p w:rsidRDefault="00842198" w:rsidR="00842198">
      <w:pPr>
        <w:jc w:val="both"/>
        <w:rPr>
          <w:sz w:val="24"/>
          <w:szCs w:val="24"/>
          <w:lang w:val="pl-PL"/>
        </w:rPr>
      </w:pPr>
    </w:p>
    <w:p w:rsidRDefault="00842198" w:rsidP="004963DD" w:rsidR="00842198">
      <w:pPr>
        <w:ind w:firstLine="720" w:left="2880"/>
        <w:jc w:val="both"/>
        <w:rPr>
          <w:sz w:val="24"/>
          <w:szCs w:val="24"/>
          <w:lang w:val="pl-PL"/>
        </w:rPr>
      </w:pPr>
      <w:r>
        <w:rPr>
          <w:sz w:val="24"/>
          <w:szCs w:val="24"/>
          <w:lang w:val="pl-PL"/>
        </w:rPr>
        <w:t>Za točnost otpravka-ovlašteni službenik:</w:t>
      </w:r>
    </w:p>
    <w:p w:rsidRDefault="00443C94" w:rsidP="004963DD" w:rsidR="00842198" w:rsidRPr="001D5467">
      <w:pPr>
        <w:ind w:firstLine="720" w:left="4320"/>
        <w:jc w:val="both"/>
        <w:rPr>
          <w:sz w:val="24"/>
          <w:szCs w:val="24"/>
          <w:lang w:val="pl-PL"/>
        </w:rPr>
      </w:pPr>
      <w:r>
        <w:rPr>
          <w:sz w:val="24"/>
          <w:szCs w:val="24"/>
          <w:lang w:val="pl-PL"/>
        </w:rPr>
        <w:t>Valentina Delač</w:t>
      </w:r>
    </w:p>
    <w:p w:rsidRDefault="005D78EA" w:rsidR="005D78EA" w:rsidRPr="001D5467">
      <w:pPr>
        <w:jc w:val="both"/>
        <w:rPr>
          <w:sz w:val="24"/>
          <w:szCs w:val="24"/>
          <w:lang w:val="pl-PL"/>
        </w:rPr>
      </w:pPr>
    </w:p>
    <w:sectPr w:rsidSect="006C7A5A" w:rsidR="005D78EA" w:rsidRPr="001D5467">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963DD">
      <w:rPr>
        <w:rStyle w:val="Brojstranice"/>
        <w:noProof/>
      </w:rPr>
      <w:t>4</w:t>
    </w:r>
    <w:r>
      <w:rPr>
        <w:rStyle w:val="Brojstranice"/>
      </w:rPr>
      <w:fldChar w:fldCharType="end"/>
    </w:r>
  </w:p>
  <w:p w:rsidRDefault="00E836A6" w:rsidP="00EA7A7B" w:rsidR="00E836A6">
    <w:pPr>
      <w:ind w:firstLine="720" w:left="3600"/>
      <w:jc w:val="right"/>
      <w:rPr>
        <w:sz w:val="24"/>
        <w:szCs w:val="24"/>
      </w:rPr>
    </w:pPr>
    <w:r w:rsidRPr="001D411A">
      <w:rPr>
        <w:sz w:val="24"/>
        <w:szCs w:val="24"/>
      </w:rPr>
      <w:t>40.</w:t>
    </w:r>
    <w:r w:rsidRPr="001D411A">
      <w:rPr>
        <w:b/>
        <w:sz w:val="24"/>
        <w:szCs w:val="24"/>
      </w:rPr>
      <w:t xml:space="preserve"> </w:t>
    </w:r>
    <w:r w:rsidRPr="001D411A">
      <w:rPr>
        <w:sz w:val="24"/>
        <w:szCs w:val="24"/>
      </w:rPr>
      <w:t>St</w:t>
    </w:r>
    <w:r w:rsidR="00160A77">
      <w:rPr>
        <w:sz w:val="24"/>
        <w:szCs w:val="24"/>
      </w:rPr>
      <w:t>-3204</w:t>
    </w:r>
    <w:r w:rsidR="003155DD">
      <w:rPr>
        <w:sz w:val="24"/>
        <w:szCs w:val="24"/>
      </w:rPr>
      <w:t>/</w:t>
    </w:r>
    <w:r w:rsidR="003F1D57">
      <w:rPr>
        <w:sz w:val="24"/>
        <w:szCs w:val="24"/>
      </w:rPr>
      <w:t>20</w:t>
    </w:r>
    <w:r w:rsidR="003155DD">
      <w:rPr>
        <w:sz w:val="24"/>
        <w:szCs w:val="24"/>
      </w:rPr>
      <w:t>1</w:t>
    </w:r>
    <w:r w:rsidR="00160A77">
      <w:rPr>
        <w:sz w:val="24"/>
        <w:szCs w:val="24"/>
      </w:rPr>
      <w:t>6</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5">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5"/>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164DD"/>
    <w:rsid w:val="00041689"/>
    <w:rsid w:val="0004473F"/>
    <w:rsid w:val="0007477E"/>
    <w:rsid w:val="00077E5C"/>
    <w:rsid w:val="00097BEA"/>
    <w:rsid w:val="000A09DD"/>
    <w:rsid w:val="000B78D5"/>
    <w:rsid w:val="000C3A6C"/>
    <w:rsid w:val="000C4886"/>
    <w:rsid w:val="000D129A"/>
    <w:rsid w:val="000D1BF8"/>
    <w:rsid w:val="000E623C"/>
    <w:rsid w:val="000F6345"/>
    <w:rsid w:val="00102C56"/>
    <w:rsid w:val="00102FE3"/>
    <w:rsid w:val="0012249B"/>
    <w:rsid w:val="0012251C"/>
    <w:rsid w:val="0012255D"/>
    <w:rsid w:val="00132A5D"/>
    <w:rsid w:val="00135DA8"/>
    <w:rsid w:val="00137314"/>
    <w:rsid w:val="00150A80"/>
    <w:rsid w:val="00152276"/>
    <w:rsid w:val="00160A77"/>
    <w:rsid w:val="0016323B"/>
    <w:rsid w:val="00164D3A"/>
    <w:rsid w:val="00166E72"/>
    <w:rsid w:val="001708B2"/>
    <w:rsid w:val="00172A8D"/>
    <w:rsid w:val="00185AD7"/>
    <w:rsid w:val="00186749"/>
    <w:rsid w:val="00190CE4"/>
    <w:rsid w:val="00195086"/>
    <w:rsid w:val="001A0247"/>
    <w:rsid w:val="001A3B3F"/>
    <w:rsid w:val="001A45BF"/>
    <w:rsid w:val="001C7874"/>
    <w:rsid w:val="001D307F"/>
    <w:rsid w:val="001D411A"/>
    <w:rsid w:val="001D5467"/>
    <w:rsid w:val="001E1892"/>
    <w:rsid w:val="001E21FD"/>
    <w:rsid w:val="001E44D0"/>
    <w:rsid w:val="00206C81"/>
    <w:rsid w:val="00210410"/>
    <w:rsid w:val="0021540B"/>
    <w:rsid w:val="00230BF0"/>
    <w:rsid w:val="00236671"/>
    <w:rsid w:val="00243CCA"/>
    <w:rsid w:val="00253F1B"/>
    <w:rsid w:val="00255E71"/>
    <w:rsid w:val="002576B4"/>
    <w:rsid w:val="00264673"/>
    <w:rsid w:val="0027042C"/>
    <w:rsid w:val="002726CF"/>
    <w:rsid w:val="002728C2"/>
    <w:rsid w:val="002959E9"/>
    <w:rsid w:val="002A35E4"/>
    <w:rsid w:val="002A5DA4"/>
    <w:rsid w:val="002B1C37"/>
    <w:rsid w:val="002B322D"/>
    <w:rsid w:val="002D18DF"/>
    <w:rsid w:val="002D3DC3"/>
    <w:rsid w:val="002D68FF"/>
    <w:rsid w:val="002E1BDE"/>
    <w:rsid w:val="002E5689"/>
    <w:rsid w:val="002E60AD"/>
    <w:rsid w:val="002E7E07"/>
    <w:rsid w:val="00311211"/>
    <w:rsid w:val="003155DD"/>
    <w:rsid w:val="0031605B"/>
    <w:rsid w:val="00322384"/>
    <w:rsid w:val="00341148"/>
    <w:rsid w:val="00341785"/>
    <w:rsid w:val="00341C5D"/>
    <w:rsid w:val="00350C04"/>
    <w:rsid w:val="00377237"/>
    <w:rsid w:val="003776F8"/>
    <w:rsid w:val="003853A9"/>
    <w:rsid w:val="00390B02"/>
    <w:rsid w:val="003A007A"/>
    <w:rsid w:val="003A290E"/>
    <w:rsid w:val="003A4171"/>
    <w:rsid w:val="003A6019"/>
    <w:rsid w:val="003B1A8A"/>
    <w:rsid w:val="003B2B6B"/>
    <w:rsid w:val="003C78A1"/>
    <w:rsid w:val="003D2947"/>
    <w:rsid w:val="003E4E05"/>
    <w:rsid w:val="003F1D57"/>
    <w:rsid w:val="003F342C"/>
    <w:rsid w:val="004004CC"/>
    <w:rsid w:val="00401191"/>
    <w:rsid w:val="00405EC8"/>
    <w:rsid w:val="00414221"/>
    <w:rsid w:val="0041784C"/>
    <w:rsid w:val="0042655D"/>
    <w:rsid w:val="00437F7D"/>
    <w:rsid w:val="00443C94"/>
    <w:rsid w:val="00447E26"/>
    <w:rsid w:val="00454B52"/>
    <w:rsid w:val="00455127"/>
    <w:rsid w:val="0045696D"/>
    <w:rsid w:val="004625BC"/>
    <w:rsid w:val="00473B11"/>
    <w:rsid w:val="00474DAD"/>
    <w:rsid w:val="004853E4"/>
    <w:rsid w:val="00493D25"/>
    <w:rsid w:val="004963DD"/>
    <w:rsid w:val="004C328C"/>
    <w:rsid w:val="004C67F2"/>
    <w:rsid w:val="004D7F27"/>
    <w:rsid w:val="004E553E"/>
    <w:rsid w:val="004E70E9"/>
    <w:rsid w:val="004F1BD2"/>
    <w:rsid w:val="004F5792"/>
    <w:rsid w:val="004F5EDB"/>
    <w:rsid w:val="0050417C"/>
    <w:rsid w:val="0051056B"/>
    <w:rsid w:val="0051132F"/>
    <w:rsid w:val="0052345E"/>
    <w:rsid w:val="00525D6E"/>
    <w:rsid w:val="00540145"/>
    <w:rsid w:val="00540AF5"/>
    <w:rsid w:val="00547715"/>
    <w:rsid w:val="005525E4"/>
    <w:rsid w:val="0056018D"/>
    <w:rsid w:val="00560ED7"/>
    <w:rsid w:val="005B3BA8"/>
    <w:rsid w:val="005B7415"/>
    <w:rsid w:val="005C2FDE"/>
    <w:rsid w:val="005D78EA"/>
    <w:rsid w:val="006018F8"/>
    <w:rsid w:val="00603157"/>
    <w:rsid w:val="00650BE3"/>
    <w:rsid w:val="006524A1"/>
    <w:rsid w:val="006531A3"/>
    <w:rsid w:val="00656D95"/>
    <w:rsid w:val="00657800"/>
    <w:rsid w:val="00677BBF"/>
    <w:rsid w:val="006838BA"/>
    <w:rsid w:val="00686293"/>
    <w:rsid w:val="006901E8"/>
    <w:rsid w:val="006906E7"/>
    <w:rsid w:val="006B0E12"/>
    <w:rsid w:val="006C7A5A"/>
    <w:rsid w:val="006E43F8"/>
    <w:rsid w:val="006E7E74"/>
    <w:rsid w:val="00704661"/>
    <w:rsid w:val="00720611"/>
    <w:rsid w:val="007238DA"/>
    <w:rsid w:val="00724F1D"/>
    <w:rsid w:val="007332B1"/>
    <w:rsid w:val="00756DD5"/>
    <w:rsid w:val="007624A6"/>
    <w:rsid w:val="0077476F"/>
    <w:rsid w:val="0077495A"/>
    <w:rsid w:val="00780E26"/>
    <w:rsid w:val="0078609A"/>
    <w:rsid w:val="007A42E7"/>
    <w:rsid w:val="007A7ECC"/>
    <w:rsid w:val="007B349C"/>
    <w:rsid w:val="007C09A9"/>
    <w:rsid w:val="007C0A7F"/>
    <w:rsid w:val="007C1BCF"/>
    <w:rsid w:val="007D4EF1"/>
    <w:rsid w:val="007D7E36"/>
    <w:rsid w:val="007E13A8"/>
    <w:rsid w:val="007F0340"/>
    <w:rsid w:val="007F05FF"/>
    <w:rsid w:val="007F550D"/>
    <w:rsid w:val="0081167C"/>
    <w:rsid w:val="008233D2"/>
    <w:rsid w:val="008258B2"/>
    <w:rsid w:val="00837019"/>
    <w:rsid w:val="00840279"/>
    <w:rsid w:val="00842198"/>
    <w:rsid w:val="00843BE5"/>
    <w:rsid w:val="00852C1A"/>
    <w:rsid w:val="00860C8A"/>
    <w:rsid w:val="00863D1F"/>
    <w:rsid w:val="00865273"/>
    <w:rsid w:val="00867306"/>
    <w:rsid w:val="008676A1"/>
    <w:rsid w:val="00867C12"/>
    <w:rsid w:val="00876CB1"/>
    <w:rsid w:val="008A1DD7"/>
    <w:rsid w:val="008A6E36"/>
    <w:rsid w:val="008B40FA"/>
    <w:rsid w:val="008D2088"/>
    <w:rsid w:val="008E0B1B"/>
    <w:rsid w:val="008E42A5"/>
    <w:rsid w:val="008E4ABA"/>
    <w:rsid w:val="009557CC"/>
    <w:rsid w:val="0096090C"/>
    <w:rsid w:val="00960C93"/>
    <w:rsid w:val="0096251B"/>
    <w:rsid w:val="009626C3"/>
    <w:rsid w:val="0096793C"/>
    <w:rsid w:val="00984F17"/>
    <w:rsid w:val="009B130A"/>
    <w:rsid w:val="009B2331"/>
    <w:rsid w:val="009B3AA8"/>
    <w:rsid w:val="009E0FC4"/>
    <w:rsid w:val="009E398F"/>
    <w:rsid w:val="00A05D66"/>
    <w:rsid w:val="00A10F37"/>
    <w:rsid w:val="00A219BB"/>
    <w:rsid w:val="00A56D2A"/>
    <w:rsid w:val="00A622BE"/>
    <w:rsid w:val="00A63D0A"/>
    <w:rsid w:val="00A7050F"/>
    <w:rsid w:val="00A70CB0"/>
    <w:rsid w:val="00A80202"/>
    <w:rsid w:val="00A96E38"/>
    <w:rsid w:val="00AA633B"/>
    <w:rsid w:val="00AB024A"/>
    <w:rsid w:val="00AB30CB"/>
    <w:rsid w:val="00AB351A"/>
    <w:rsid w:val="00AC43C8"/>
    <w:rsid w:val="00AE1405"/>
    <w:rsid w:val="00AE41AF"/>
    <w:rsid w:val="00AF3194"/>
    <w:rsid w:val="00AF3E6C"/>
    <w:rsid w:val="00AF7623"/>
    <w:rsid w:val="00B07E9D"/>
    <w:rsid w:val="00B155EE"/>
    <w:rsid w:val="00B22D4C"/>
    <w:rsid w:val="00B358B5"/>
    <w:rsid w:val="00B42AE8"/>
    <w:rsid w:val="00B4321B"/>
    <w:rsid w:val="00B703DE"/>
    <w:rsid w:val="00B81C62"/>
    <w:rsid w:val="00BA3671"/>
    <w:rsid w:val="00BB2097"/>
    <w:rsid w:val="00BC1D4C"/>
    <w:rsid w:val="00BD7E32"/>
    <w:rsid w:val="00BF4D06"/>
    <w:rsid w:val="00C22011"/>
    <w:rsid w:val="00C24C72"/>
    <w:rsid w:val="00C25A83"/>
    <w:rsid w:val="00C31A45"/>
    <w:rsid w:val="00C3388F"/>
    <w:rsid w:val="00C37E34"/>
    <w:rsid w:val="00C43691"/>
    <w:rsid w:val="00C6207F"/>
    <w:rsid w:val="00C62E9F"/>
    <w:rsid w:val="00C67D09"/>
    <w:rsid w:val="00C76EF3"/>
    <w:rsid w:val="00C817B1"/>
    <w:rsid w:val="00C9232B"/>
    <w:rsid w:val="00CA2F28"/>
    <w:rsid w:val="00CB0F34"/>
    <w:rsid w:val="00CB229D"/>
    <w:rsid w:val="00CE1218"/>
    <w:rsid w:val="00CE6CB5"/>
    <w:rsid w:val="00CE7270"/>
    <w:rsid w:val="00CF2E6D"/>
    <w:rsid w:val="00CF3BC3"/>
    <w:rsid w:val="00CF78F6"/>
    <w:rsid w:val="00D03C27"/>
    <w:rsid w:val="00D12352"/>
    <w:rsid w:val="00D174D3"/>
    <w:rsid w:val="00D216FC"/>
    <w:rsid w:val="00D64490"/>
    <w:rsid w:val="00DA0FB4"/>
    <w:rsid w:val="00DC07C5"/>
    <w:rsid w:val="00DC19E9"/>
    <w:rsid w:val="00DD00E6"/>
    <w:rsid w:val="00DF4708"/>
    <w:rsid w:val="00E17909"/>
    <w:rsid w:val="00E2142D"/>
    <w:rsid w:val="00E23AA6"/>
    <w:rsid w:val="00E4624E"/>
    <w:rsid w:val="00E63A39"/>
    <w:rsid w:val="00E67C95"/>
    <w:rsid w:val="00E71E0A"/>
    <w:rsid w:val="00E836A6"/>
    <w:rsid w:val="00EA4400"/>
    <w:rsid w:val="00EA6323"/>
    <w:rsid w:val="00EA7A7B"/>
    <w:rsid w:val="00EB0D73"/>
    <w:rsid w:val="00EB36BA"/>
    <w:rsid w:val="00EC0B5D"/>
    <w:rsid w:val="00EC4788"/>
    <w:rsid w:val="00EC65DF"/>
    <w:rsid w:val="00EE08DB"/>
    <w:rsid w:val="00EE193F"/>
    <w:rsid w:val="00EE4B19"/>
    <w:rsid w:val="00EF055A"/>
    <w:rsid w:val="00EF243A"/>
    <w:rsid w:val="00F1773D"/>
    <w:rsid w:val="00F20384"/>
    <w:rsid w:val="00F35D92"/>
    <w:rsid w:val="00F43D5C"/>
    <w:rsid w:val="00F71A00"/>
    <w:rsid w:val="00F77E08"/>
    <w:rsid w:val="00F9604C"/>
    <w:rsid w:val="00F96B7F"/>
    <w:rsid w:val="00FC1C16"/>
    <w:rsid w:val="00FC24DA"/>
    <w:rsid w:val="00FC5835"/>
    <w:rsid w:val="00FE0498"/>
    <w:rsid w:val="00FF234D"/>
    <w:rsid w:val="00FF290B"/>
    <w:rsid w:val="00FF55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4963DD"/>
    <w:rPr>
      <w:color w:val="808080"/>
      <w:bdr w:space="0" w:sz="0" w:color="auto" w:val="none"/>
      <w:shd w:fill="auto" w:color="auto" w:val="clear"/>
    </w:rPr>
  </w:style>
  <w:style w:customStyle="true" w:styleId="eSPISCCParagraphDefaultFont" w:type="character">
    <w:name w:val="eSPIS_CC_Paragraph Default Font"/>
    <w:basedOn w:val="Zadanifontodlomka"/>
    <w:rsid w:val="004963D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963DD"/>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963D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963DD"/>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4963DD"/>
    <w:rPr>
      <w:color w:val="808080"/>
      <w:bdr w:color="auto" w:space="0" w:sz="0" w:val="none"/>
      <w:shd w:color="auto" w:fill="auto" w:val="clear"/>
    </w:rPr>
  </w:style>
  <w:style w:customStyle="1" w:styleId="eSPISCCParagraphDefaultFont" w:type="character">
    <w:name w:val="eSPIS_CC_Paragraph Default Font"/>
    <w:basedOn w:val="Zadanifontodlomka"/>
    <w:rsid w:val="004963D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963DD"/>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963D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963D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3204</izvorni_sadrzaj>
    <derivirana_varijabla naziv="DomainObject.Predmet.Broj_1">3204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St-3204/2016</izvorni_sadrzaj>
    <derivirana_varijabla naziv="DomainObject.Predmet.OznakaBroj_1">St-3204/2016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PAG RAZVOJ d.o.o. zastupanog po punomoćniku Želimir Dodder; Marko Kern</izvorni_sadrzaj>
    <derivirana_varijabla naziv="DomainObject.Predmet.ProtustrankaFormated_1">  PAG RAZVOJ d.o.o. zastupanog po punomoćniku Želimir Dodder; Marko Kern</derivirana_varijabla>
  </DomainObject.Predmet.ProtustrankaFormated>
  <DomainObject.Predmet.ProtustrankaFormatedOIB>
    <izvorni_sadrzaj>  PAG RAZVOJ d.o.o., OIB 91249018012 zastupanog po punomoćniku Želimir Dodder; Marko Kern</izvorni_sadrzaj>
    <derivirana_varijabla naziv="DomainObject.Predmet.ProtustrankaFormatedOIB_1">  PAG RAZVOJ d.o.o., OIB 91249018012 zastupanog po punomoćniku Želimir Dodder; Marko Kern</derivirana_varijabla>
  </DomainObject.Predmet.ProtustrankaFormatedOIB>
  <DomainObject.Predmet.ProtustrankaFormatedWithAdress>
    <izvorni_sadrzaj> PAG RAZVOJ d.o.o., Ulderika Donadinia 22, 10000 Zagreb zastupanog po punomoćniku Želimir Dodder; Marko Kern</izvorni_sadrzaj>
    <derivirana_varijabla naziv="DomainObject.Predmet.ProtustrankaFormatedWithAdress_1"> PAG RAZVOJ d.o.o., Ulderika Donadinia 22, 10000 Zagreb zastupanog po punomoćniku Želimir Dodder; Marko Kern</derivirana_varijabla>
  </DomainObject.Predmet.ProtustrankaFormatedWithAdress>
  <DomainObject.Predmet.ProtustrankaFormatedWithAdressOIB>
    <izvorni_sadrzaj> PAG RAZVOJ d.o.o., OIB 91249018012, Ulderika Donadinia 22, 10000 Zagreb zastupanog po punomoćniku Želimir Dodder; Marko Kern</izvorni_sadrzaj>
    <derivirana_varijabla naziv="DomainObject.Predmet.ProtustrankaFormatedWithAdressOIB_1"> PAG RAZVOJ d.o.o., OIB 91249018012, Ulderika Donadinia 22, 10000 Zagreb zastupanog po punomoćniku Želimir Dodder; Marko Kern</derivirana_varijabla>
  </DomainObject.Predmet.ProtustrankaFormatedWithAdressOIB>
  <DomainObject.Predmet.ProtustrankaWithAdress>
    <izvorni_sadrzaj>PAG RAZVOJ d.o.o. Ulderika Donadinia 22, 10000 Zagreb</izvorni_sadrzaj>
    <derivirana_varijabla naziv="DomainObject.Predmet.ProtustrankaWithAdress_1">PAG RAZVOJ d.o.o. Ulderika Donadinia 22, 10000 Zagreb</derivirana_varijabla>
  </DomainObject.Predmet.ProtustrankaWithAdress>
  <DomainObject.Predmet.ProtustrankaWithAdressOIB>
    <izvorni_sadrzaj>PAG RAZVOJ d.o.o., OIB 91249018012, Ulderika Donadinia 22, 10000 Zagreb</izvorni_sadrzaj>
    <derivirana_varijabla naziv="DomainObject.Predmet.ProtustrankaWithAdressOIB_1">PAG RAZVOJ d.o.o., OIB 91249018012, Ulderika Donadinia 22, 10000 Zagreb</derivirana_varijabla>
  </DomainObject.Predmet.ProtustrankaWithAdressOIB>
  <DomainObject.Predmet.ProtustrankaNazivFormated>
    <izvorni_sadrzaj>PAG RAZVOJ d.o.o.</izvorni_sadrzaj>
    <derivirana_varijabla naziv="DomainObject.Predmet.ProtustrankaNazivFormated_1">PAG RAZVOJ d.o.o.</derivirana_varijabla>
  </DomainObject.Predmet.ProtustrankaNazivFormated>
  <DomainObject.Predmet.ProtustrankaNazivFormatedOIB>
    <izvorni_sadrzaj>PAG RAZVOJ d.o.o., OIB 91249018012</izvorni_sadrzaj>
    <derivirana_varijabla naziv="DomainObject.Predmet.ProtustrankaNazivFormatedOIB_1">PAG RAZVOJ d.o.o., OIB 91249018012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PAG RAZVOJ d.o.o.</izvorni_sadrzaj>
    <derivirana_varijabla naziv="DomainObject.Predmet.StrankaFormated_1">  FINA Regionalni centar Zagreb; PAG RAZVOJ d.o.o.</derivirana_varijabla>
  </DomainObject.Predmet.StrankaFormated>
  <DomainObject.Predmet.StrankaFormatedOIB>
    <izvorni_sadrzaj>  FINA Regionalni centar Zagreb, OIB 85821130368; PAG RAZVOJ d.o.o., OIB 91249018012</izvorni_sadrzaj>
    <derivirana_varijabla naziv="DomainObject.Predmet.StrankaFormatedOIB_1">  FINA Regionalni centar Zagreb, OIB 85821130368; PAG RAZVOJ d.o.o., OIB 91249018012</derivirana_varijabla>
  </DomainObject.Predmet.StrankaFormatedOIB>
  <DomainObject.Predmet.StrankaFormatedWithAdress>
    <izvorni_sadrzaj> FINA Regionalni centar Zagreb, Trg svibanjskih žrtava 1995. 1, 10000 Zagreb; PAG RAZVOJ d.o.o., Ulderika Donadinia 22, 10000 Zagreb</izvorni_sadrzaj>
    <derivirana_varijabla naziv="DomainObject.Predmet.StrankaFormatedWithAdress_1"> FINA Regionalni centar Zagreb, Trg svibanjskih žrtava 1995. 1, 10000 Zagreb; PAG RAZVOJ d.o.o., Ulderika Donadinia 22, 10000 Zagreb</derivirana_varijabla>
  </DomainObject.Predmet.StrankaFormatedWithAdress>
  <DomainObject.Predmet.StrankaFormatedWithAdressOIB>
    <izvorni_sadrzaj> FINA Regionalni centar Zagreb, OIB 85821130368, Trg svibanjskih žrtava 1995. 1, 10000 Zagreb; PAG RAZVOJ d.o.o., OIB 91249018012, Ulderika Donadinia 22, 10000 Zagreb</izvorni_sadrzaj>
    <derivirana_varijabla naziv="DomainObject.Predmet.StrankaFormatedWithAdressOIB_1"> FINA Regionalni centar Zagreb, OIB 85821130368, Trg svibanjskih žrtava 1995. 1, 10000 Zagreb; PAG RAZVOJ d.o.o., OIB 91249018012, Ulderika Donadinia 22, 10000 Zagreb</derivirana_varijabla>
  </DomainObject.Predmet.StrankaFormatedWithAdressOIB>
  <DomainObject.Predmet.StrankaWithAdress>
    <izvorni_sadrzaj>FINA Regionalni centar Zagreb Trg svibanjskih žrtava 1995. 1,10000 Zagreb,PAG RAZVOJ d.o.o. Ulderika Donadinia 22,10000 Zagreb</izvorni_sadrzaj>
    <derivirana_varijabla naziv="DomainObject.Predmet.StrankaWithAdress_1">FINA Regionalni centar Zagreb Trg svibanjskih žrtava 1995. 1,10000 Zagreb,PAG RAZVOJ d.o.o. Ulderika Donadinia 22,10000 Zagreb</derivirana_varijabla>
  </DomainObject.Predmet.StrankaWithAdress>
  <DomainObject.Predmet.StrankaWithAdressOIB>
    <izvorni_sadrzaj>FINA Regionalni centar Zagreb, OIB 85821130368, Trg svibanjskih žrtava 1995. 1,10000 Zagreb,PAG RAZVOJ d.o.o., OIB 91249018012, Ulderika Donadinia 22,10000 Zagreb</izvorni_sadrzaj>
    <derivirana_varijabla naziv="DomainObject.Predmet.StrankaWithAdressOIB_1">FINA Regionalni centar Zagreb, OIB 85821130368, Trg svibanjskih žrtava 1995. 1,10000 Zagreb,PAG RAZVOJ d.o.o., OIB 91249018012, Ulderika Donadinia 22,10000 Zagreb</derivirana_varijabla>
  </DomainObject.Predmet.StrankaWithAdressOIB>
  <DomainObject.Predmet.StrankaNazivFormated>
    <izvorni_sadrzaj>FINA Regionalni centar Zagreb,PAG RAZVOJ d.o.o.</izvorni_sadrzaj>
    <derivirana_varijabla naziv="DomainObject.Predmet.StrankaNazivFormated_1">FINA Regionalni centar Zagreb,PAG RAZVOJ d.o.o.</derivirana_varijabla>
  </DomainObject.Predmet.StrankaNazivFormated>
  <DomainObject.Predmet.StrankaNazivFormatedOIB>
    <izvorni_sadrzaj>FINA Regionalni centar Zagreb, OIB 85821130368,PAG RAZVOJ d.o.o., OIB 91249018012</izvorni_sadrzaj>
    <derivirana_varijabla naziv="DomainObject.Predmet.StrankaNazivFormatedOIB_1">FINA Regionalni centar Zagreb, OIB 85821130368,PAG RAZVOJ d.o.o., OIB 91249018012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PAG RAZVOJ d.o.o.</item>
    </izvorni_sadrzaj>
    <derivirana_varijabla naziv="DomainObject.Predmet.StrankaListFormated_1">
      <item>FINA Regionalni centar Zagreb</item>
      <item>PAG RAZVOJ d.o.o.</item>
    </derivirana_varijabla>
  </DomainObject.Predmet.StrankaListFormated>
  <DomainObject.Predmet.StrankaListFormatedOIB>
    <izvorni_sadrzaj>
      <item>FINA Regionalni centar Zagreb, OIB 85821130368</item>
      <item>PAG RAZVOJ d.o.o., OIB 91249018012</item>
    </izvorni_sadrzaj>
    <derivirana_varijabla naziv="DomainObject.Predmet.StrankaListFormatedOIB_1">
      <item>FINA Regionalni centar Zagreb, OIB 85821130368</item>
      <item>PAG RAZVOJ d.o.o., OIB 91249018012</item>
    </derivirana_varijabla>
  </DomainObject.Predmet.StrankaListFormatedOIB>
  <DomainObject.Predmet.StrankaListFormatedWithAdress>
    <izvorni_sadrzaj>
      <item>FINA Regionalni centar Zagreb, Trg svibanjskih žrtava 1995. 1, 10000 Zagreb</item>
      <item>PAG RAZVOJ d.o.o., Ulderika Donadinia 22, 10000 Zagreb</item>
    </izvorni_sadrzaj>
    <derivirana_varijabla naziv="DomainObject.Predmet.StrankaListFormatedWithAdress_1">
      <item>FINA Regionalni centar Zagreb, Trg svibanjskih žrtava 1995. 1, 10000 Zagreb</item>
      <item>PAG RAZVOJ d.o.o., Ulderika Donadinia 22, 10000 Zagreb</item>
    </derivirana_varijabla>
  </DomainObject.Predmet.StrankaListFormatedWithAdress>
  <DomainObject.Predmet.StrankaListFormatedWithAdressOIB>
    <izvorni_sadrzaj>
      <item>FINA Regionalni centar Zagreb, OIB 85821130368, Trg svibanjskih žrtava 1995. 1, 10000 Zagreb</item>
      <item>PAG RAZVOJ d.o.o., OIB 91249018012, Ulderika Donadinia 22, 10000 Zagreb</item>
    </izvorni_sadrzaj>
    <derivirana_varijabla naziv="DomainObject.Predmet.StrankaListFormatedWithAdressOIB_1">
      <item>FINA Regionalni centar Zagreb, OIB 85821130368, Trg svibanjskih žrtava 1995. 1, 10000 Zagreb</item>
      <item>PAG RAZVOJ d.o.o., OIB 91249018012, Ulderika Donadinia 22, 10000 Zagreb</item>
    </derivirana_varijabla>
  </DomainObject.Predmet.StrankaListFormatedWithAdressOIB>
  <DomainObject.Predmet.StrankaListNazivFormated>
    <izvorni_sadrzaj>
      <item>FINA Regionalni centar Zagreb</item>
      <item>PAG RAZVOJ d.o.o.</item>
    </izvorni_sadrzaj>
    <derivirana_varijabla naziv="DomainObject.Predmet.StrankaListNazivFormated_1">
      <item>FINA Regionalni centar Zagreb</item>
      <item>PAG RAZVOJ d.o.o.</item>
    </derivirana_varijabla>
  </DomainObject.Predmet.StrankaListNazivFormated>
  <DomainObject.Predmet.StrankaListNazivFormatedOIB>
    <izvorni_sadrzaj>
      <item>FINA Regionalni centar Zagreb, OIB 85821130368</item>
      <item>PAG RAZVOJ d.o.o., OIB 91249018012</item>
    </izvorni_sadrzaj>
    <derivirana_varijabla naziv="DomainObject.Predmet.StrankaListNazivFormatedOIB_1">
      <item>FINA Regionalni centar Zagreb, OIB 85821130368</item>
      <item>PAG RAZVOJ d.o.o., OIB 91249018012</item>
    </derivirana_varijabla>
  </DomainObject.Predmet.StrankaListNazivFormatedOIB>
  <DomainObject.Predmet.ProtuStrankaListFormated>
    <izvorni_sadrzaj>
      <item>PAG RAZVOJ d.o.o. zastupanog po punomoćniku Želimir Dodder; Marko Kern</item>
    </izvorni_sadrzaj>
    <derivirana_varijabla naziv="DomainObject.Predmet.ProtuStrankaListFormated_1">
      <item>PAG RAZVOJ d.o.o. zastupanog po punomoćniku Želimir Dodder; Marko Kern</item>
    </derivirana_varijabla>
  </DomainObject.Predmet.ProtuStrankaListFormated>
  <DomainObject.Predmet.ProtuStrankaListFormatedOIB>
    <izvorni_sadrzaj>
      <item>PAG RAZVOJ d.o.o., OIB 91249018012 zastupanog po punomoćniku Želimir Dodder; Marko Kern</item>
    </izvorni_sadrzaj>
    <derivirana_varijabla naziv="DomainObject.Predmet.ProtuStrankaListFormatedOIB_1">
      <item>PAG RAZVOJ d.o.o., OIB 91249018012 zastupanog po punomoćniku Želimir Dodder; Marko Kern</item>
    </derivirana_varijabla>
  </DomainObject.Predmet.ProtuStrankaListFormatedOIB>
  <DomainObject.Predmet.ProtuStrankaListFormatedWithAdress>
    <izvorni_sadrzaj>
      <item>PAG RAZVOJ d.o.o., Ulderika Donadinia 22, 10000 Zagreb zastupanog po punomoćniku Želimir Dodder; Marko Kern</item>
    </izvorni_sadrzaj>
    <derivirana_varijabla naziv="DomainObject.Predmet.ProtuStrankaListFormatedWithAdress_1">
      <item>PAG RAZVOJ d.o.o., Ulderika Donadinia 22, 10000 Zagreb zastupanog po punomoćniku Želimir Dodder; Marko Kern</item>
    </derivirana_varijabla>
  </DomainObject.Predmet.ProtuStrankaListFormatedWithAdress>
  <DomainObject.Predmet.ProtuStrankaListFormatedWithAdressOIB>
    <izvorni_sadrzaj>
      <item>PAG RAZVOJ d.o.o., OIB 91249018012, Ulderika Donadinia 22, 10000 Zagreb zastupanog po punomoćniku Želimir Dodder; Marko Kern</item>
    </izvorni_sadrzaj>
    <derivirana_varijabla naziv="DomainObject.Predmet.ProtuStrankaListFormatedWithAdressOIB_1">
      <item>PAG RAZVOJ d.o.o., OIB 91249018012, Ulderika Donadinia 22, 10000 Zagreb zastupanog po punomoćniku Želimir Dodder; Marko Kern</item>
    </derivirana_varijabla>
  </DomainObject.Predmet.ProtuStrankaListFormatedWithAdressOIB>
  <DomainObject.Predmet.ProtuStrankaListNazivFormated>
    <izvorni_sadrzaj>
      <item>PAG RAZVOJ d.o.o.</item>
    </izvorni_sadrzaj>
    <derivirana_varijabla naziv="DomainObject.Predmet.ProtuStrankaListNazivFormated_1">
      <item>PAG RAZVOJ d.o.o.</item>
    </derivirana_varijabla>
  </DomainObject.Predmet.ProtuStrankaListNazivFormated>
  <DomainObject.Predmet.ProtuStrankaListNazivFormatedOIB>
    <izvorni_sadrzaj>
      <item>PAG RAZVOJ d.o.o., OIB 91249018012</item>
    </izvorni_sadrzaj>
    <derivirana_varijabla naziv="DomainObject.Predmet.ProtuStrankaListNazivFormatedOIB_1">
      <item>PAG RAZVOJ d.o.o., OIB 91249018012</item>
    </derivirana_varijabla>
  </DomainObject.Predmet.ProtuStrankaListNazivFormatedOIB>
  <DomainObject.Predmet.OstaliListFormated>
    <izvorni_sadrzaj>
      <item>Marko Kern punomoćnik sudionika u postupku PAG RAZVOJ d.o.o.</item>
      <item>Želimir Dodder punomoćnik sudionika u postupku PAG RAZVOJ d.o.o.</item>
    </izvorni_sadrzaj>
    <derivirana_varijabla naziv="DomainObject.Predmet.OstaliListFormated_1">
      <item>Marko Kern punomoćnik sudionika u postupku PAG RAZVOJ d.o.o.</item>
      <item>Želimir Dodder punomoćnik sudionika u postupku PAG RAZVOJ d.o.o.</item>
    </derivirana_varijabla>
  </DomainObject.Predmet.OstaliListFormated>
  <DomainObject.Predmet.OstaliListFormatedOIB>
    <izvorni_sadrzaj>
      <item>Marko Kern punomoćnik sudionika u postupku PAG RAZVOJ d.o.o.</item>
      <item>Želimir Dodder, OIB 05765356080 punomoćnik sudionika u postupku PAG RAZVOJ d.o.o.</item>
    </izvorni_sadrzaj>
    <derivirana_varijabla naziv="DomainObject.Predmet.OstaliListFormatedOIB_1">
      <item>Marko Kern punomoćnik sudionika u postupku PAG RAZVOJ d.o.o.</item>
      <item>Želimir Dodder, OIB 05765356080 punomoćnik sudionika u postupku PAG RAZVOJ d.o.o.</item>
    </derivirana_varijabla>
  </DomainObject.Predmet.OstaliListFormatedOIB>
  <DomainObject.Predmet.OstaliListFormatedWithAdress>
    <izvorni_sadrzaj>
      <item>Marko Kern, Kralja Držislava 3, 10000 Zagreb punomoćnik sudionika u postupku PAG RAZVOJ d.o.o.</item>
      <item>Želimir Dodder, Čačkovićeva ulica 23, 10000 Zagreb punomoćnik sudionika u postupku PAG RAZVOJ d.o.o.</item>
    </izvorni_sadrzaj>
    <derivirana_varijabla naziv="DomainObject.Predmet.OstaliListFormatedWithAdress_1">
      <item>Marko Kern, Kralja Držislava 3, 10000 Zagreb punomoćnik sudionika u postupku PAG RAZVOJ d.o.o.</item>
      <item>Želimir Dodder, Čačkovićeva ulica 23, 10000 Zagreb punomoćnik sudionika u postupku PAG RAZVOJ d.o.o.</item>
    </derivirana_varijabla>
  </DomainObject.Predmet.OstaliListFormatedWithAdress>
  <DomainObject.Predmet.OstaliListFormatedWithAdressOIB>
    <izvorni_sadrzaj>
      <item>Marko Kern, Kralja Držislava 3, 10000 Zagreb punomoćnik sudionika u postupku PAG RAZVOJ d.o.o.</item>
      <item>Želimir Dodder, OIB 05765356080, Čačkovićeva ulica 23, 10000 Zagreb punomoćnik sudionika u postupku PAG RAZVOJ d.o.o.</item>
    </izvorni_sadrzaj>
    <derivirana_varijabla naziv="DomainObject.Predmet.OstaliListFormatedWithAdressOIB_1">
      <item>Marko Kern, Kralja Držislava 3, 10000 Zagreb punomoćnik sudionika u postupku PAG RAZVOJ d.o.o.</item>
      <item>Želimir Dodder, OIB 05765356080, Čačkovićeva ulica 23, 10000 Zagreb punomoćnik sudionika u postupku PAG RAZVOJ d.o.o.</item>
    </derivirana_varijabla>
  </DomainObject.Predmet.OstaliListFormatedWithAdressOIB>
  <DomainObject.Predmet.OstaliListNazivFormated>
    <izvorni_sadrzaj>
      <item>Marko Kern</item>
      <item>Želimir Dodder</item>
    </izvorni_sadrzaj>
    <derivirana_varijabla naziv="DomainObject.Predmet.OstaliListNazivFormated_1">
      <item>Marko Kern</item>
      <item>Želimir Dodder</item>
    </derivirana_varijabla>
  </DomainObject.Predmet.OstaliListNazivFormated>
  <DomainObject.Predmet.OstaliListNazivFormatedOIB>
    <izvorni_sadrzaj>
      <item>Marko Kern</item>
      <item>Želimir Dodder, OIB 05765356080</item>
    </izvorni_sadrzaj>
    <derivirana_varijabla naziv="DomainObject.Predmet.OstaliListNazivFormatedOIB_1">
      <item>Marko Kern</item>
      <item>Želimir Dodder, OIB 05765356080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PAG RAZVOJ d.o.o.</izvorni_sadrzaj>
    <derivirana_varijabla naziv="DomainObject.Predmet.ProtustrankaIDrugi_1">PAG RAZVOJ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PAG RAZVOJ d.o.o., OIB 91249018012, Ulderika Donadinia 22, 10000 Zagreb</izvorni_sadrzaj>
    <derivirana_varijabla naziv="DomainObject.Predmet.ProtustrankaIDrugiAdressOIB_1">PAG RAZVOJ d.o.o., OIB 91249018012, Ulderika Donadinia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PAG RAZVOJ d.o.o.</item>
      <item>FINA Regionalni centar Zagreb</item>
      <item>Marko Kern</item>
      <item>Želimir Dodder</item>
      <item>PAG RAZVOJ d.o.o.</item>
    </izvorni_sadrzaj>
    <derivirana_varijabla naziv="DomainObject.Predmet.SudioniciListNaziv_1">
      <item>PAG RAZVOJ d.o.o.</item>
      <item>FINA Regionalni centar Zagreb</item>
      <item>Marko Kern</item>
      <item>Želimir Dodder</item>
      <item>PAG RAZVOJ d.o.o.</item>
    </derivirana_varijabla>
  </DomainObject.Predmet.SudioniciListNaziv>
  <DomainObject.Predmet.SudioniciListAdressOIB>
    <izvorni_sadrzaj>
      <item>PAG RAZVOJ d.o.o., OIB 91249018012, Ulderika Donadinia 22,10000 Zagreb</item>
      <item>FINA Regionalni centar Zagreb, OIB 85821130368, Trg svibanjskih žrtava 1995. 1,10000 Zagreb</item>
      <item>Marko Kern, Kralja Držislava 3,10000 Zagreb</item>
      <item>Želimir Dodder, OIB 05765356080, Čačkovićeva ulica 23,10000 Zagreb</item>
      <item>PAG RAZVOJ d.o.o., OIB 91249018012, Ulderika Donadinia 22,10000 Zagreb</item>
    </izvorni_sadrzaj>
    <derivirana_varijabla naziv="DomainObject.Predmet.SudioniciListAdressOIB_1">
      <item>PAG RAZVOJ d.o.o., OIB 91249018012, Ulderika Donadinia 22,10000 Zagreb</item>
      <item>FINA Regionalni centar Zagreb, OIB 85821130368, Trg svibanjskih žrtava 1995. 1,10000 Zagreb</item>
      <item>Marko Kern, Kralja Držislava 3,10000 Zagreb</item>
      <item>Želimir Dodder, OIB 05765356080, Čačkovićeva ulica 23,10000 Zagreb</item>
      <item>PAG RAZVOJ d.o.o., OIB 91249018012, Ulderika Donadinia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91249018012</item>
      <item>, OIB 85821130368</item>
      <item>, OIB null</item>
      <item>, OIB 05765356080</item>
      <item>, OIB 91249018012</item>
    </izvorni_sadrzaj>
    <derivirana_varijabla naziv="DomainObject.Predmet.SudioniciListNazivOIB_1">
      <item>, OIB 91249018012</item>
      <item>, OIB 85821130368</item>
      <item>, OIB null</item>
      <item>, OIB 05765356080</item>
      <item>, OIB 91249018012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Sabljić, OIB 67071032106, Ulica grada Chicaga 18 Zagreb</item>
    </izvorni_sadrzaj>
    <derivirana_varijabla naziv="DomainObject.Predmet.StecajniUpraviteljiListAddressOIB_1">
      <item>Marijana Sabljić, OIB 67071032106, Ulica grada Chicaga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F027F4-73A3-4710-BEF9-DBED92A988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4</properties:Pages>
  <properties:Words>1520</properties:Words>
  <properties:Characters>8752</properties:Characters>
  <properties:Lines>179</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10386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2018-03-22T13:17:00Z</dcterms:created>
  <dc:creator>Ante</dc:creator>
  <cp:lastModifiedBy>Valentina Delač</cp:lastModifiedBy>
  <cp:lastPrinted>2018-03-22T13:18:00Z</cp:lastPrinted>
  <dcterms:modified xmlns:xsi="http://www.w3.org/2001/XMLSchema-instance" xsi:type="dcterms:W3CDTF">2018-03-22T13:18:00Z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(Pag razvoj Rj  otvaranje  stečaja novo sz 15.docx)</vt:lpwstr>
  </prop:property>
  <prop:property name="CC_coloring" pid="4" fmtid="{D5CDD505-2E9C-101B-9397-08002B2CF9AE}">
    <vt:bool>false</vt:bool>
  </prop:property>
  <prop:property name="BrojStranica" pid="5" fmtid="{D5CDD505-2E9C-101B-9397-08002B2CF9AE}">
    <vt:i4>4</vt:i4>
  </prop:property>
</prop:Properties>
</file>