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200d" w14:paraId="d3d200d" w:rsidRDefault="00AB4602" w:rsidP="00BC748F" w:rsidR="00BC748F" w:rsidRPr="00BC748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748F" w:rsidRPr="00BC748F">
        <w:rPr>
          <w:rFonts w:cs="Times New Roman"/>
          <w:b/>
        </w:rPr>
        <w:t xml:space="preserve">      </w:t>
      </w:r>
      <w:r w:rsidR="00BC748F" w:rsidRPr="00BC748F">
        <w:rPr>
          <w:rFonts w:cs="Times New Roman"/>
        </w:rPr>
        <w:t>REPUBLIKA HRVATSKA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 xml:space="preserve"> TRGOVAČKI SUD U ZAGREBU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 xml:space="preserve">          Stalna služba u Karlovcu 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Karlovac, Trg hrvatskih branitelja 1/II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center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U   I M E   R E P U B L I K E    H R V A T S K E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ab/>
        <w:t>R J E Š E N J E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Stečajna masa iza LINIGRA d.o.o. u stečaju, Zagreb, Rebrovac 24, OIB: 28055525764, 25. travnja 2019.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center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r i j e š i o   j e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Obustavlja se i zaključuje stečajni postupak nad stečajnim dužnikom Stečajna masa iza LINIGRA d.o.o. u stečaju, Zagreb, Rebrovac 24, OIB: 28055525764, s danom 25. travnja 2019., zbog nedostatnosti mase za namirenje troškova stečajnog postupka.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Ovo rješenje objavit će se na e-oglasnoj ploči suda s razlogom za obustavu.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Rješenje se dostavlja sudskom registru ovog suda radi brisanja dužnika iz sudskog registra, a po pravomoćnosti istog.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center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Obrazloženje</w:t>
      </w:r>
    </w:p>
    <w:p w:rsidRDefault="00BC748F" w:rsidP="00BC748F" w:rsidR="00BC748F" w:rsidRPr="00BC748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ab/>
        <w:t xml:space="preserve">Rješenjem ovog suda poslovni broj St-4450/15 od 26. veljače 2016. otvoren je i istovremeno zaključen skraćeni stečajni postupak nad dužnikom LINIGRA d.o.o., Zagreb, Đure Szaba 4, OIB: 15835259592, rješenjem od 2. kolovoza 2016. određen je nastavak postupka radi naknadne diobe s obzirom da je dužnik u zemljišnim knjigama upisan kao vlasnik nekretnine, te je rješenjem od 6. listopada 2016. određen upisa stečajne mase u sudski registar. </w:t>
      </w: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 xml:space="preserve"> </w:t>
      </w: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ab/>
        <w:t>Stečajni upravitelj je u tijeku postupka isticao kako je nekretninu</w:t>
      </w:r>
      <w:r>
        <w:rPr>
          <w:rFonts w:cs="Times New Roman" w:eastAsia="Times New Roman"/>
          <w:lang w:eastAsia="hr-HR"/>
        </w:rPr>
        <w:t>,</w:t>
      </w:r>
      <w:r w:rsidRPr="00BC748F">
        <w:rPr>
          <w:rFonts w:cs="Times New Roman" w:eastAsia="Times New Roman"/>
          <w:lang w:eastAsia="hr-HR"/>
        </w:rPr>
        <w:t xml:space="preserve"> za koju je dužnik upisan kao vlasnik u zemljišnim knjigama</w:t>
      </w:r>
      <w:r>
        <w:rPr>
          <w:rFonts w:cs="Times New Roman" w:eastAsia="Times New Roman"/>
          <w:lang w:eastAsia="hr-HR"/>
        </w:rPr>
        <w:t>,</w:t>
      </w:r>
      <w:r w:rsidRPr="00BC748F">
        <w:rPr>
          <w:rFonts w:cs="Times New Roman" w:eastAsia="Times New Roman"/>
          <w:lang w:eastAsia="hr-HR"/>
        </w:rPr>
        <w:t xml:space="preserve"> temeljem ugovora o kupoprodaji broj 186/07 od 23. srpnja 2007. kupio Grad Zagreb te izvršio zabilježbu u zemljišnim knjigama, isplatio kupoprodajnu cijenu i stupio u posjed,</w:t>
      </w:r>
      <w:r>
        <w:rPr>
          <w:rFonts w:cs="Times New Roman" w:eastAsia="Times New Roman"/>
          <w:lang w:eastAsia="hr-HR"/>
        </w:rPr>
        <w:t xml:space="preserve"> </w:t>
      </w:r>
      <w:r w:rsidRPr="00BC748F">
        <w:rPr>
          <w:rFonts w:cs="Times New Roman" w:eastAsia="Times New Roman"/>
          <w:lang w:eastAsia="hr-HR"/>
        </w:rPr>
        <w:t>a sve prije donošenja rješenja o ovrsi  u predmetu Općinskog građanskog suda u Zagrebu poslovni broj Ovr-3783/2010 ovrhovoditelja Prizma d.o.o. Zagreb, Bernarda Vukasa 22, protiv ovršenika – dužnika. Zbog navedenog predlaže da se stečajni postupak nad stečajnom masom iza LINIGRA d.o.o. zaključi jer dužnik nema nikakve imovine, pa tako ni za namirenje troškova postupka.</w:t>
      </w: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ab/>
      </w: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lastRenderedPageBreak/>
        <w:tab/>
        <w:t xml:space="preserve">Rješenjem suda poslovni broj St-6215/16 od 11. siječnja 2019. pozvani su vjerovnici stečajne mase, stečajni upravitelj i skupština vjerovnika na očitovanje o prijedlogu za obustavom postupka zbog nedostatnosti mase za namirenje troškova stečajnog postupka, te je određeno da ukoliko se u ostavljenom roku pozvane osobe ne očituju o prijedlogu stečajnog upravitelja, da će se smatrati da je prijedlog prihvaćen. </w:t>
      </w: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ab/>
        <w:t>Povodom prijedloga stečajnog upravitelja za obustavom stečajnog postupka zbog nedostatnosti stečajne mase za namirenje troškova stečajnog postupka sazvana je skupština vjerovnika za 20. veljače 2019.</w:t>
      </w: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ab/>
        <w:t xml:space="preserve">Stečajni vjerovnik Republika Hrvatska, Ministarstvo financija, Porezna uprava, Područni ured Karlovac je na skupštini vjerovnika od 20. veljače 2019. naveo kako je   suglasan s prijedlogom stečajnog upravitelja za obustavom postupka zbog nedostatnosti mase za namirenje troškova stečajnog postupka. </w:t>
      </w:r>
      <w:r w:rsidRPr="00BC748F">
        <w:rPr>
          <w:rFonts w:cs="Times New Roman" w:eastAsia="Times New Roman"/>
          <w:lang w:eastAsia="hr-HR"/>
        </w:rPr>
        <w:tab/>
        <w:t xml:space="preserve"> </w:t>
      </w: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ab/>
        <w:t>Budući je tijekom stečajnog postupka utvrđeno da imovina nije dostatna za pokriće troškova postupka, te kako se nitko od vjerovnika nije protivio prijedlogu stečajn</w:t>
      </w:r>
      <w:r>
        <w:rPr>
          <w:rFonts w:cs="Times New Roman" w:eastAsia="Times New Roman"/>
          <w:lang w:eastAsia="hr-HR"/>
        </w:rPr>
        <w:t>og upravitelja</w:t>
      </w:r>
      <w:r w:rsidRPr="00BC748F">
        <w:rPr>
          <w:rFonts w:cs="Times New Roman" w:eastAsia="Times New Roman"/>
          <w:lang w:eastAsia="hr-HR"/>
        </w:rPr>
        <w:t>, to je odlučeno o obustavi postupka temeljem čl. 293. st. 1. SZ-a, kao u točki 1. izreke rješenja.</w:t>
      </w: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ab/>
        <w:t>Temeljem čl. 286. st.2. SZ-a riješeno je kao u točki II. izreke, a  temeljem čl. 286. st. 3. SZ-a riješeno je kao u točki III. izreke.</w:t>
      </w: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ab/>
      </w:r>
      <w:r w:rsidRPr="00BC748F">
        <w:rPr>
          <w:rFonts w:cs="Times New Roman" w:eastAsia="Times New Roman"/>
          <w:lang w:eastAsia="hr-HR"/>
        </w:rPr>
        <w:tab/>
      </w:r>
    </w:p>
    <w:p w:rsidRDefault="00BC748F" w:rsidP="00BC748F" w:rsidR="00BC748F" w:rsidRPr="00BC748F">
      <w:pPr>
        <w:spacing w:after="0"/>
        <w:jc w:val="center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U Karlovcu 25. travnja 2019.</w:t>
      </w:r>
    </w:p>
    <w:p w:rsidRDefault="00BC748F" w:rsidP="00BC748F" w:rsidR="00BC748F" w:rsidRPr="00BC74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 xml:space="preserve">           Stečajni sudac:</w:t>
      </w:r>
    </w:p>
    <w:p w:rsidRDefault="00BC748F" w:rsidP="00BC748F" w:rsidR="00BC748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 v.r.</w:t>
      </w:r>
    </w:p>
    <w:p w:rsidRDefault="00BC748F" w:rsidP="00BC748F" w:rsidR="00BC748F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BC748F" w:rsidP="00BC748F" w:rsidR="00BC748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Za točnost otpravka-</w:t>
      </w:r>
    </w:p>
    <w:p w:rsidRDefault="00BC748F" w:rsidP="00BC748F" w:rsidR="00BC748F" w:rsidRPr="00BC748F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ovlašteni službenik:</w:t>
      </w:r>
      <w:r>
        <w:rPr>
          <w:rFonts w:cs="Times New Roman" w:eastAsia="Times New Roman"/>
          <w:lang w:eastAsia="hr-HR"/>
        </w:rPr>
        <w:br/>
        <w:t xml:space="preserve">              Draženka Prpić</w:t>
      </w:r>
    </w:p>
    <w:p w:rsidRDefault="00BC748F" w:rsidP="00BC748F" w:rsidR="00BC748F" w:rsidRPr="00BC748F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UPUTA O PRAVNOM LIJEKU:</w:t>
      </w: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Protiv ovog rješenja dopuštena je žalba u roku od 8 dana od dana dostave ovog rješenja. Žalba se podnosi Visokom trgovačkom sudu RH putem ovog suda u dva primjerka.</w:t>
      </w:r>
    </w:p>
    <w:p w:rsidRDefault="00BC748F" w:rsidP="00BC748F" w:rsidR="00BC748F" w:rsidRPr="00BC748F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Dna: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1. Stečajni upravitelj Marijan Gudelj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2. e-Oglasna ploča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3. Sudski registar, po pravomoćnosti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4. ŽDO u Karlovcu</w:t>
      </w:r>
    </w:p>
    <w:p w:rsidRDefault="00BC748F" w:rsidP="00BC748F" w:rsidR="00BC748F" w:rsidRPr="00BC748F">
      <w:pPr>
        <w:spacing w:after="0"/>
        <w:rPr>
          <w:rFonts w:cs="Times New Roman" w:eastAsia="Times New Roman"/>
          <w:lang w:eastAsia="hr-HR"/>
        </w:rPr>
      </w:pPr>
      <w:r w:rsidRPr="00BC748F">
        <w:rPr>
          <w:rFonts w:cs="Times New Roman" w:eastAsia="Times New Roman"/>
          <w:lang w:eastAsia="hr-HR"/>
        </w:rPr>
        <w:t>5. Vjerovnicima javnim priopćenjem na e-oglasnoj ploči ovog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203273"/>
      <w:docPartObj>
        <w:docPartGallery w:val="Page Numbers (Top of Page)"/>
        <w:docPartUnique/>
      </w:docPartObj>
    </w:sdtPr>
    <w:sdtContent>
      <w:p w:rsidRDefault="00BC748F" w:rsidR="00BC74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C748F" w:rsidR="008333A9">
    <w:pPr>
      <w:pStyle w:val="Zaglavlje"/>
    </w:pPr>
    <w:r>
      <w:t>1 St-6215/2016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48F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St-6215/2016-42</izvorni_sadrzaj>
    <derivirana_varijabla naziv="DomainObject.Oznaka_1">St-6215/2016-42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6215</izvorni_sadrzaj>
    <derivirana_varijabla naziv="DomainObject.Predmet.Broj_1">6215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St-6215/2016</izvorni_sadrzaj>
    <derivirana_varijabla naziv="DomainObject.Predmet.OznakaBroj_1">St-6215/2016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LINIGRA d.o.o. u stečaju</izvorni_sadrzaj>
    <derivirana_varijabla naziv="DomainObject.Predmet.ProtustrankaFormated_1">  Stečajna masa iza LINIGRA d.o.o. u stečaju</derivirana_varijabla>
  </DomainObject.Predmet.ProtustrankaFormated>
  <DomainObject.Predmet.ProtustrankaFormatedOIB>
    <izvorni_sadrzaj>  Stečajna masa iza LINIGRA d.o.o. u stečaju, OIB 28055525764</izvorni_sadrzaj>
    <derivirana_varijabla naziv="DomainObject.Predmet.ProtustrankaFormatedOIB_1">  Stečajna masa iza LINIGRA d.o.o. u stečaju, OIB 28055525764</derivirana_varijabla>
  </DomainObject.Predmet.ProtustrankaFormatedOIB>
  <DomainObject.Predmet.ProtustrankaFormatedWithAdress>
    <izvorni_sadrzaj> Stečajna masa iza LINIGRA d.o.o. u stečaju, Rebrovac 24, 10000 Zagreb</izvorni_sadrzaj>
    <derivirana_varijabla naziv="DomainObject.Predmet.ProtustrankaFormatedWithAdress_1"> Stečajna masa iza LINIGRA d.o.o. u stečaju, Rebrovac 24, 10000 Zagreb</derivirana_varijabla>
  </DomainObject.Predmet.ProtustrankaFormatedWithAdress>
  <DomainObject.Predmet.ProtustrankaFormatedWithAdressOIB>
    <izvorni_sadrzaj> Stečajna masa iza LINIGRA d.o.o. u stečaju, OIB 28055525764, Rebrovac 24, 10000 Zagreb</izvorni_sadrzaj>
    <derivirana_varijabla naziv="DomainObject.Predmet.ProtustrankaFormatedWithAdressOIB_1"> Stečajna masa iza LINIGRA d.o.o. u stečaju, OIB 28055525764, Rebrovac 24, 10000 Zagreb</derivirana_varijabla>
  </DomainObject.Predmet.ProtustrankaFormatedWithAdressOIB>
  <DomainObject.Predmet.ProtustrankaWithAdress>
    <izvorni_sadrzaj>Stečajna masa iza LINIGRA d.o.o. u stečaju Rebrovac 24, 10000 Zagreb</izvorni_sadrzaj>
    <derivirana_varijabla naziv="DomainObject.Predmet.ProtustrankaWithAdress_1">Stečajna masa iza LINIGRA d.o.o. u stečaju Rebrovac 24, 10000 Zagreb</derivirana_varijabla>
  </DomainObject.Predmet.ProtustrankaWithAdress>
  <DomainObject.Predmet.ProtustrankaWithAdressOIB>
    <izvorni_sadrzaj>Stečajna masa iza LINIGRA d.o.o. u stečaju, OIB 28055525764, Rebrovac 24, 10000 Zagreb</izvorni_sadrzaj>
    <derivirana_varijabla naziv="DomainObject.Predmet.ProtustrankaWithAdressOIB_1">Stečajna masa iza LINIGRA d.o.o. u stečaju, OIB 28055525764, Rebrovac 24, 10000 Zagreb</derivirana_varijabla>
  </DomainObject.Predmet.ProtustrankaWithAdressOIB>
  <DomainObject.Predmet.ProtustrankaNazivFormated>
    <izvorni_sadrzaj>Stečajna masa iza LINIGRA d.o.o. u stečaju</izvorni_sadrzaj>
    <derivirana_varijabla naziv="DomainObject.Predmet.ProtustrankaNazivFormated_1">Stečajna masa iza LINIGRA d.o.o. u stečaju</derivirana_varijabla>
  </DomainObject.Predmet.ProtustrankaNazivFormated>
  <DomainObject.Predmet.ProtustrankaNazivFormatedOIB>
    <izvorni_sadrzaj>Stečajna masa iza LINIGRA d.o.o. u stečaju, OIB 28055525764</izvorni_sadrzaj>
    <derivirana_varijabla naziv="DomainObject.Predmet.ProtustrankaNazivFormatedOIB_1">Stečajna masa iza LINIGRA d.o.o. u stečaju, OIB 28055525764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LINIGRA d.o.o. u stečaju</item>
    </izvorni_sadrzaj>
    <derivirana_varijabla naziv="DomainObject.Predmet.ProtuStrankaListFormated_1">
      <item>Stečajna masa iza LINIGRA d.o.o. u stečaju</item>
    </derivirana_varijabla>
  </DomainObject.Predmet.ProtuStrankaListFormated>
  <DomainObject.Predmet.ProtuStrankaListFormatedOIB>
    <izvorni_sadrzaj>
      <item>Stečajna masa iza LINIGRA d.o.o. u stečaju, OIB 28055525764</item>
    </izvorni_sadrzaj>
    <derivirana_varijabla naziv="DomainObject.Predmet.ProtuStrankaListFormatedOIB_1">
      <item>Stečajna masa iza LINIGRA d.o.o. u stečaju, OIB 28055525764</item>
    </derivirana_varijabla>
  </DomainObject.Predmet.ProtuStrankaListFormatedOIB>
  <DomainObject.Predmet.ProtuStrankaListFormatedWithAdress>
    <izvorni_sadrzaj>
      <item>Stečajna masa iza LINIGRA d.o.o. u stečaju, Rebrovac 24, 10000 Zagreb</item>
    </izvorni_sadrzaj>
    <derivirana_varijabla naziv="DomainObject.Predmet.ProtuStrankaListFormatedWithAdress_1">
      <item>Stečajna masa iza LINIGRA d.o.o. u stečaju, Rebrovac 24, 10000 Zagreb</item>
    </derivirana_varijabla>
  </DomainObject.Predmet.ProtuStrankaListFormatedWithAdress>
  <DomainObject.Predmet.ProtuStrankaListFormatedWithAdressOIB>
    <izvorni_sadrzaj>
      <item>Stečajna masa iza LINIGRA d.o.o. u stečaju, OIB 28055525764, Rebrovac 24, 10000 Zagreb</item>
    </izvorni_sadrzaj>
    <derivirana_varijabla naziv="DomainObject.Predmet.ProtuStrankaListFormatedWithAdressOIB_1">
      <item>Stečajna masa iza LINIGRA d.o.o. u stečaju, OIB 28055525764, Rebrovac 24, 10000 Zagreb</item>
    </derivirana_varijabla>
  </DomainObject.Predmet.ProtuStrankaListFormatedWithAdressOIB>
  <DomainObject.Predmet.ProtuStrankaListNazivFormated>
    <izvorni_sadrzaj>
      <item>Stečajna masa iza LINIGRA d.o.o. u stečaju</item>
    </izvorni_sadrzaj>
    <derivirana_varijabla naziv="DomainObject.Predmet.ProtuStrankaListNazivFormated_1">
      <item>Stečajna masa iza LINIGRA d.o.o. u stečaju</item>
    </derivirana_varijabla>
  </DomainObject.Predmet.ProtuStrankaListNazivFormated>
  <DomainObject.Predmet.ProtuStrankaListNazivFormatedOIB>
    <izvorni_sadrzaj>
      <item>Stečajna masa iza LINIGRA d.o.o. u stečaju, OIB 28055525764</item>
    </izvorni_sadrzaj>
    <derivirana_varijabla naziv="DomainObject.Predmet.ProtuStrankaListNazivFormatedOIB_1">
      <item>Stečajna masa iza LINIGRA d.o.o. u stečaju, OIB 28055525764</item>
    </derivirana_varijabla>
  </DomainObject.Predmet.ProtuStrankaListNazivFormatedOIB>
  <DomainObject.Predmet.OstaliListFormated>
    <izvorni_sadrzaj>
      <item>Karmela Marin</item>
    </izvorni_sadrzaj>
    <derivirana_varijabla naziv="DomainObject.Predmet.OstaliListFormated_1">
      <item>Karmela Marin</item>
    </derivirana_varijabla>
  </DomainObject.Predmet.OstaliListFormated>
  <DomainObject.Predmet.OstaliListFormatedOIB>
    <izvorni_sadrzaj>
      <item>Karmela Marin, OIB 60381149124</item>
    </izvorni_sadrzaj>
    <derivirana_varijabla naziv="DomainObject.Predmet.OstaliListFormatedOIB_1">
      <item>Karmela Marin, OIB 60381149124</item>
    </derivirana_varijabla>
  </DomainObject.Predmet.OstaliListFormatedOIB>
  <DomainObject.Predmet.OstaliListFormatedWithAdress>
    <izvorni_sadrzaj>
      <item>Karmela Marin, Voćnjak 12, 10000 Zagreb</item>
    </izvorni_sadrzaj>
    <derivirana_varijabla naziv="DomainObject.Predmet.OstaliListFormatedWithAdress_1">
      <item>Karmela Marin, Voćnjak 12, 10000 Zagreb</item>
    </derivirana_varijabla>
  </DomainObject.Predmet.OstaliListFormatedWithAdress>
  <DomainObject.Predmet.OstaliListFormatedWithAdressOIB>
    <izvorni_sadrzaj>
      <item>Karmela Marin, OIB 60381149124, Voćnjak 12, 10000 Zagreb</item>
    </izvorni_sadrzaj>
    <derivirana_varijabla naziv="DomainObject.Predmet.OstaliListFormatedWithAdressOIB_1">
      <item>Karmela Marin, OIB 60381149124, Voćnjak 12, 10000 Zagreb</item>
    </derivirana_varijabla>
  </DomainObject.Predmet.OstaliListFormatedWithAdressOIB>
  <DomainObject.Predmet.OstaliListNazivFormated>
    <izvorni_sadrzaj>
      <item>Karmela Marin</item>
    </izvorni_sadrzaj>
    <derivirana_varijabla naziv="DomainObject.Predmet.OstaliListNazivFormated_1">
      <item>Karmela Marin</item>
    </derivirana_varijabla>
  </DomainObject.Predmet.OstaliListNazivFormated>
  <DomainObject.Predmet.OstaliListNazivFormatedOIB>
    <izvorni_sadrzaj>
      <item>Karmela Marin, OIB 60381149124</item>
    </izvorni_sadrzaj>
    <derivirana_varijabla naziv="DomainObject.Predmet.OstaliListNazivFormatedOIB_1">
      <item>Karmela Marin, OIB 60381149124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St-6215/2016-42</izvorni_sadrzaj>
    <derivirana_varijabla naziv="DomainObject.PoslovniBrojDokumenta_1">St-6215/2016-42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LINIGRA d.o.o. u stečaju</izvorni_sadrzaj>
    <derivirana_varijabla naziv="DomainObject.Predmet.ProtustrankaIDrugi_1">Stečajna masa iza LINIGRA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LINIGRA d.o.o. u stečaju, OIB 28055525764, Rebrovac 24, 10000 Zagreb</izvorni_sadrzaj>
    <derivirana_varijabla naziv="DomainObject.Predmet.ProtustrankaIDrugiAdressOIB_1">Stečajna masa iza LINIGRA d.o.o. u stečaju, OIB 28055525764,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Karmela Marin</item>
      <item>Stečajna masa iza LINIGRA d.o.o. u stečaju</item>
    </izvorni_sadrzaj>
    <derivirana_varijabla naziv="DomainObject.Predmet.SudioniciListNaziv_1">
      <item>FINA Regionalni centar Zagreb</item>
      <item>Karmela Marin</item>
      <item>Stečajna masa iza LINIGRA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Karmela Marin, OIB 60381149124, Voćnjak 12,10000 Zagreb</item>
      <item>Stečajna masa iza LINIGRA d.o.o. u stečaju, OIB 28055525764, Rebrovac 24,10000 Zagreb</item>
    </izvorni_sadrzaj>
    <derivirana_varijabla naziv="DomainObject.Predmet.SudioniciListAdressOIB_1">
      <item>FINA Regionalni centar Zagreb, OIB 85821130368, Trg svibanjskih žrtava 1995. 1,10000 Zagreb</item>
      <item>Karmela Marin, OIB 60381149124, Voćnjak 12,10000 Zagreb</item>
      <item>Stečajna masa iza LINIGRA d.o.o. u stečaju, OIB 28055525764,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21347-210B-43A3-BDFB-751B1D8E8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3217</properties:Characters>
  <properties:Lines>90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2019-04-25T07:23:00Z</cp:lastPrinted>
  <dcterms:modified xmlns:xsi="http://www.w3.org/2001/XMLSchema-instance" xsi:type="dcterms:W3CDTF">2019-04-25T07:24:00Z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St-6215/2016-42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