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e2bc" w14:paraId="db9e2bc" w:rsidRDefault="00864CDD" w:rsidP="00864CDD" w:rsidR="00063539">
      <w:pPr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63539" w:rsidP="00864CDD" w:rsidR="00063539">
      <w:pPr>
        <w:jc w:val="both"/>
      </w:pPr>
      <w:r>
        <w:t>REPUBLIKA  HRVATSKA</w:t>
      </w:r>
    </w:p>
    <w:p w:rsidRDefault="00063539" w:rsidP="00864CDD" w:rsidR="00063539">
      <w:pPr>
        <w:jc w:val="both"/>
      </w:pPr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63539" w:rsidP="00864CDD" w:rsidR="0006353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063539" w:rsidP="00864CDD" w:rsidR="00063539">
      <w:pPr>
        <w:jc w:val="both"/>
      </w:pPr>
      <w:r>
        <w:tab/>
      </w:r>
      <w:r>
        <w:tab/>
      </w:r>
      <w:r>
        <w:tab/>
        <w:t xml:space="preserve">                                                                                 18. St-2944/2016</w:t>
      </w:r>
    </w:p>
    <w:p w:rsidRDefault="00063539" w:rsidP="00864CDD" w:rsidR="00063539">
      <w:pPr>
        <w:jc w:val="both"/>
      </w:pPr>
    </w:p>
    <w:p w:rsidRDefault="00063539" w:rsidP="00864CDD" w:rsidR="00063539">
      <w:pPr>
        <w:jc w:val="both"/>
      </w:pPr>
      <w:r>
        <w:t xml:space="preserve">        </w:t>
      </w:r>
      <w:r w:rsidR="00864CDD">
        <w:tab/>
      </w:r>
      <w:r w:rsidR="00864CDD">
        <w:tab/>
      </w:r>
      <w:r w:rsidR="00864CDD">
        <w:tab/>
      </w:r>
      <w:r w:rsidR="00864CDD">
        <w:tab/>
      </w:r>
      <w:r>
        <w:t>R E P U B L I K A    H R V A T S K A</w:t>
      </w:r>
    </w:p>
    <w:p w:rsidRDefault="00063539" w:rsidP="00864CDD" w:rsidR="00063539">
      <w:pPr>
        <w:jc w:val="both"/>
      </w:pPr>
    </w:p>
    <w:p w:rsidRDefault="00063539" w:rsidP="00864CDD" w:rsidR="00063539">
      <w:pPr>
        <w:jc w:val="both"/>
      </w:pPr>
      <w:r>
        <w:t xml:space="preserve">  </w:t>
      </w:r>
      <w:r w:rsidR="00864CDD">
        <w:tab/>
      </w:r>
      <w:r w:rsidR="00864CDD">
        <w:tab/>
      </w:r>
      <w:r w:rsidR="00864CDD">
        <w:tab/>
      </w:r>
      <w:r w:rsidR="00864CDD">
        <w:tab/>
      </w:r>
      <w:r w:rsidR="00864CDD">
        <w:tab/>
      </w:r>
      <w:r>
        <w:t xml:space="preserve"> R J E Š E N J E</w:t>
      </w:r>
    </w:p>
    <w:p w:rsidRDefault="00A57448" w:rsidP="00864CDD" w:rsidR="00A57448">
      <w:pPr>
        <w:jc w:val="both"/>
      </w:pPr>
    </w:p>
    <w:p w:rsidRDefault="00063539" w:rsidP="00864CDD" w:rsidR="00063539">
      <w:pPr>
        <w:jc w:val="both"/>
      </w:pPr>
    </w:p>
    <w:p w:rsidRDefault="00063539" w:rsidP="00864CDD" w:rsidR="00063539">
      <w:pPr>
        <w:ind w:firstLine="708"/>
        <w:jc w:val="both"/>
      </w:pPr>
      <w:r>
        <w:t xml:space="preserve">Trgovački sud u Zagrebu, sudac Danijela Uzelac, u stečajnom postupku nad dužnikom TRICON NEKRETNINE  d.o.o. u stečaju, OIB 51698322982, Zagreb, </w:t>
      </w:r>
      <w:proofErr w:type="spellStart"/>
      <w:r>
        <w:t>Masarykova</w:t>
      </w:r>
      <w:proofErr w:type="spellEnd"/>
      <w:r>
        <w:t xml:space="preserve"> 11,   </w:t>
      </w:r>
      <w:r w:rsidR="00864CDD">
        <w:t>1</w:t>
      </w:r>
      <w:r w:rsidR="00AD2220">
        <w:t>4</w:t>
      </w:r>
      <w:r w:rsidR="00864CDD">
        <w:t>. lipnja 2019.</w:t>
      </w:r>
    </w:p>
    <w:p w:rsidRDefault="00063539" w:rsidP="00864CDD" w:rsidR="00063539">
      <w:pPr>
        <w:jc w:val="both"/>
      </w:pPr>
    </w:p>
    <w:p w:rsidRDefault="00864CDD" w:rsidP="00864CDD" w:rsidR="0006353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 w:rsidR="00063539">
        <w:t>r i j e š i o    j e</w:t>
      </w:r>
    </w:p>
    <w:p w:rsidRDefault="00063539" w:rsidP="00864CDD" w:rsidR="00063539">
      <w:pPr>
        <w:jc w:val="both"/>
      </w:pPr>
    </w:p>
    <w:p w:rsidRDefault="00A57448" w:rsidP="00864CDD" w:rsidR="00A57448">
      <w:pPr>
        <w:jc w:val="both"/>
      </w:pPr>
    </w:p>
    <w:p w:rsidRDefault="00864CDD" w:rsidP="00864CDD" w:rsidR="00063539" w:rsidRPr="00864CDD">
      <w:pPr>
        <w:ind w:firstLine="708"/>
        <w:jc w:val="both"/>
      </w:pPr>
      <w:r w:rsidRPr="00864CDD">
        <w:t xml:space="preserve">Utvrđuje se da </w:t>
      </w:r>
      <w:r w:rsidR="000C55E8">
        <w:t xml:space="preserve">je </w:t>
      </w:r>
      <w:r w:rsidRPr="00864CDD">
        <w:t>predaj</w:t>
      </w:r>
      <w:r w:rsidR="000C55E8">
        <w:t>om</w:t>
      </w:r>
      <w:r w:rsidRPr="00864CDD">
        <w:t xml:space="preserve"> potvrde o imenovanju novom stečajnom upravitelju Nikoli Remenaru iz Zagreba, prestalo</w:t>
      </w:r>
      <w:r>
        <w:t xml:space="preserve"> ovlaštenje prijašnjom stečajno</w:t>
      </w:r>
      <w:r w:rsidR="00EC6BE2">
        <w:t>m upraviteljicu</w:t>
      </w:r>
      <w:r w:rsidRPr="00864CDD">
        <w:t xml:space="preserve"> dužnika </w:t>
      </w:r>
      <w:r w:rsidR="00EC6BE2" w:rsidRPr="00EC6BE2">
        <w:t>TRICON NEKRETNINE  d.o.o. u stečaju</w:t>
      </w:r>
      <w:r w:rsidR="00EC6BE2">
        <w:t>, Nebojši Antoliću</w:t>
      </w:r>
      <w:r w:rsidR="00AD2220">
        <w:t xml:space="preserve"> iz Zagreba</w:t>
      </w:r>
      <w:r w:rsidR="00EC6BE2">
        <w:t>.</w:t>
      </w:r>
    </w:p>
    <w:p w:rsidRDefault="00063539" w:rsidP="00864CDD" w:rsidR="00063539">
      <w:pPr>
        <w:jc w:val="both"/>
      </w:pPr>
    </w:p>
    <w:p w:rsidRDefault="00A57448" w:rsidP="00864CDD" w:rsidR="00A57448">
      <w:pPr>
        <w:jc w:val="both"/>
      </w:pPr>
    </w:p>
    <w:p w:rsidRDefault="00063539" w:rsidP="00864CDD" w:rsidR="00063539">
      <w:pPr>
        <w:jc w:val="both"/>
      </w:pPr>
      <w:r>
        <w:t xml:space="preserve">               </w:t>
      </w:r>
      <w:r w:rsidR="00864CDD">
        <w:tab/>
      </w:r>
      <w:r w:rsidR="00864CDD">
        <w:tab/>
      </w:r>
      <w:r w:rsidR="00864CDD">
        <w:tab/>
      </w:r>
      <w:r w:rsidR="00864CDD">
        <w:tab/>
      </w:r>
      <w:r>
        <w:t>Obrazloženje</w:t>
      </w:r>
    </w:p>
    <w:p w:rsidRDefault="00EC6BE2" w:rsidP="00864CDD" w:rsidR="00EC6BE2">
      <w:pPr>
        <w:jc w:val="both"/>
      </w:pPr>
    </w:p>
    <w:p w:rsidRDefault="00063539" w:rsidP="00864CDD" w:rsidR="00063539">
      <w:pPr>
        <w:jc w:val="both"/>
      </w:pPr>
    </w:p>
    <w:p w:rsidRDefault="00063539" w:rsidP="00864CDD" w:rsidR="00063539">
      <w:pPr>
        <w:ind w:firstLine="708"/>
        <w:jc w:val="both"/>
      </w:pPr>
      <w:r>
        <w:t>Na skupštini vjerovnika održanoj 26. travnja 2019. donesena je odluka da se za novog stečajnog upravitelja u ovom stečajnom postupku imenuje Nikola Remenar iz Zagreba.</w:t>
      </w:r>
    </w:p>
    <w:p w:rsidRDefault="00864CDD" w:rsidP="00864CDD" w:rsidR="00864CDD">
      <w:pPr>
        <w:jc w:val="both"/>
      </w:pPr>
    </w:p>
    <w:p w:rsidRDefault="00864CDD" w:rsidP="00864CDD" w:rsidR="00063539">
      <w:pPr>
        <w:ind w:firstLine="708"/>
        <w:jc w:val="both"/>
      </w:pPr>
      <w:r>
        <w:t>Sk</w:t>
      </w:r>
      <w:r w:rsidR="00063539">
        <w:t>upština vjerovnika ovlaštena je imenovati novog stečajnog upravitelja, a posljedica imenovanja novog stečajnog upravitelja je prestanak ovlasti ranijeg stečajnog upravitelja (tako i u rješenju Visokog trgovačkog suda Republike Hrvatske poslovni broj Pž-3228/17 od 6. lipnja 2017.).</w:t>
      </w:r>
    </w:p>
    <w:p w:rsidRDefault="00EC6BE2" w:rsidP="00864CDD" w:rsidR="00EC6BE2">
      <w:pPr>
        <w:ind w:firstLine="708"/>
        <w:jc w:val="both"/>
      </w:pPr>
    </w:p>
    <w:p w:rsidRDefault="00EC6BE2" w:rsidP="00EC6BE2" w:rsidR="00EC6BE2">
      <w:pPr>
        <w:ind w:firstLine="708"/>
        <w:jc w:val="both"/>
      </w:pPr>
      <w:r>
        <w:t>Prema odredbi čl. 87. st. 6. Stečajnog zakona ("Narodne novine" broj 71/15 i 104/17, dalje: SZ) predajom potvrde o imenovanju novom stečajnom upravitelju prestalo je ovlaštenje prijašnjeg stečajnog upravitelja.</w:t>
      </w:r>
    </w:p>
    <w:p w:rsidRDefault="00EC6BE2" w:rsidP="00EC6BE2" w:rsidR="00EC6BE2">
      <w:pPr>
        <w:jc w:val="both"/>
      </w:pPr>
    </w:p>
    <w:p w:rsidRDefault="00EC6BE2" w:rsidP="00EC6BE2" w:rsidR="00EC6BE2">
      <w:pPr>
        <w:ind w:firstLine="708"/>
        <w:jc w:val="both"/>
      </w:pPr>
      <w:r>
        <w:t xml:space="preserve">U konkretnom slučaju iz spisa proizlazi da je novom stečajnom upravitelju Nikoli Remenaru potvrda o imenovanju stečajnog upravitelja od 26. travnja 2019.  predana 10. svibnja 2019. (dokaz iza lista </w:t>
      </w:r>
      <w:r w:rsidR="00A57448">
        <w:t>211</w:t>
      </w:r>
      <w:r>
        <w:t>. spisa).</w:t>
      </w:r>
    </w:p>
    <w:p w:rsidRDefault="00EC6BE2" w:rsidP="00EC6BE2" w:rsidR="00EC6BE2">
      <w:pPr>
        <w:jc w:val="both"/>
      </w:pPr>
    </w:p>
    <w:p w:rsidRDefault="00EC6BE2" w:rsidP="00EC6BE2" w:rsidR="00063539">
      <w:pPr>
        <w:ind w:firstLine="708"/>
        <w:jc w:val="both"/>
      </w:pPr>
      <w:r>
        <w:t>Budući da je posljedica imenovanja novog stečajnog upravitelja prestanak ovlasti ranijeg stečajnog upravitelja, a kako je u konkretnom slučaju predana potvrda o imenovanju novom stečajnom upravitelji Nikoli Remenaru, sud je na temelju odredbe čl. 87. st. 6. odlučio kao u izreci ovog rješenja.</w:t>
      </w:r>
    </w:p>
    <w:p w:rsidRDefault="00063539" w:rsidP="00864CDD" w:rsidR="00063539">
      <w:pPr>
        <w:jc w:val="both"/>
      </w:pPr>
      <w:r>
        <w:lastRenderedPageBreak/>
        <w:t xml:space="preserve"> </w:t>
      </w:r>
    </w:p>
    <w:p w:rsidRDefault="00063539" w:rsidP="00864CDD" w:rsidR="00063539">
      <w:pPr>
        <w:ind w:firstLine="708" w:left="2832"/>
        <w:jc w:val="both"/>
      </w:pPr>
      <w:r>
        <w:t>Zagreb, 1</w:t>
      </w:r>
      <w:r w:rsidR="00AD2220">
        <w:t>4</w:t>
      </w:r>
      <w:r>
        <w:t>. lipnja 2019.</w:t>
      </w:r>
    </w:p>
    <w:p w:rsidRDefault="00063539" w:rsidP="00864CDD" w:rsidR="00063539">
      <w:pPr>
        <w:jc w:val="both"/>
      </w:pPr>
    </w:p>
    <w:p w:rsidRDefault="00063539" w:rsidP="00864CDD" w:rsidR="00063539">
      <w:pPr>
        <w:ind w:firstLine="708" w:left="7080"/>
        <w:jc w:val="both"/>
      </w:pPr>
      <w:r>
        <w:t>Sudac</w:t>
      </w:r>
    </w:p>
    <w:p w:rsidRDefault="00063539" w:rsidP="00864CDD" w:rsidR="00063539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Uzelac, v.r.</w:t>
      </w:r>
    </w:p>
    <w:p w:rsidRDefault="00063539" w:rsidP="00864CDD" w:rsidR="00063539">
      <w:pPr>
        <w:jc w:val="both"/>
      </w:pPr>
    </w:p>
    <w:p w:rsidRDefault="00063539" w:rsidP="00864CDD" w:rsidR="00063539">
      <w:pPr>
        <w:jc w:val="both"/>
      </w:pPr>
      <w:r>
        <w:t>Uputa o pravnom lijeku: Protiv ovog rješenja nezadovoljna stranka može izjaviti žalbu Visokom trgovačkom sudu Republike Hrvatske u roku od 8 dana od dostave rješenja, a izjavljuje se putem ovog suda u dva (2) primjerka. Dostava se smatra obavljenom istekom osmoga dana od dana objave ovog rješenja na mrežnoj stranici e-oglasna ploča Trgovačkog suda u Zagrebu (čl. 12. st. 1. SZ-a).</w:t>
      </w:r>
    </w:p>
    <w:p w:rsidRDefault="00063539" w:rsidP="00321F9C" w:rsidR="00063539">
      <w:pPr>
        <w:jc w:val="right"/>
      </w:pPr>
    </w:p>
    <w:p w:rsidRDefault="00063539" w:rsidP="00321F9C" w:rsidR="00063539">
      <w:pPr>
        <w:ind w:firstLine="708" w:left="6372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3539" w:rsidP="00321F9C" w:rsidR="00063539">
      <w:pPr>
        <w:ind w:firstLine="708" w:left="6372"/>
        <w:jc w:val="right"/>
      </w:pPr>
      <w:r>
        <w:t>Katarina Franjić</w:t>
      </w:r>
    </w:p>
    <w:p w:rsidRDefault="00063539" w:rsidP="00864CDD" w:rsidR="00063539">
      <w:pPr>
        <w:jc w:val="both"/>
      </w:pPr>
    </w:p>
    <w:p w:rsidRDefault="00B01B3F" w:rsidP="00864CDD" w:rsidR="00B01B3F">
      <w:pPr>
        <w:jc w:val="both"/>
      </w:pPr>
    </w:p>
    <w:sectPr w:rsidR="00B01B3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4CBB"/>
    <w:rsid w:val="00063539"/>
    <w:rsid w:val="000C55E8"/>
    <w:rsid w:val="00321F9C"/>
    <w:rsid w:val="00330C0E"/>
    <w:rsid w:val="007C4CBB"/>
    <w:rsid w:val="00864CDD"/>
    <w:rsid w:val="00A57448"/>
    <w:rsid w:val="00AD2220"/>
    <w:rsid w:val="00B01B3F"/>
    <w:rsid w:val="00EC6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1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21F9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0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0C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0C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0C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0C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21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21F9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30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0C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0C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0C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0C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2944</izvorni_sadrzaj>
    <derivirana_varijabla naziv="DomainObject.Predmet.Broj_1">2944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St-2944/2016</izvorni_sadrzaj>
    <derivirana_varijabla naziv="DomainObject.Predmet.OznakaBroj_1">St-2944/2016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TRICON NEKRETNINE, d.o.o.</izvorni_sadrzaj>
    <derivirana_varijabla naziv="DomainObject.Predmet.ProtustrankaFormated_1">  TRICON NEKRETNINE, d.o.o.</derivirana_varijabla>
  </DomainObject.Predmet.ProtustrankaFormated>
  <DomainObject.Predmet.ProtustrankaFormatedOIB>
    <izvorni_sadrzaj>  TRICON NEKRETNINE, d.o.o., OIB 51698322982</izvorni_sadrzaj>
    <derivirana_varijabla naziv="DomainObject.Predmet.ProtustrankaFormatedOIB_1">  TRICON NEKRETNINE, d.o.o., OIB 51698322982</derivirana_varijabla>
  </DomainObject.Predmet.ProtustrankaFormatedOIB>
  <DomainObject.Predmet.ProtustrankaFormatedWithAdress>
    <izvorni_sadrzaj> TRICON NEKRETNINE, d.o.o., Masarykova 11, 10000 Zagreb</izvorni_sadrzaj>
    <derivirana_varijabla naziv="DomainObject.Predmet.ProtustrankaFormatedWithAdress_1"> TRICON NEKRETNINE, d.o.o., Masarykova 11, 10000 Zagreb</derivirana_varijabla>
  </DomainObject.Predmet.ProtustrankaFormatedWithAdress>
  <DomainObject.Predmet.ProtustrankaFormatedWithAdressOIB>
    <izvorni_sadrzaj> TRICON NEKRETNINE, d.o.o., OIB 51698322982, Masarykova 11, 10000 Zagreb</izvorni_sadrzaj>
    <derivirana_varijabla naziv="DomainObject.Predmet.ProtustrankaFormatedWithAdressOIB_1"> TRICON NEKRETNINE, d.o.o., OIB 51698322982, Masarykova 11, 10000 Zagreb</derivirana_varijabla>
  </DomainObject.Predmet.ProtustrankaFormatedWithAdressOIB>
  <DomainObject.Predmet.ProtustrankaWithAdress>
    <izvorni_sadrzaj>TRICON NEKRETNINE, d.o.o. Masarykova 11, 10000 Zagreb</izvorni_sadrzaj>
    <derivirana_varijabla naziv="DomainObject.Predmet.ProtustrankaWithAdress_1">TRICON NEKRETNINE, d.o.o. Masarykova 11, 10000 Zagreb</derivirana_varijabla>
  </DomainObject.Predmet.ProtustrankaWithAdress>
  <DomainObject.Predmet.ProtustrankaWithAdressOIB>
    <izvorni_sadrzaj>TRICON NEKRETNINE, d.o.o., OIB 51698322982, Masarykova 11, 10000 Zagreb</izvorni_sadrzaj>
    <derivirana_varijabla naziv="DomainObject.Predmet.ProtustrankaWithAdressOIB_1">TRICON NEKRETNINE, d.o.o., OIB 51698322982, Masarykova 11, 10000 Zagreb</derivirana_varijabla>
  </DomainObject.Predmet.ProtustrankaWithAdressOIB>
  <DomainObject.Predmet.ProtustrankaNazivFormated>
    <izvorni_sadrzaj>TRICON NEKRETNINE, d.o.o.</izvorni_sadrzaj>
    <derivirana_varijabla naziv="DomainObject.Predmet.ProtustrankaNazivFormated_1">TRICON NEKRETNINE, d.o.o.</derivirana_varijabla>
  </DomainObject.Predmet.ProtustrankaNazivFormated>
  <DomainObject.Predmet.ProtustrankaNazivFormatedOIB>
    <izvorni_sadrzaj>TRICON NEKRETNINE, d.o.o., OIB 51698322982</izvorni_sadrzaj>
    <derivirana_varijabla naziv="DomainObject.Predmet.ProtustrankaNazivFormatedOIB_1">TRICON NEKRETNINE, d.o.o., OIB 51698322982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III 56</izvorni_sadrzaj>
    <derivirana_varijabla naziv="DomainObject.Predmet.Referada.Prostorija.Naziv_1">Soba DZ III 56</derivirana_varijabla>
  </DomainObject.Predmet.Referada.Prostorija.Naziv>
  <DomainObject.Predmet.Referada.Prostorija.Oznaka>
    <izvorni_sadrzaj>DZ III 56</izvorni_sadrzaj>
    <derivirana_varijabla naziv="DomainObject.Predmet.Referada.Prostorija.Oznaka_1">DZ III 56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TRICON NEKRETNINE, d.o.o.</item>
    </izvorni_sadrzaj>
    <derivirana_varijabla naziv="DomainObject.Predmet.ProtuStrankaListFormated_1">
      <item>TRICON NEKRETNINE, d.o.o.</item>
    </derivirana_varijabla>
  </DomainObject.Predmet.ProtuStrankaListFormated>
  <DomainObject.Predmet.ProtuStrankaListFormatedOIB>
    <izvorni_sadrzaj>
      <item>TRICON NEKRETNINE, d.o.o., OIB 51698322982</item>
    </izvorni_sadrzaj>
    <derivirana_varijabla naziv="DomainObject.Predmet.ProtuStrankaListFormatedOIB_1">
      <item>TRICON NEKRETNINE, d.o.o., OIB 51698322982</item>
    </derivirana_varijabla>
  </DomainObject.Predmet.ProtuStrankaListFormatedOIB>
  <DomainObject.Predmet.ProtuStrankaListFormatedWithAdress>
    <izvorni_sadrzaj>
      <item>TRICON NEKRETNINE, d.o.o., Masarykova 11, 10000 Zagreb</item>
    </izvorni_sadrzaj>
    <derivirana_varijabla naziv="DomainObject.Predmet.ProtuStrankaListFormatedWithAdress_1">
      <item>TRICON NEKRETNINE, d.o.o., Masarykova 11, 10000 Zagreb</item>
    </derivirana_varijabla>
  </DomainObject.Predmet.ProtuStrankaListFormatedWithAdress>
  <DomainObject.Predmet.ProtuStrankaListFormatedWithAdressOIB>
    <izvorni_sadrzaj>
      <item>TRICON NEKRETNINE, d.o.o., OIB 51698322982, Masarykova 11, 10000 Zagreb</item>
    </izvorni_sadrzaj>
    <derivirana_varijabla naziv="DomainObject.Predmet.ProtuStrankaListFormatedWithAdressOIB_1">
      <item>TRICON NEKRETNINE, d.o.o., OIB 51698322982, Masarykova 11, 10000 Zagreb</item>
    </derivirana_varijabla>
  </DomainObject.Predmet.ProtuStrankaListFormatedWithAdressOIB>
  <DomainObject.Predmet.ProtuStrankaListNazivFormated>
    <izvorni_sadrzaj>
      <item>TRICON NEKRETNINE, d.o.o.</item>
    </izvorni_sadrzaj>
    <derivirana_varijabla naziv="DomainObject.Predmet.ProtuStrankaListNazivFormated_1">
      <item>TRICON NEKRETNINE, d.o.o.</item>
    </derivirana_varijabla>
  </DomainObject.Predmet.ProtuStrankaListNazivFormated>
  <DomainObject.Predmet.ProtuStrankaListNazivFormatedOIB>
    <izvorni_sadrzaj>
      <item>TRICON NEKRETNINE, d.o.o., OIB 51698322982</item>
    </izvorni_sadrzaj>
    <derivirana_varijabla naziv="DomainObject.Predmet.ProtuStrankaListNazivFormatedOIB_1">
      <item>TRICON NEKRETNINE, d.o.o., OIB 51698322982</item>
    </derivirana_varijabla>
  </DomainObject.Predmet.ProtuStrankaListNazivFormatedOIB>
  <DomainObject.Predmet.OstaliListFormated>
    <izvorni_sadrzaj>
      <item>Franz Majer</item>
    </izvorni_sadrzaj>
    <derivirana_varijabla naziv="DomainObject.Predmet.OstaliListFormated_1">
      <item>Franz Majer</item>
    </derivirana_varijabla>
  </DomainObject.Predmet.OstaliListFormated>
  <DomainObject.Predmet.OstaliListFormatedOIB>
    <izvorni_sadrzaj>
      <item>Franz Majer, OIB 28977743942</item>
    </izvorni_sadrzaj>
    <derivirana_varijabla naziv="DomainObject.Predmet.OstaliListFormatedOIB_1">
      <item>Franz Majer, OIB 28977743942</item>
    </derivirana_varijabla>
  </DomainObject.Predmet.OstaliListFormatedOIB>
  <DomainObject.Predmet.OstaliListFormatedWithAdress>
    <izvorni_sadrzaj>
      <item>Franz Majer, Quadenstrasse 073, 10000 Beč</item>
    </izvorni_sadrzaj>
    <derivirana_varijabla naziv="DomainObject.Predmet.OstaliListFormatedWithAdress_1">
      <item>Franz Majer, Quadenstrasse 073, 10000 Beč</item>
    </derivirana_varijabla>
  </DomainObject.Predmet.OstaliListFormatedWithAdress>
  <DomainObject.Predmet.OstaliListFormatedWithAdressOIB>
    <izvorni_sadrzaj>
      <item>Franz Majer, OIB 28977743942, Quadenstrasse 073, 10000 Beč</item>
    </izvorni_sadrzaj>
    <derivirana_varijabla naziv="DomainObject.Predmet.OstaliListFormatedWithAdressOIB_1">
      <item>Franz Majer, OIB 28977743942, Quadenstrasse 073, 10000 Beč</item>
    </derivirana_varijabla>
  </DomainObject.Predmet.OstaliListFormatedWithAdressOIB>
  <DomainObject.Predmet.OstaliListNazivFormated>
    <izvorni_sadrzaj>
      <item>Franz Majer</item>
    </izvorni_sadrzaj>
    <derivirana_varijabla naziv="DomainObject.Predmet.OstaliListNazivFormated_1">
      <item>Franz Majer</item>
    </derivirana_varijabla>
  </DomainObject.Predmet.OstaliListNazivFormated>
  <DomainObject.Predmet.OstaliListNazivFormatedOIB>
    <izvorni_sadrzaj>
      <item>Franz Majer, OIB 28977743942</item>
    </izvorni_sadrzaj>
    <derivirana_varijabla naziv="DomainObject.Predmet.OstaliListNazivFormatedOIB_1">
      <item>Franz Majer, OIB 28977743942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2019.</izvorni_sadrzaj>
    <derivirana_varijabla naziv="DomainObject.Datum_1">14.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TRICON NEKRETNINE, d.o.o.</izvorni_sadrzaj>
    <derivirana_varijabla naziv="DomainObject.Predmet.ProtustrankaIDrugi_1">TRICON NEKRETNINE,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TRICON NEKRETNINE, d.o.o., OIB 51698322982, Masarykova 11, 10000 Zagreb</izvorni_sadrzaj>
    <derivirana_varijabla naziv="DomainObject.Predmet.ProtustrankaIDrugiAdressOIB_1">TRICON NEKRETNINE, d.o.o., OIB 51698322982, Masarykova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TRICON NEKRETNINE, d.o.o.</item>
      <item>Franz Majer</item>
    </izvorni_sadrzaj>
    <derivirana_varijabla naziv="DomainObject.Predmet.SudioniciListNaziv_1">
      <item>FINA Regionalni centar Zagreb</item>
      <item>TRICON NEKRETNINE, d.o.o.</item>
      <item>Franz Majer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izvorni_sadrzaj>
    <derivirana_varijabla naziv="DomainObject.Predmet.SudioniciListAdressOIB_1">
      <item>FINA Regionalni centar Zagreb, OIB 85821130368, Trg svibanjskih žrtava 1995. br. 1,10000 Zagreb</item>
      <item>TRICON NEKRETNINE, d.o.o., OIB 51698322982, Masarykova 11,10000 Zagreb</item>
      <item>Franz Majer, OIB 28977743942, Quadenstrasse 073,10000 Beč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51698322982</item>
      <item>, OIB 28977743942</item>
    </izvorni_sadrzaj>
    <derivirana_varijabla naziv="DomainObject.Predmet.SudioniciListNazivOIB_1">
      <item>, OIB 85821130368</item>
      <item>, OIB 51698322982</item>
      <item>, OIB 28977743942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Remenar, OIB 48313195864, Bolnička cesta 76, 10410 Zagreb</item>
    </izvorni_sadrzaj>
    <derivirana_varijabla naziv="DomainObject.Predmet.StecajniUpraviteljiListAddressOIB_1">
      <item>Nikola Remenar, OIB 48313195864, Bolnička cesta 76, 10410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travnja 2019.</izvorni_sadrzaj>
    <derivirana_varijabla naziv="DomainObject.Predmet.DatumZadnjeOdrzaneSudskeRadnje_1">26. travnja 2019.</derivirana_varijabla>
  </DomainObject.Predmet.DatumZadnjeOdrzaneSudskeRadnje>
  <DomainObject.PredzadnjaOdlukaIzPredmeta.DatumDonosenjaOdluke>
    <izvorni_sadrzaj>26. travnja 2019.</izvorni_sadrzaj>
    <derivirana_varijabla naziv="DomainObject.PredzadnjaOdlukaIzPredmeta.DatumDonosenjaOdluke_1">26. travnja 2019.</derivirana_varijabla>
  </DomainObject.PredzadnjaOdlukaIzPredmeta.DatumDonosenjaOdluke>
  <DomainObject.PredzadnjaOdlukaIzPredmeta.Oznaka>
    <izvorni_sadrzaj>St-2944/2016-40</izvorni_sadrzaj>
    <derivirana_varijabla naziv="DomainObject.PredzadnjaOdlukaIzPredmeta.Oznaka_1">St-2944/2016-40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2</properties:Pages>
  <properties:Words>339</properties:Words>
  <properties:Characters>1872</properties:Characters>
  <properties:Lines>61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2019-06-13T12:13:00Z</dcterms:created>
  <dc:creator>Danijela Uzelac</dc:creator>
  <dc:description/>
  <cp:keywords/>
  <cp:lastModifiedBy>Katarina Franjić</cp:lastModifiedBy>
  <dcterms:modified xmlns:xsi="http://www.w3.org/2001/XMLSchema-instance" xsi:type="dcterms:W3CDTF">2019-06-14T07:41:00Z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(st-2944-16. 7. rješenje utvrđuje se preszanak.docx)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