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1a9a" w14:paraId="eba1a9a" w:rsidRDefault="00ED2135" w:rsidP="00ED2135" w:rsidR="00ED2135">
      <w:pPr>
        <w:tabs>
          <w:tab w:pos="5944" w:val="left"/>
        </w:tabs>
        <w:jc w:val="both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</w:t>
      </w:r>
      <w:r>
        <w:t xml:space="preserve">    REPUBLIKA HRVATSKA</w:t>
      </w:r>
      <w:r>
        <w:t xml:space="preserve"> </w:t>
      </w:r>
      <w:r>
        <w:t xml:space="preserve">                                       </w:t>
      </w:r>
      <w:r>
        <w:t>Poslovni broj: 7 St-15/12</w:t>
      </w:r>
    </w:p>
    <w:p w:rsidRDefault="00ED2135" w:rsidP="00ED2135" w:rsidR="00ED2135">
      <w:pPr>
        <w:tabs>
          <w:tab w:pos="5944" w:val="left"/>
        </w:tabs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ED2135" w:rsidP="00ED2135" w:rsidR="00ED2135">
      <w:pPr>
        <w:spacing w:after="0"/>
        <w:jc w:val="both"/>
      </w:pPr>
    </w:p>
    <w:p w:rsidRDefault="00ED2135" w:rsidP="00ED2135" w:rsidR="00ED2135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ED2135" w:rsidP="00ED2135" w:rsidR="00ED2135">
      <w:pPr>
        <w:spacing w:after="0"/>
        <w:jc w:val="center"/>
      </w:pPr>
      <w:r>
        <w:t>od 2. srpnja 2015.g.</w:t>
      </w:r>
    </w:p>
    <w:p w:rsidRDefault="00ED2135" w:rsidP="00ED2135" w:rsidR="00ED2135">
      <w:pPr>
        <w:spacing w:after="0"/>
        <w:jc w:val="center"/>
      </w:pPr>
      <w:r>
        <w:t xml:space="preserve">sastavljen kod Trgovačkog suda u Varaždinu </w:t>
      </w:r>
    </w:p>
    <w:p w:rsidRDefault="00ED2135" w:rsidP="00ED2135" w:rsidR="00ED2135">
      <w:pPr>
        <w:spacing w:after="0"/>
        <w:jc w:val="center"/>
        <w:rPr>
          <w:b/>
        </w:rPr>
      </w:pPr>
      <w:r>
        <w:rPr>
          <w:b/>
        </w:rPr>
        <w:t>na ročištu za 4. javnu dražbu</w:t>
      </w:r>
    </w:p>
    <w:p w:rsidRDefault="00ED2135" w:rsidP="00ED2135" w:rsidR="00ED2135">
      <w:pPr>
        <w:spacing w:after="0"/>
        <w:jc w:val="center"/>
      </w:pPr>
      <w:r>
        <w:t>u stečajnom postupku nad dužnikom</w:t>
      </w:r>
    </w:p>
    <w:p w:rsidRDefault="00ED2135" w:rsidP="00ED2135" w:rsidR="00ED2135">
      <w:pPr>
        <w:spacing w:after="0"/>
        <w:jc w:val="center"/>
        <w:rPr>
          <w:b/>
        </w:rPr>
      </w:pPr>
      <w:r>
        <w:rPr>
          <w:b/>
        </w:rPr>
        <w:t>FEROL d.o.o. u stečaju, Sveta Marija</w:t>
      </w:r>
    </w:p>
    <w:p w:rsidRDefault="00ED2135" w:rsidP="00ED2135" w:rsidR="00ED2135">
      <w:pPr>
        <w:spacing w:after="0"/>
        <w:jc w:val="center"/>
      </w:pPr>
    </w:p>
    <w:p w:rsidRDefault="00ED2135" w:rsidP="00ED2135" w:rsidR="00ED2135">
      <w:pPr>
        <w:spacing w:after="0"/>
        <w:jc w:val="both"/>
      </w:pPr>
      <w:r>
        <w:t>NAZOČNI OD STRANE SUDA:</w:t>
      </w:r>
    </w:p>
    <w:p w:rsidRDefault="00ED2135" w:rsidP="00ED2135" w:rsidR="00ED2135">
      <w:pPr>
        <w:spacing w:after="0"/>
        <w:jc w:val="both"/>
      </w:pPr>
    </w:p>
    <w:p w:rsidRDefault="00ED2135" w:rsidP="00ED2135" w:rsidR="00ED2135">
      <w:pPr>
        <w:spacing w:after="0"/>
        <w:jc w:val="both"/>
      </w:pPr>
      <w:r>
        <w:t>Sudac: MARIJA LEVANIĆ-ŠKERBIĆ</w:t>
      </w:r>
    </w:p>
    <w:p w:rsidRDefault="00ED2135" w:rsidP="00ED2135" w:rsidR="00ED2135">
      <w:pPr>
        <w:spacing w:after="0"/>
        <w:jc w:val="both"/>
      </w:pPr>
      <w:r>
        <w:t>Zapisničar: ANDREJA LESJAK</w:t>
      </w:r>
    </w:p>
    <w:p w:rsidRDefault="00ED2135" w:rsidP="00ED2135" w:rsidR="00ED2135">
      <w:pPr>
        <w:spacing w:after="0"/>
        <w:jc w:val="both"/>
      </w:pPr>
    </w:p>
    <w:p w:rsidRDefault="00ED2135" w:rsidR="00ED2135">
      <w:pPr>
        <w:rPr>
          <w:lang w:val="en-US"/>
        </w:rPr>
      </w:pPr>
      <w:r>
        <w:t>Utvrđuje se da su pristupili:</w:t>
      </w:r>
    </w:p>
    <w:p w:rsidRDefault="00ED2135" w:rsidP="00ED2135" w:rsidR="00ED2135">
      <w:pPr>
        <w:widowControl w:val="false"/>
        <w:numPr>
          <w:ilvl w:val="0"/>
          <w:numId w:val="47"/>
        </w:numPr>
        <w:snapToGrid w:val="false"/>
        <w:spacing w:after="0"/>
      </w:pPr>
      <w:r>
        <w:t>stečajna upraviteljica Sandra Gregorić Jelinek</w:t>
      </w:r>
    </w:p>
    <w:p w:rsidRDefault="00ED2135" w:rsidP="00ED2135" w:rsidR="00ED2135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za vjerovnika RH, Ministarstvo financija, Porezna uprava-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ED2135" w:rsidP="00ED2135" w:rsidR="00ED2135">
      <w:pPr>
        <w:ind w:left="720"/>
        <w:jc w:val="both"/>
        <w:rPr>
          <w:lang w:eastAsia="hr-HR"/>
        </w:rPr>
      </w:pPr>
      <w:r>
        <w:tab/>
      </w:r>
      <w:r>
        <w:rPr>
          <w:lang w:eastAsia="hr-HR"/>
        </w:rPr>
        <w:tab/>
      </w:r>
    </w:p>
    <w:p w:rsidRDefault="00ED2135" w:rsidP="00ED2135" w:rsidR="00ED2135">
      <w:pPr>
        <w:ind w:left="720"/>
        <w:jc w:val="both"/>
        <w:rPr>
          <w:lang w:eastAsia="hr-HR"/>
        </w:rPr>
      </w:pPr>
      <w:r>
        <w:rPr>
          <w:lang w:eastAsia="hr-HR"/>
        </w:rPr>
        <w:t>Konstatira se da je stečajna upraviteljica dostavila u spis podatke o objavi oglasa za današnju javnu dražbu na webu HGK I VTS-a, te u Regionalnom tjedniku broj 589 od 1. rujna 2015.g.</w:t>
      </w:r>
    </w:p>
    <w:p w:rsidRDefault="00ED2135" w:rsidP="00ED2135" w:rsidR="00ED2135">
      <w:pPr>
        <w:spacing w:after="0"/>
        <w:jc w:val="both"/>
        <w:rPr>
          <w:lang w:eastAsia="hr-HR"/>
        </w:rPr>
      </w:pPr>
    </w:p>
    <w:p w:rsidRDefault="00ED2135" w:rsidP="00ED2135" w:rsidR="00ED2135">
      <w:pPr>
        <w:spacing w:after="0"/>
        <w:ind w:firstLine="360"/>
        <w:jc w:val="both"/>
        <w:rPr>
          <w:lang w:eastAsia="hr-HR"/>
        </w:rPr>
      </w:pPr>
      <w:r>
        <w:t xml:space="preserve">Stečajni sudac otvara ročište u 13,00 sati i objavljuje da je predmet ročišta </w:t>
      </w:r>
      <w:r>
        <w:rPr>
          <w:lang w:eastAsia="hr-HR"/>
        </w:rPr>
        <w:t>prodaja nekretnine stečajnog dužnika, i to:</w:t>
      </w:r>
    </w:p>
    <w:p w:rsidRDefault="00ED2135" w:rsidP="00ED2135" w:rsidR="00ED2135">
      <w:pPr>
        <w:spacing w:after="0"/>
        <w:ind w:firstLine="708"/>
        <w:jc w:val="both"/>
        <w:rPr>
          <w:lang w:eastAsia="hr-HR"/>
        </w:rPr>
      </w:pPr>
    </w:p>
    <w:p w:rsidRDefault="00ED2135" w:rsidP="00ED2135" w:rsidR="00ED2135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upisana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</w:t>
      </w:r>
      <w:r>
        <w:t>5864 k.o. Sveta Marija, čk.br. 5449/3, koju čini poslovna građevina, parkiralište i industrijsko dvorište ukupne površine od 7873 m2.</w:t>
      </w:r>
    </w:p>
    <w:p w:rsidRDefault="00ED2135" w:rsidP="00ED2135" w:rsidR="00ED2135">
      <w:pPr>
        <w:spacing w:after="0"/>
        <w:ind w:left="1065"/>
        <w:jc w:val="both"/>
        <w:rPr>
          <w:lang w:eastAsia="hr-HR"/>
        </w:rPr>
      </w:pPr>
    </w:p>
    <w:p w:rsidRDefault="00ED2135" w:rsidP="00ED2135" w:rsidR="00ED2135">
      <w:pPr>
        <w:spacing w:after="0"/>
        <w:jc w:val="both"/>
        <w:rPr>
          <w:bCs/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ab/>
        <w:t xml:space="preserve">Početna cijena ove nekretnine iznosi </w:t>
      </w:r>
      <w:r>
        <w:rPr>
          <w:bCs/>
          <w:lang w:eastAsia="hr-HR"/>
        </w:rPr>
        <w:t>2.316.000,00</w:t>
      </w:r>
      <w:r>
        <w:rPr>
          <w:b/>
          <w:bCs/>
          <w:lang w:eastAsia="hr-HR"/>
        </w:rPr>
        <w:t xml:space="preserve"> </w:t>
      </w:r>
      <w:r>
        <w:rPr>
          <w:bCs/>
          <w:lang w:eastAsia="hr-HR"/>
        </w:rPr>
        <w:t xml:space="preserve">kn </w:t>
      </w:r>
    </w:p>
    <w:p w:rsidRDefault="00ED2135" w:rsidP="00ED2135" w:rsidR="00ED2135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ED2135" w:rsidP="00ED2135" w:rsidR="00ED2135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Konstatira da do današnjeg dana nitko nije uplatio jamčevinu.</w:t>
      </w:r>
    </w:p>
    <w:p w:rsidRDefault="00ED2135" w:rsidP="00ED2135" w:rsidR="00ED2135">
      <w:pPr>
        <w:spacing w:after="0"/>
        <w:ind w:firstLine="708"/>
        <w:jc w:val="both"/>
        <w:rPr>
          <w:lang w:eastAsia="hr-HR"/>
        </w:rPr>
      </w:pPr>
    </w:p>
    <w:p w:rsidRDefault="00ED2135" w:rsidP="00ED2135" w:rsidR="00ED2135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Stečajna upraviteljica predlaže smanjenje cijene za slijedeću javnu dražbu za 20% od procijenjene vrijednosti.</w:t>
      </w:r>
    </w:p>
    <w:p w:rsidRDefault="00ED2135" w:rsidR="00ED2135">
      <w:pPr>
        <w:ind w:firstLine="708"/>
        <w:jc w:val="both"/>
        <w:rPr>
          <w:lang w:eastAsia="hr-HR"/>
        </w:rPr>
      </w:pPr>
      <w:r>
        <w:rPr>
          <w:lang w:eastAsia="hr-HR"/>
        </w:rPr>
        <w:t>Zastupnica RH protivi se smanjenju cijene iznad 10% od procijenjene.</w:t>
      </w:r>
    </w:p>
    <w:p w:rsidRDefault="00ED2135" w:rsidR="00ED2135">
      <w:pPr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ED2135" w:rsidP="00ED2135" w:rsidR="00ED2135">
      <w:pPr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ED2135" w:rsidR="00ED2135">
      <w:pPr>
        <w:jc w:val="both"/>
        <w:rPr>
          <w:lang w:eastAsia="hr-HR"/>
        </w:rPr>
      </w:pPr>
      <w:r>
        <w:rPr>
          <w:lang w:eastAsia="hr-HR"/>
        </w:rPr>
        <w:t>I</w:t>
      </w:r>
      <w:r>
        <w:rPr>
          <w:lang w:eastAsia="hr-HR"/>
        </w:rPr>
        <w:tab/>
        <w:t>Današnja 5. javna dražba oglašava se neuspjelom.</w:t>
      </w:r>
    </w:p>
    <w:p w:rsidRDefault="00ED2135" w:rsidR="00ED2135">
      <w:pPr>
        <w:jc w:val="both"/>
        <w:rPr>
          <w:lang w:eastAsia="hr-HR"/>
        </w:rPr>
      </w:pPr>
    </w:p>
    <w:p w:rsidRDefault="00ED2135" w:rsidR="00ED2135">
      <w:pPr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 xml:space="preserve">Određuje se (6.) ŠESTA JAVNA DRAŽBA </w:t>
      </w:r>
      <w:r>
        <w:rPr>
          <w:lang w:eastAsia="hr-HR"/>
        </w:rPr>
        <w:t>za prodaju nekretnine stečajnog dužnika FEROL d.o.o. u stečaju  Sveta Marija, Dravska 5,</w:t>
      </w:r>
    </w:p>
    <w:p w:rsidRDefault="00ED2135" w:rsidR="00ED2135">
      <w:pPr>
        <w:ind w:left="705"/>
        <w:jc w:val="both"/>
        <w:rPr>
          <w:lang w:eastAsia="hr-HR"/>
        </w:rPr>
      </w:pPr>
      <w:r>
        <w:rPr>
          <w:lang w:eastAsia="hr-HR"/>
        </w:rPr>
        <w:t xml:space="preserve">i to nekretnine upisane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5864 k.o. Sveta Marija, čk.br. 5449/3, koju čini poslovna građevina, parkiralište i industrijsko dvorište ukupne površine od 7873 m2, za dan </w:t>
      </w:r>
    </w:p>
    <w:p w:rsidRDefault="00ED2135" w:rsidP="00ED2135" w:rsidR="00ED2135">
      <w:pPr>
        <w:spacing w:after="0"/>
        <w:jc w:val="center"/>
        <w:rPr>
          <w:lang w:eastAsia="hr-HR"/>
        </w:rPr>
      </w:pPr>
      <w:r>
        <w:rPr>
          <w:lang w:eastAsia="hr-HR"/>
        </w:rPr>
        <w:t>13. listopada 2015. u 10,30 sati</w:t>
      </w:r>
    </w:p>
    <w:p w:rsidRDefault="00ED2135" w:rsidP="00ED2135" w:rsidR="00ED2135">
      <w:pPr>
        <w:spacing w:after="0"/>
        <w:jc w:val="both"/>
        <w:rPr>
          <w:lang w:eastAsia="hr-HR"/>
        </w:rPr>
      </w:pPr>
    </w:p>
    <w:p w:rsidRDefault="00ED2135" w:rsidP="00ED2135" w:rsidR="00ED2135">
      <w:pPr>
        <w:spacing w:after="0"/>
        <w:ind w:firstLine="705"/>
        <w:rPr>
          <w:b/>
          <w:lang w:eastAsia="hr-HR"/>
        </w:rPr>
      </w:pPr>
      <w:r>
        <w:rPr>
          <w:b/>
          <w:lang w:eastAsia="hr-HR"/>
        </w:rPr>
        <w:t>kod Trgovačkog suda u Varaždinu, Ulica Braće Radića 2, soba 223/II kat</w:t>
      </w:r>
    </w:p>
    <w:p w:rsidRDefault="00ED2135" w:rsidP="00ED2135" w:rsidR="00ED2135">
      <w:pPr>
        <w:spacing w:after="0"/>
        <w:jc w:val="both"/>
        <w:rPr>
          <w:lang w:eastAsia="hr-HR"/>
        </w:rPr>
      </w:pPr>
    </w:p>
    <w:p w:rsidRDefault="00ED2135" w:rsidP="00ED2135" w:rsidR="00ED2135">
      <w:pPr>
        <w:spacing w:after="0"/>
        <w:ind w:left="705"/>
        <w:jc w:val="both"/>
        <w:rPr>
          <w:bCs/>
          <w:lang w:eastAsia="hr-HR"/>
        </w:rPr>
      </w:pPr>
      <w:r>
        <w:rPr>
          <w:b/>
          <w:bCs/>
          <w:lang w:eastAsia="hr-HR"/>
        </w:rPr>
        <w:t xml:space="preserve">Ukupna početna cijena za navedenu nekretninu iznosi  1.544.000,00 kn </w:t>
      </w:r>
      <w:r>
        <w:rPr>
          <w:bCs/>
          <w:lang w:eastAsia="hr-HR"/>
        </w:rPr>
        <w:t xml:space="preserve">(60% od </w:t>
      </w:r>
      <w:proofErr w:type="spellStart"/>
      <w:r>
        <w:rPr>
          <w:bCs/>
          <w:lang w:eastAsia="hr-HR"/>
        </w:rPr>
        <w:t>procjenjene</w:t>
      </w:r>
      <w:proofErr w:type="spellEnd"/>
      <w:r>
        <w:rPr>
          <w:bCs/>
          <w:lang w:eastAsia="hr-HR"/>
        </w:rPr>
        <w:t xml:space="preserve"> vrijednosti).</w:t>
      </w:r>
    </w:p>
    <w:p w:rsidRDefault="00ED2135" w:rsidP="00ED2135" w:rsidR="00ED2135">
      <w:pPr>
        <w:spacing w:after="0"/>
        <w:jc w:val="both"/>
        <w:rPr>
          <w:b/>
          <w:bCs/>
          <w:lang w:eastAsia="hr-HR"/>
        </w:rPr>
      </w:pPr>
    </w:p>
    <w:p w:rsidRDefault="00ED2135" w:rsidP="00ED2135" w:rsidR="00ED2135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>Uvjeti prodaje:</w:t>
      </w:r>
    </w:p>
    <w:p w:rsidRDefault="00ED2135" w:rsidP="00ED2135" w:rsidR="00ED2135">
      <w:pPr>
        <w:spacing w:after="0"/>
        <w:jc w:val="both"/>
        <w:rPr>
          <w:b/>
          <w:lang w:eastAsia="hr-HR"/>
        </w:rPr>
      </w:pP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Na nekretnini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imaju - Privredna banka d.d. Zagreb, </w:t>
      </w:r>
      <w:r>
        <w:rPr>
          <w:lang w:eastAsia="hr-HR"/>
        </w:rPr>
        <w:tab/>
      </w:r>
    </w:p>
    <w:p w:rsidRDefault="00ED2135" w:rsidP="00ED2135" w:rsidR="00ED2135">
      <w:pPr>
        <w:spacing w:after="0"/>
        <w:ind w:firstLine="708" w:left="2124"/>
        <w:jc w:val="both"/>
        <w:rPr>
          <w:bCs/>
          <w:lang w:eastAsia="hr-HR"/>
        </w:rPr>
      </w:pPr>
      <w:r>
        <w:rPr>
          <w:bCs/>
          <w:lang w:eastAsia="hr-HR"/>
        </w:rPr>
        <w:t xml:space="preserve">-RH, Ministarstvo financija, Porezna uprava, Područni ured Čakovec, </w:t>
      </w:r>
    </w:p>
    <w:p w:rsidRDefault="00ED2135" w:rsidP="00ED2135" w:rsidR="00ED2135">
      <w:pPr>
        <w:spacing w:after="0"/>
        <w:ind w:firstLine="696" w:left="2136"/>
        <w:jc w:val="both"/>
        <w:rPr>
          <w:bCs/>
          <w:lang w:eastAsia="hr-HR"/>
        </w:rPr>
      </w:pPr>
      <w:r>
        <w:rPr>
          <w:lang w:eastAsia="hr-HR"/>
        </w:rPr>
        <w:t>- HYPO-</w:t>
      </w:r>
      <w:proofErr w:type="spellStart"/>
      <w:r>
        <w:rPr>
          <w:lang w:eastAsia="hr-HR"/>
        </w:rPr>
        <w:t>Leasing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Kroatien</w:t>
      </w:r>
      <w:proofErr w:type="spellEnd"/>
      <w:r>
        <w:rPr>
          <w:lang w:eastAsia="hr-HR"/>
        </w:rPr>
        <w:t xml:space="preserve"> d.o.o. Zagreb, Koranska 16.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ne može prodavati ispod početne cijene navedene u točci I izreke.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Poreze i pristojbe u vezi prodaje, kao i troškove uknjižbe plaća kupac.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Nekretnina će se prodavati na usmenoj javnoj dražbi, a kao kupci mogu sudjelovati samo osobe koje su najkasnije do zaključno 12. listopada 2015. godine uplatile jamčevinu od 5% od utvrđene vrijednosti nekretnine za koju se nadmeću, na račun ovoga suda broj: </w:t>
      </w:r>
      <w:r>
        <w:rPr>
          <w:lang w:eastAsia="hr-HR"/>
        </w:rPr>
        <w:t xml:space="preserve">  </w:t>
      </w:r>
      <w:r>
        <w:rPr>
          <w:b/>
          <w:lang w:eastAsia="hr-HR"/>
        </w:rPr>
        <w:t>HR4023900011300002754</w:t>
      </w:r>
      <w:r>
        <w:rPr>
          <w:bCs/>
          <w:lang w:eastAsia="hr-HR"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>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Od polaganja jamčevine oslobođeni su </w:t>
      </w:r>
      <w:proofErr w:type="spellStart"/>
      <w:r>
        <w:rPr>
          <w:bCs/>
          <w:lang w:eastAsia="hr-HR"/>
        </w:rPr>
        <w:t>razlučni</w:t>
      </w:r>
      <w:proofErr w:type="spellEnd"/>
      <w:r>
        <w:rPr>
          <w:bCs/>
          <w:lang w:eastAsia="hr-HR"/>
        </w:rPr>
        <w:t xml:space="preserve"> vjerovnici.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Pravo nadmetanja imaju sve fizičke i pravne osobe u skladu s važećim propisima Republike Hrvatske.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Kupac je dužan položiti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30 dana od donošenja rješenja o dosudi. Ako kupac u tom roku ne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ED2135" w:rsidP="00ED2135" w:rsidR="00ED2135">
      <w:pPr>
        <w:ind w:left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koji im je određen, u tom slučaju sud će donijeti posebno rješenje o dosudi svakom slijedećem kupcu koji je ispunio uvjete da mu se nekretnina dosudi, u kojem će odrediti rok za polaganje </w:t>
      </w:r>
      <w:proofErr w:type="spellStart"/>
      <w:r>
        <w:rPr>
          <w:bCs/>
          <w:lang w:eastAsia="hr-HR"/>
        </w:rPr>
        <w:t>kupovnine</w:t>
      </w:r>
      <w:proofErr w:type="spellEnd"/>
      <w:r>
        <w:rPr>
          <w:bCs/>
          <w:lang w:eastAsia="hr-HR"/>
        </w:rPr>
        <w:t>. Sud će u tom rješenju najprije oglasiti nevažećom dosudu kupcu koji je ponudio višu cijenu (članak 98. stavak 6. Ovršnog zakona).</w:t>
      </w:r>
    </w:p>
    <w:p w:rsidRDefault="00ED2135" w:rsidP="00ED2135" w:rsidR="00ED2135" w:rsidRPr="00ED2135">
      <w:pPr>
        <w:pStyle w:val="Odlomakpopisa"/>
        <w:numPr>
          <w:ilvl w:val="0"/>
          <w:numId w:val="49"/>
        </w:numPr>
        <w:rPr>
          <w:bCs/>
        </w:rPr>
      </w:pPr>
      <w:r w:rsidRPr="00ED2135">
        <w:rPr>
          <w:bCs/>
        </w:rPr>
        <w:t>Ročište za javnu dražbu održat će se i ako na njemu sudjeluje samo jedan ponuditelj (članak 95. stavak 1. Ovršnog zakona).</w:t>
      </w:r>
    </w:p>
    <w:p w:rsidRDefault="00ED2135" w:rsidP="00ED2135" w:rsidR="00ED2135" w:rsidRPr="00ED2135">
      <w:pPr>
        <w:pStyle w:val="Odlomakpopisa"/>
        <w:numPr>
          <w:ilvl w:val="0"/>
          <w:numId w:val="49"/>
        </w:numPr>
        <w:rPr>
          <w:bCs/>
        </w:rPr>
      </w:pPr>
      <w:r w:rsidRPr="00ED2135">
        <w:rPr>
          <w:bCs/>
        </w:rPr>
        <w:t>Nekretnina se prodaje po principu „viđeno-kupljeno“, što isključuje sve naknadne prigovore kupaca na nedostatke, pravne ili činjenične naravi.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lastRenderedPageBreak/>
        <w:t>Ponuditeljima čija ponuda ne bude prihvaćena, uplaćena jamčevina vratit će se odmah nakon zaključenja dražbe (članak 94. stavak 4. Ovršnog zakona).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Nakon što kupac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Nekretnine koje su predmet prodaje, kao i procjena sudskog vještaka, mogu se razgledati uz prethodni dogovor sa stečajnim upraviteljem.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Zaključak o prodaji objavit će se na stečajnoj oglasnoj ploči ovog suda.</w:t>
      </w:r>
    </w:p>
    <w:p w:rsidRDefault="00ED2135" w:rsidP="00ED2135" w:rsidR="00ED2135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Zadužuje se stečajni upravitelj da sukladno ovom zaključku izradi tekst oglasa, te oglas objavi na web stranicama Hrvatske gospodarske komore (putem e-mail-a </w:t>
      </w:r>
      <w:hyperlink r:id="rId11" w:history="true">
        <w:r>
          <w:rPr>
            <w:rStyle w:val="Hiperveza"/>
            <w:bCs/>
            <w:lang w:eastAsia="hr-HR"/>
          </w:rPr>
          <w:t>info@hgk.hr</w:t>
        </w:r>
      </w:hyperlink>
      <w:r>
        <w:rPr>
          <w:bCs/>
          <w:lang w:eastAsia="hr-HR"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  <w:lang w:eastAsia="hr-HR"/>
          </w:rPr>
          <w:t>stecaj.oglasi@vts.pravosudje.hr</w:t>
        </w:r>
      </w:hyperlink>
      <w:r>
        <w:rPr>
          <w:bCs/>
          <w:lang w:eastAsia="hr-HR"/>
        </w:rPr>
        <w:t>), kao i da objavljeni tekst oglasa dostavi u sudski spis.</w:t>
      </w:r>
    </w:p>
    <w:p w:rsidRDefault="00ED2135" w:rsidR="00ED2135">
      <w:pPr>
        <w:ind w:left="3540"/>
        <w:jc w:val="both"/>
        <w:rPr>
          <w:bCs/>
          <w:lang w:eastAsia="hr-HR"/>
        </w:rPr>
      </w:pPr>
      <w:r>
        <w:rPr>
          <w:bCs/>
          <w:lang w:eastAsia="hr-HR"/>
        </w:rPr>
        <w:t xml:space="preserve"> Dovršeno u 13,15 sati</w:t>
      </w:r>
    </w:p>
    <w:p w:rsidRDefault="00ED2135" w:rsidR="00ED2135">
      <w:pPr>
        <w:jc w:val="both"/>
        <w:rPr>
          <w:bCs/>
          <w:lang w:eastAsia="hr-HR"/>
        </w:rPr>
      </w:pPr>
    </w:p>
    <w:p w:rsidRDefault="00ED2135" w:rsidR="00ED2135">
      <w:pPr>
        <w:jc w:val="both"/>
        <w:rPr>
          <w:bCs/>
          <w:lang w:eastAsia="hr-HR"/>
        </w:rPr>
      </w:pPr>
      <w:r>
        <w:rPr>
          <w:bCs/>
          <w:lang w:eastAsia="hr-HR"/>
        </w:rPr>
        <w:t>Zapisničar: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Stečajni sudac:                                     Sudionici:</w:t>
      </w:r>
    </w:p>
    <w:p w:rsidRDefault="00ED2135" w:rsidP="00ED2135" w:rsidR="00ED2135">
      <w:pPr>
        <w:pStyle w:val="SudNaziv"/>
      </w:pPr>
      <w:r>
        <w:t xml:space="preserve">        </w:t>
      </w:r>
    </w:p>
    <w:p w:rsidRDefault="00ED2135" w:rsidP="00ED2135" w:rsidR="00A21F0D">
      <w:pPr>
        <w:spacing w:after="0"/>
        <w:ind w:hanging="705" w:left="705"/>
        <w:jc w:val="both"/>
        <w:rPr>
          <w:noProof/>
        </w:rPr>
      </w:pPr>
      <w:r>
        <w:rPr>
          <w:b/>
          <w:lang w:eastAsia="hr-HR"/>
        </w:rPr>
        <w:tab/>
      </w:r>
    </w:p>
    <w:p w:rsidRDefault="00DA0242" w:rsidP="00ED2135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D974DA"/>
    <w:multiLevelType w:val="hybridMultilevel"/>
    <w:tmpl w:val="56C8A396"/>
    <w:lvl w:tplc="3AA437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135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10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rujna 2015.</izvorni_sadrzaj>
    <derivirana_varijabla naziv="DomainObject.PlaniraniZavrsetakDatum_1">17. rujna 2015.</derivirana_varijabla>
  </DomainObject.PlaniraniZavrsetakDatum>
  <DomainObject.PlaniraniPocetakDatum>
    <izvorni_sadrzaj>17. rujna 2015.</izvorni_sadrzaj>
    <derivirana_varijabla naziv="DomainObject.PlaniraniPocetakDatum_1">17.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SANDRA GREGORIĆ JELINEK</item>
      <item>ŽUPANIJSKO DRŽAVNO ODVJETNIŠTVO U VARAŽDINU Građansko upravni odjel</item>
    </izvorni_sadrzaj>
    <derivirana_varijabla naziv="DomainObject.UcesnikSudskeRadnjeListNaziv_1">
      <item>SANDRA GREGORIĆ JELINEK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2015.</izvorni_sadrzaj>
    <derivirana_varijabla naziv="DomainObject.Zapisnik.DatumKreiranja_1">17.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St-15/2012-71</izvorni_sadrzaj>
    <derivirana_varijabla naziv="DomainObject.Zapisnik.Oznaka_1">St-15/2012-71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St-15/2012-71</izvorni_sadrzaj>
    <derivirana_varijabla naziv="DomainObject.PoslovniBrojDokumenta_1">St-15/2012-71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97667-C483-4D1B-9CF1-22B890548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4283</properties:Characters>
  <properties:Lines>102</properties:Lines>
  <properties:Paragraphs>49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2015-09-17T12:48:00Z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St-15/2012-71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