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13f3" w14:paraId="50f13f3" w:rsidRDefault="007A5740" w:rsidP="007A5740" w:rsidR="007A5740" w:rsidRPr="004D2BC2">
      <w:pPr>
        <w:jc w:val="both"/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339F8" w:rsidP="007A5740" w:rsidR="00F339F8" w:rsidRPr="004D2BC2">
      <w:pPr>
        <w:jc w:val="both"/>
        <w:rPr>
          <w:rFonts w:cstheme="majorBidi" w:hAnsiTheme="majorBidi" w:asciiTheme="majorBidi"/>
        </w:rPr>
      </w:pPr>
    </w:p>
    <w:p w:rsidRDefault="004D2BC2" w:rsidP="007A5740" w:rsidR="004D2BC2" w:rsidRPr="004D2BC2">
      <w:pPr>
        <w:jc w:val="both"/>
        <w:rPr>
          <w:rFonts w:cstheme="majorBidi" w:hAnsiTheme="majorBidi" w:asciiTheme="majorBidi"/>
        </w:rPr>
      </w:pPr>
    </w:p>
    <w:p w:rsidRDefault="007A5740" w:rsidP="007A5740" w:rsidR="007A5740" w:rsidRPr="004D2BC2">
      <w:pPr>
        <w:jc w:val="both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REPUBLIKA HRVATSKA</w:t>
      </w:r>
    </w:p>
    <w:p w:rsidRDefault="007A5740" w:rsidP="007A5740" w:rsidR="007A5740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  <w:b/>
          <w:bCs/>
        </w:rPr>
        <w:t>TRGOVAČKI SUD U</w:t>
      </w:r>
      <w:r w:rsidR="00AB02AB" w:rsidRPr="004D2BC2">
        <w:rPr>
          <w:rFonts w:cstheme="majorBidi" w:hAnsiTheme="majorBidi" w:asciiTheme="majorBidi"/>
          <w:b/>
          <w:bCs/>
        </w:rPr>
        <w:t xml:space="preserve"> ZADRU</w:t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</w:p>
    <w:p w:rsidRDefault="009219F7" w:rsidP="007A5740" w:rsidR="007A5740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Dr. Franje Tuđmana 35</w:t>
      </w:r>
    </w:p>
    <w:p w:rsidRDefault="009219F7" w:rsidP="007A5740" w:rsidR="009219F7" w:rsidRPr="004D2BC2">
      <w:pPr>
        <w:jc w:val="both"/>
        <w:rPr>
          <w:rFonts w:cstheme="majorBidi" w:hAnsiTheme="majorBidi" w:asciiTheme="majorBidi"/>
        </w:rPr>
      </w:pPr>
    </w:p>
    <w:p w:rsidRDefault="009219F7" w:rsidP="009219F7" w:rsidR="009219F7" w:rsidRPr="004D2BC2">
      <w:pPr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E P U B L I K A   H R V A T S K A</w:t>
      </w:r>
    </w:p>
    <w:p w:rsidRDefault="007A5740" w:rsidP="007A5740" w:rsidR="007A5740" w:rsidRPr="004D2BC2">
      <w:pPr>
        <w:jc w:val="center"/>
        <w:rPr>
          <w:rFonts w:cstheme="majorBidi" w:hAnsiTheme="majorBidi" w:asciiTheme="majorBidi"/>
        </w:rPr>
      </w:pPr>
    </w:p>
    <w:p w:rsidRDefault="007A5740" w:rsidP="007A5740" w:rsidR="007A5740" w:rsidRPr="004D2BC2">
      <w:pPr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 J  E  Š  E  N  J  E</w:t>
      </w:r>
    </w:p>
    <w:p w:rsidRDefault="00BE0A58" w:rsidP="007A5740" w:rsidR="00BE0A58" w:rsidRPr="004D2BC2">
      <w:pPr>
        <w:jc w:val="center"/>
        <w:rPr>
          <w:rFonts w:cstheme="majorBidi" w:hAnsiTheme="majorBidi" w:asciiTheme="majorBidi"/>
        </w:rPr>
      </w:pPr>
    </w:p>
    <w:p w:rsidRDefault="009842FA" w:rsidP="009842FA" w:rsidR="007A5740" w:rsidRPr="004D2BC2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Trgovački sud u Zadru, OIB: </w:t>
      </w:r>
      <w:r w:rsidR="004D2BC2" w:rsidRPr="004D2BC2">
        <w:rPr>
          <w:rFonts w:cstheme="majorBidi" w:hAnsiTheme="majorBidi" w:asciiTheme="majorBidi"/>
        </w:rPr>
        <w:t xml:space="preserve">39670464653, po sutkinji Ani Markač, u stečajnom postupku nad stečajnim dužnikom Stečajna masa </w:t>
      </w:r>
      <w:r>
        <w:rPr>
          <w:rFonts w:cstheme="majorBidi" w:hAnsiTheme="majorBidi" w:asciiTheme="majorBidi"/>
        </w:rPr>
        <w:t xml:space="preserve">GP RADNIK </w:t>
      </w:r>
      <w:r w:rsidR="004D2BC2" w:rsidRPr="004D2BC2">
        <w:rPr>
          <w:rFonts w:cstheme="majorBidi" w:hAnsiTheme="majorBidi" w:asciiTheme="majorBidi"/>
        </w:rPr>
        <w:t xml:space="preserve">d.d. u stečaju, </w:t>
      </w:r>
      <w:r>
        <w:rPr>
          <w:rFonts w:cstheme="majorBidi" w:hAnsiTheme="majorBidi" w:asciiTheme="majorBidi"/>
        </w:rPr>
        <w:t xml:space="preserve">Zadar, Josipa bana Jelačića 17A, </w:t>
      </w:r>
      <w:r w:rsidR="004D2BC2" w:rsidRPr="004D2BC2">
        <w:rPr>
          <w:rFonts w:cstheme="majorBidi" w:hAnsiTheme="majorBidi" w:asciiTheme="majorBidi"/>
        </w:rPr>
        <w:t xml:space="preserve">zastupanom po stečajnom upravitelju Frani Zvonimiru Negru, </w:t>
      </w:r>
      <w:r>
        <w:rPr>
          <w:rFonts w:cstheme="majorBidi" w:hAnsiTheme="majorBidi" w:asciiTheme="majorBidi"/>
        </w:rPr>
        <w:t>iz Zadra, 13</w:t>
      </w:r>
      <w:r w:rsidR="00BE0A58" w:rsidRPr="004D2BC2">
        <w:rPr>
          <w:rFonts w:cstheme="majorBidi" w:hAnsiTheme="majorBidi" w:asciiTheme="majorBidi"/>
        </w:rPr>
        <w:t xml:space="preserve">. </w:t>
      </w:r>
      <w:r w:rsidR="004D2BC2">
        <w:rPr>
          <w:rFonts w:cstheme="majorBidi" w:hAnsiTheme="majorBidi" w:asciiTheme="majorBidi"/>
        </w:rPr>
        <w:t xml:space="preserve">studenog </w:t>
      </w:r>
      <w:r w:rsidR="00BE0A58" w:rsidRPr="004D2BC2">
        <w:rPr>
          <w:rFonts w:cstheme="majorBidi" w:hAnsiTheme="majorBidi" w:asciiTheme="majorBidi"/>
        </w:rPr>
        <w:t xml:space="preserve">2015., </w:t>
      </w:r>
    </w:p>
    <w:p w:rsidRDefault="004D2BC2" w:rsidP="007A5740" w:rsidR="004D2BC2">
      <w:pPr>
        <w:pStyle w:val="Tijeloteksta"/>
        <w:jc w:val="center"/>
        <w:rPr>
          <w:rFonts w:cstheme="majorBidi" w:hAnsiTheme="majorBidi" w:asciiTheme="majorBidi"/>
          <w:b/>
          <w:bCs/>
        </w:rPr>
      </w:pPr>
    </w:p>
    <w:p w:rsidRDefault="004616BF" w:rsidP="007A5740" w:rsidR="007A5740" w:rsidRPr="004D2BC2">
      <w:pPr>
        <w:pStyle w:val="Tijeloteksta"/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i j e š i o    j e</w:t>
      </w: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</w:p>
    <w:p w:rsidRDefault="00BE0A58" w:rsidP="009842FA" w:rsidR="006466C1" w:rsidRPr="004D2BC2">
      <w:pPr>
        <w:pStyle w:val="Tijeloteksta"/>
        <w:ind w:firstLine="708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Rješenje ovog suda posl. br. </w:t>
      </w:r>
      <w:r w:rsidR="003B33A1">
        <w:rPr>
          <w:rFonts w:cstheme="majorBidi" w:hAnsiTheme="majorBidi" w:asciiTheme="majorBidi"/>
        </w:rPr>
        <w:t>St-</w:t>
      </w:r>
      <w:r w:rsidR="009842FA">
        <w:rPr>
          <w:rFonts w:cstheme="majorBidi" w:hAnsiTheme="majorBidi" w:asciiTheme="majorBidi"/>
        </w:rPr>
        <w:t>294</w:t>
      </w:r>
      <w:r w:rsidR="003B33A1">
        <w:rPr>
          <w:rFonts w:cstheme="majorBidi" w:hAnsiTheme="majorBidi" w:asciiTheme="majorBidi"/>
        </w:rPr>
        <w:t>/0</w:t>
      </w:r>
      <w:r w:rsidR="009842FA">
        <w:rPr>
          <w:rFonts w:cstheme="majorBidi" w:hAnsiTheme="majorBidi" w:asciiTheme="majorBidi"/>
        </w:rPr>
        <w:t>3</w:t>
      </w:r>
      <w:r w:rsidR="006466C1" w:rsidRPr="004D2BC2">
        <w:rPr>
          <w:rFonts w:cstheme="majorBidi" w:hAnsiTheme="majorBidi" w:asciiTheme="majorBidi"/>
        </w:rPr>
        <w:t xml:space="preserve"> od </w:t>
      </w:r>
      <w:r w:rsidR="009842FA">
        <w:rPr>
          <w:rFonts w:cstheme="majorBidi" w:hAnsiTheme="majorBidi" w:asciiTheme="majorBidi"/>
        </w:rPr>
        <w:t>1</w:t>
      </w:r>
      <w:r w:rsidRPr="004D2BC2">
        <w:rPr>
          <w:rFonts w:cstheme="majorBidi" w:hAnsiTheme="majorBidi" w:asciiTheme="majorBidi"/>
        </w:rPr>
        <w:t xml:space="preserve">. </w:t>
      </w:r>
      <w:r w:rsidR="009842FA">
        <w:rPr>
          <w:rFonts w:cstheme="majorBidi" w:hAnsiTheme="majorBidi" w:asciiTheme="majorBidi"/>
        </w:rPr>
        <w:t xml:space="preserve">ožujka </w:t>
      </w:r>
      <w:r w:rsidRPr="004D2BC2">
        <w:rPr>
          <w:rFonts w:cstheme="majorBidi" w:hAnsiTheme="majorBidi" w:asciiTheme="majorBidi"/>
        </w:rPr>
        <w:t>20</w:t>
      </w:r>
      <w:r w:rsidR="009842FA">
        <w:rPr>
          <w:rFonts w:cstheme="majorBidi" w:hAnsiTheme="majorBidi" w:asciiTheme="majorBidi"/>
        </w:rPr>
        <w:t>10</w:t>
      </w:r>
      <w:r w:rsidRPr="004D2BC2">
        <w:rPr>
          <w:rFonts w:cstheme="majorBidi" w:hAnsiTheme="majorBidi" w:asciiTheme="majorBidi"/>
        </w:rPr>
        <w:t xml:space="preserve">. </w:t>
      </w:r>
      <w:r w:rsidR="006466C1" w:rsidRPr="004D2BC2">
        <w:rPr>
          <w:rFonts w:cstheme="majorBidi" w:hAnsiTheme="majorBidi" w:asciiTheme="majorBidi"/>
        </w:rPr>
        <w:t xml:space="preserve">dopunjuje se na način </w:t>
      </w:r>
      <w:r w:rsidR="004914AE">
        <w:rPr>
          <w:rFonts w:cstheme="majorBidi" w:hAnsiTheme="majorBidi" w:asciiTheme="majorBidi"/>
        </w:rPr>
        <w:t>da se dodaje točka</w:t>
      </w:r>
      <w:r w:rsidR="00071091" w:rsidRPr="004D2BC2">
        <w:rPr>
          <w:rFonts w:cstheme="majorBidi" w:hAnsiTheme="majorBidi" w:asciiTheme="majorBidi"/>
        </w:rPr>
        <w:t xml:space="preserve"> </w:t>
      </w:r>
      <w:r w:rsidR="009842FA">
        <w:rPr>
          <w:rFonts w:cstheme="majorBidi" w:hAnsiTheme="majorBidi" w:asciiTheme="majorBidi"/>
        </w:rPr>
        <w:t>5</w:t>
      </w:r>
      <w:r w:rsidR="004914AE">
        <w:rPr>
          <w:rFonts w:cstheme="majorBidi" w:hAnsiTheme="majorBidi" w:asciiTheme="majorBidi"/>
        </w:rPr>
        <w:t>. koja</w:t>
      </w:r>
      <w:r w:rsidR="00261DA2" w:rsidRPr="004D2BC2">
        <w:rPr>
          <w:rFonts w:cstheme="majorBidi" w:hAnsiTheme="majorBidi" w:asciiTheme="majorBidi"/>
        </w:rPr>
        <w:t xml:space="preserve"> glas</w:t>
      </w:r>
      <w:r w:rsidR="004914AE">
        <w:rPr>
          <w:rFonts w:cstheme="majorBidi" w:hAnsiTheme="majorBidi" w:asciiTheme="majorBidi"/>
        </w:rPr>
        <w:t>i</w:t>
      </w:r>
      <w:r w:rsidRPr="004D2BC2">
        <w:rPr>
          <w:rFonts w:cstheme="majorBidi" w:hAnsiTheme="majorBidi" w:asciiTheme="majorBidi"/>
        </w:rPr>
        <w:t>:</w:t>
      </w:r>
    </w:p>
    <w:p w:rsidRDefault="00071091" w:rsidP="00071091" w:rsidR="00071091" w:rsidRPr="004D2BC2">
      <w:pPr>
        <w:pStyle w:val="Tijeloteksta"/>
        <w:ind w:firstLine="708"/>
        <w:rPr>
          <w:rFonts w:cstheme="majorBidi" w:hAnsiTheme="majorBidi" w:asciiTheme="majorBidi"/>
        </w:rPr>
      </w:pPr>
    </w:p>
    <w:p w:rsidRDefault="00BE0A58" w:rsidP="009842FA" w:rsidR="00071091" w:rsidRPr="004D2BC2">
      <w:pPr>
        <w:ind w:firstLine="708"/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"</w:t>
      </w:r>
      <w:r w:rsidR="009842FA">
        <w:rPr>
          <w:rFonts w:cstheme="majorBidi" w:hAnsiTheme="majorBidi" w:asciiTheme="majorBidi"/>
        </w:rPr>
        <w:t>5</w:t>
      </w:r>
      <w:r w:rsidR="004914AE">
        <w:rPr>
          <w:rFonts w:cstheme="majorBidi" w:hAnsiTheme="majorBidi" w:asciiTheme="majorBidi"/>
        </w:rPr>
        <w:t>.</w:t>
      </w:r>
      <w:r w:rsidR="00071091" w:rsidRPr="004D2BC2">
        <w:rPr>
          <w:rFonts w:cstheme="majorBidi" w:hAnsiTheme="majorBidi" w:asciiTheme="majorBidi"/>
        </w:rPr>
        <w:t xml:space="preserve"> Stečajna masa stečajnog dužnika </w:t>
      </w:r>
      <w:r w:rsidR="009842FA">
        <w:rPr>
          <w:rFonts w:cstheme="majorBidi" w:hAnsiTheme="majorBidi" w:asciiTheme="majorBidi"/>
        </w:rPr>
        <w:t xml:space="preserve">GP RADNIK </w:t>
      </w:r>
      <w:r w:rsidR="009842FA" w:rsidRPr="004D2BC2">
        <w:rPr>
          <w:rFonts w:cstheme="majorBidi" w:hAnsiTheme="majorBidi" w:asciiTheme="majorBidi"/>
        </w:rPr>
        <w:t xml:space="preserve">d.d. u stečaju, </w:t>
      </w:r>
      <w:r w:rsidR="009842FA">
        <w:rPr>
          <w:rFonts w:cstheme="majorBidi" w:hAnsiTheme="majorBidi" w:asciiTheme="majorBidi"/>
        </w:rPr>
        <w:t>Zadar</w:t>
      </w:r>
      <w:r w:rsidRPr="004D2BC2">
        <w:rPr>
          <w:rFonts w:cstheme="majorBidi" w:hAnsiTheme="majorBidi" w:asciiTheme="majorBidi"/>
        </w:rPr>
        <w:t xml:space="preserve">, </w:t>
      </w:r>
      <w:r w:rsidR="009842FA">
        <w:rPr>
          <w:rFonts w:cstheme="majorBidi" w:hAnsiTheme="majorBidi" w:asciiTheme="majorBidi"/>
        </w:rPr>
        <w:t>Josipa bana Jelačića 17A</w:t>
      </w:r>
      <w:r w:rsidR="009842FA" w:rsidRPr="004D2BC2">
        <w:rPr>
          <w:rFonts w:cstheme="majorBidi" w:hAnsiTheme="majorBidi" w:asciiTheme="majorBidi"/>
        </w:rPr>
        <w:t xml:space="preserve"> </w:t>
      </w:r>
      <w:r w:rsidR="00071091" w:rsidRPr="004D2BC2">
        <w:rPr>
          <w:rFonts w:cstheme="majorBidi" w:hAnsiTheme="majorBidi" w:asciiTheme="majorBidi"/>
        </w:rPr>
        <w:t>upisat će se u sudski registar.</w:t>
      </w:r>
      <w:r w:rsidR="004914AE">
        <w:rPr>
          <w:rFonts w:cstheme="majorBidi" w:hAnsiTheme="majorBidi" w:asciiTheme="majorBidi"/>
        </w:rPr>
        <w:t>"</w:t>
      </w:r>
    </w:p>
    <w:p w:rsidRDefault="00156A8B" w:rsidP="00223895" w:rsidR="00156A8B" w:rsidRPr="004D2BC2">
      <w:pPr>
        <w:pStyle w:val="Tijeloteksta"/>
        <w:rPr>
          <w:rFonts w:cstheme="majorBidi" w:hAnsiTheme="majorBidi" w:asciiTheme="majorBidi"/>
        </w:rPr>
      </w:pPr>
    </w:p>
    <w:p w:rsidRDefault="00156A8B" w:rsidP="00156A8B" w:rsidR="00156A8B" w:rsidRPr="004D2BC2">
      <w:pPr>
        <w:pStyle w:val="Tijeloteksta"/>
        <w:ind w:left="360"/>
        <w:jc w:val="center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O b r a z l o ž e n j e</w:t>
      </w:r>
    </w:p>
    <w:p w:rsidRDefault="00156A8B" w:rsidP="00156A8B" w:rsidR="00156A8B" w:rsidRPr="004D2BC2">
      <w:pPr>
        <w:pStyle w:val="Tijeloteksta"/>
        <w:ind w:left="360"/>
        <w:rPr>
          <w:rFonts w:cstheme="majorBidi" w:hAnsiTheme="majorBidi" w:asciiTheme="majorBidi"/>
        </w:rPr>
      </w:pPr>
    </w:p>
    <w:p w:rsidRDefault="00BE0A58" w:rsidP="009842FA" w:rsidR="00710FFA" w:rsidRPr="004D2BC2">
      <w:pPr>
        <w:pStyle w:val="Tijeloteksta"/>
        <w:ind w:firstLine="709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Rješenjem ovog suda posl. br. </w:t>
      </w:r>
      <w:r w:rsidR="009842FA">
        <w:rPr>
          <w:rFonts w:cstheme="majorBidi" w:hAnsiTheme="majorBidi" w:asciiTheme="majorBidi"/>
        </w:rPr>
        <w:t>St-294/03</w:t>
      </w:r>
      <w:r w:rsidR="009842FA" w:rsidRPr="004D2BC2">
        <w:rPr>
          <w:rFonts w:cstheme="majorBidi" w:hAnsiTheme="majorBidi" w:asciiTheme="majorBidi"/>
        </w:rPr>
        <w:t xml:space="preserve"> od </w:t>
      </w:r>
      <w:r w:rsidR="009842FA">
        <w:rPr>
          <w:rFonts w:cstheme="majorBidi" w:hAnsiTheme="majorBidi" w:asciiTheme="majorBidi"/>
        </w:rPr>
        <w:t>1</w:t>
      </w:r>
      <w:r w:rsidR="009842FA" w:rsidRPr="004D2BC2">
        <w:rPr>
          <w:rFonts w:cstheme="majorBidi" w:hAnsiTheme="majorBidi" w:asciiTheme="majorBidi"/>
        </w:rPr>
        <w:t xml:space="preserve">. </w:t>
      </w:r>
      <w:r w:rsidR="009842FA">
        <w:rPr>
          <w:rFonts w:cstheme="majorBidi" w:hAnsiTheme="majorBidi" w:asciiTheme="majorBidi"/>
        </w:rPr>
        <w:t xml:space="preserve">ožujka </w:t>
      </w:r>
      <w:r w:rsidR="009842FA" w:rsidRPr="004D2BC2">
        <w:rPr>
          <w:rFonts w:cstheme="majorBidi" w:hAnsiTheme="majorBidi" w:asciiTheme="majorBidi"/>
        </w:rPr>
        <w:t>20</w:t>
      </w:r>
      <w:r w:rsidR="009842FA">
        <w:rPr>
          <w:rFonts w:cstheme="majorBidi" w:hAnsiTheme="majorBidi" w:asciiTheme="majorBidi"/>
        </w:rPr>
        <w:t>10</w:t>
      </w:r>
      <w:r w:rsidR="00814D2C">
        <w:rPr>
          <w:rFonts w:cstheme="majorBidi" w:hAnsiTheme="majorBidi" w:asciiTheme="majorBidi"/>
        </w:rPr>
        <w:t xml:space="preserve">. </w:t>
      </w:r>
      <w:r w:rsidR="00710FFA" w:rsidRPr="004D2BC2">
        <w:rPr>
          <w:rFonts w:cstheme="majorBidi" w:hAnsiTheme="majorBidi" w:asciiTheme="majorBidi"/>
        </w:rPr>
        <w:t xml:space="preserve">zaključen </w:t>
      </w:r>
      <w:r w:rsidR="003B33A1">
        <w:rPr>
          <w:rFonts w:cstheme="majorBidi" w:hAnsiTheme="majorBidi" w:asciiTheme="majorBidi"/>
        </w:rPr>
        <w:t xml:space="preserve">je </w:t>
      </w:r>
      <w:r w:rsidR="00710FFA" w:rsidRPr="004D2BC2">
        <w:rPr>
          <w:rFonts w:cstheme="majorBidi" w:hAnsiTheme="majorBidi" w:asciiTheme="majorBidi"/>
        </w:rPr>
        <w:t xml:space="preserve">stečajni postupak nad stečajnim dužnikom </w:t>
      </w:r>
      <w:r w:rsidR="009842FA">
        <w:rPr>
          <w:rFonts w:cstheme="majorBidi" w:hAnsiTheme="majorBidi" w:asciiTheme="majorBidi"/>
        </w:rPr>
        <w:t xml:space="preserve">GP RADNIK </w:t>
      </w:r>
      <w:r w:rsidR="009842FA" w:rsidRPr="004D2BC2">
        <w:rPr>
          <w:rFonts w:cstheme="majorBidi" w:hAnsiTheme="majorBidi" w:asciiTheme="majorBidi"/>
        </w:rPr>
        <w:t xml:space="preserve">d.d. u stečaju, </w:t>
      </w:r>
      <w:r w:rsidR="009842FA">
        <w:rPr>
          <w:rFonts w:cstheme="majorBidi" w:hAnsiTheme="majorBidi" w:asciiTheme="majorBidi"/>
        </w:rPr>
        <w:t>Zadar</w:t>
      </w:r>
      <w:r w:rsidR="00710FFA" w:rsidRPr="004D2BC2">
        <w:rPr>
          <w:rFonts w:cstheme="majorBidi" w:hAnsiTheme="majorBidi" w:asciiTheme="majorBidi"/>
        </w:rPr>
        <w:t>.</w:t>
      </w:r>
    </w:p>
    <w:p w:rsidRDefault="00BE0A58" w:rsidP="00BE0A58" w:rsidR="00BE0A58" w:rsidRPr="004D2BC2">
      <w:pPr>
        <w:pStyle w:val="Tijeloteksta"/>
        <w:ind w:firstLine="709"/>
        <w:rPr>
          <w:rFonts w:cstheme="majorBidi" w:hAnsiTheme="majorBidi" w:asciiTheme="majorBidi"/>
        </w:rPr>
      </w:pPr>
    </w:p>
    <w:p w:rsidRDefault="000D77A7" w:rsidP="009842FA" w:rsidR="00BE0A58" w:rsidRPr="004D2BC2">
      <w:pPr>
        <w:pStyle w:val="Tijeloteksta"/>
        <w:ind w:firstLine="709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Podneskom od </w:t>
      </w:r>
      <w:r w:rsidR="003B33A1">
        <w:rPr>
          <w:rFonts w:cstheme="majorBidi" w:hAnsiTheme="majorBidi" w:asciiTheme="majorBidi"/>
        </w:rPr>
        <w:t>20</w:t>
      </w:r>
      <w:r w:rsidR="00BE0A58" w:rsidRPr="004D2BC2">
        <w:rPr>
          <w:rFonts w:cstheme="majorBidi" w:hAnsiTheme="majorBidi" w:asciiTheme="majorBidi"/>
        </w:rPr>
        <w:t>.</w:t>
      </w:r>
      <w:r w:rsidRPr="004D2BC2">
        <w:rPr>
          <w:rFonts w:cstheme="majorBidi" w:hAnsiTheme="majorBidi" w:asciiTheme="majorBidi"/>
        </w:rPr>
        <w:t xml:space="preserve"> listopada 2015. godine stečajni upravitelj </w:t>
      </w:r>
      <w:r w:rsidR="00814D2C">
        <w:rPr>
          <w:rFonts w:cstheme="majorBidi" w:hAnsiTheme="majorBidi" w:asciiTheme="majorBidi"/>
        </w:rPr>
        <w:t xml:space="preserve">stečajne mase </w:t>
      </w:r>
      <w:r w:rsidRPr="004D2BC2">
        <w:rPr>
          <w:rFonts w:cstheme="majorBidi" w:hAnsiTheme="majorBidi" w:asciiTheme="majorBidi"/>
        </w:rPr>
        <w:t xml:space="preserve">stečajnog dužnika predložio je dopunu rješenja posl. br. </w:t>
      </w:r>
      <w:r w:rsidR="009842FA">
        <w:rPr>
          <w:rFonts w:cstheme="majorBidi" w:hAnsiTheme="majorBidi" w:asciiTheme="majorBidi"/>
        </w:rPr>
        <w:t>St-294/03</w:t>
      </w:r>
      <w:r w:rsidR="009842FA" w:rsidRPr="004D2BC2">
        <w:rPr>
          <w:rFonts w:cstheme="majorBidi" w:hAnsiTheme="majorBidi" w:asciiTheme="majorBidi"/>
        </w:rPr>
        <w:t xml:space="preserve"> od </w:t>
      </w:r>
      <w:r w:rsidR="009842FA">
        <w:rPr>
          <w:rFonts w:cstheme="majorBidi" w:hAnsiTheme="majorBidi" w:asciiTheme="majorBidi"/>
        </w:rPr>
        <w:t>1</w:t>
      </w:r>
      <w:r w:rsidR="009842FA" w:rsidRPr="004D2BC2">
        <w:rPr>
          <w:rFonts w:cstheme="majorBidi" w:hAnsiTheme="majorBidi" w:asciiTheme="majorBidi"/>
        </w:rPr>
        <w:t xml:space="preserve">. </w:t>
      </w:r>
      <w:r w:rsidR="009842FA">
        <w:rPr>
          <w:rFonts w:cstheme="majorBidi" w:hAnsiTheme="majorBidi" w:asciiTheme="majorBidi"/>
        </w:rPr>
        <w:t xml:space="preserve">ožujka </w:t>
      </w:r>
      <w:r w:rsidR="009842FA" w:rsidRPr="004D2BC2">
        <w:rPr>
          <w:rFonts w:cstheme="majorBidi" w:hAnsiTheme="majorBidi" w:asciiTheme="majorBidi"/>
        </w:rPr>
        <w:t>20</w:t>
      </w:r>
      <w:r w:rsidR="009842FA">
        <w:rPr>
          <w:rFonts w:cstheme="majorBidi" w:hAnsiTheme="majorBidi" w:asciiTheme="majorBidi"/>
        </w:rPr>
        <w:t>10.</w:t>
      </w:r>
      <w:r w:rsidR="003B33A1" w:rsidRPr="004D2BC2">
        <w:rPr>
          <w:rFonts w:cstheme="majorBidi" w:hAnsiTheme="majorBidi" w:asciiTheme="majorBidi"/>
        </w:rPr>
        <w:t xml:space="preserve"> </w:t>
      </w:r>
      <w:r w:rsidR="00814D2C">
        <w:rPr>
          <w:rFonts w:cstheme="majorBidi" w:hAnsiTheme="majorBidi" w:asciiTheme="majorBidi"/>
        </w:rPr>
        <w:t>u</w:t>
      </w:r>
      <w:r w:rsidR="009842FA">
        <w:rPr>
          <w:rFonts w:cstheme="majorBidi" w:hAnsiTheme="majorBidi" w:asciiTheme="majorBidi"/>
        </w:rPr>
        <w:t xml:space="preserve"> pravcu da se stečajna masa upi</w:t>
      </w:r>
      <w:r w:rsidR="00814D2C">
        <w:rPr>
          <w:rFonts w:cstheme="majorBidi" w:hAnsiTheme="majorBidi" w:asciiTheme="majorBidi"/>
        </w:rPr>
        <w:t>še u sudski registar, a sve sukladno čl. 437. st. 2. i čl. 438. Stečajnog zakona (Narodne novine 71/15).</w:t>
      </w:r>
    </w:p>
    <w:p w:rsidRDefault="00BE0A58" w:rsidP="00BE0A58" w:rsidR="00BE0A58" w:rsidRPr="004D2BC2">
      <w:pPr>
        <w:pStyle w:val="Tijeloteksta"/>
        <w:ind w:firstLine="709"/>
        <w:rPr>
          <w:rFonts w:cstheme="majorBidi" w:hAnsiTheme="majorBidi" w:asciiTheme="majorBidi"/>
        </w:rPr>
      </w:pPr>
    </w:p>
    <w:p w:rsidRDefault="00BE0A58" w:rsidP="00814D2C" w:rsidR="00AE03AE" w:rsidRPr="004D2BC2">
      <w:pPr>
        <w:pStyle w:val="Tijeloteksta"/>
        <w:ind w:firstLine="709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Slijedom navedeno odlučeno je kao u izreci ovog rješenja </w:t>
      </w:r>
      <w:r w:rsidR="00F1004C" w:rsidRPr="004D2BC2">
        <w:rPr>
          <w:rFonts w:cstheme="majorBidi" w:hAnsiTheme="majorBidi" w:asciiTheme="majorBidi"/>
        </w:rPr>
        <w:t xml:space="preserve">te je </w:t>
      </w:r>
      <w:r w:rsidR="00814D2C">
        <w:rPr>
          <w:rFonts w:cstheme="majorBidi" w:hAnsiTheme="majorBidi" w:asciiTheme="majorBidi"/>
        </w:rPr>
        <w:t>određen</w:t>
      </w:r>
      <w:r w:rsidR="00F1004C" w:rsidRPr="004D2BC2">
        <w:rPr>
          <w:rFonts w:cstheme="majorBidi" w:hAnsiTheme="majorBidi" w:asciiTheme="majorBidi"/>
        </w:rPr>
        <w:t xml:space="preserve"> </w:t>
      </w:r>
      <w:r w:rsidRPr="004D2BC2">
        <w:rPr>
          <w:rFonts w:cstheme="majorBidi" w:hAnsiTheme="majorBidi" w:asciiTheme="majorBidi"/>
        </w:rPr>
        <w:t xml:space="preserve">upis </w:t>
      </w:r>
      <w:r w:rsidR="00803B6A" w:rsidRPr="004D2BC2">
        <w:rPr>
          <w:rFonts w:cstheme="majorBidi" w:hAnsiTheme="majorBidi" w:asciiTheme="majorBidi"/>
        </w:rPr>
        <w:t xml:space="preserve">navedene stečajne mase </w:t>
      </w:r>
      <w:r w:rsidR="00814D2C">
        <w:rPr>
          <w:rFonts w:cstheme="majorBidi" w:hAnsiTheme="majorBidi" w:asciiTheme="majorBidi"/>
        </w:rPr>
        <w:t xml:space="preserve">stečajnog dužnika </w:t>
      </w:r>
      <w:r w:rsidR="00803B6A" w:rsidRPr="004D2BC2">
        <w:rPr>
          <w:rFonts w:cstheme="majorBidi" w:hAnsiTheme="majorBidi" w:asciiTheme="majorBidi"/>
        </w:rPr>
        <w:t xml:space="preserve">u sudski registar, a </w:t>
      </w:r>
      <w:r w:rsidR="00F1004C" w:rsidRPr="004D2BC2">
        <w:rPr>
          <w:rFonts w:cstheme="majorBidi" w:hAnsiTheme="majorBidi" w:asciiTheme="majorBidi"/>
        </w:rPr>
        <w:t xml:space="preserve">sve </w:t>
      </w:r>
      <w:r w:rsidR="000D77A7" w:rsidRPr="004D2BC2">
        <w:rPr>
          <w:rFonts w:cstheme="majorBidi" w:hAnsiTheme="majorBidi" w:asciiTheme="majorBidi"/>
        </w:rPr>
        <w:t xml:space="preserve">temeljem čl. </w:t>
      </w:r>
      <w:r w:rsidR="00F1004C" w:rsidRPr="004D2BC2">
        <w:rPr>
          <w:rFonts w:cstheme="majorBidi" w:hAnsiTheme="majorBidi" w:asciiTheme="majorBidi"/>
        </w:rPr>
        <w:t xml:space="preserve"> 289. st. 4. i st. 5. u </w:t>
      </w:r>
      <w:r w:rsidR="00814D2C">
        <w:rPr>
          <w:rFonts w:cstheme="majorBidi" w:hAnsiTheme="majorBidi" w:asciiTheme="majorBidi"/>
        </w:rPr>
        <w:t xml:space="preserve">svezi čl. 438. Stečajnog zakona. </w:t>
      </w:r>
    </w:p>
    <w:p w:rsidRDefault="00156A8B" w:rsidP="007A5740" w:rsidR="00156A8B" w:rsidRPr="004D2BC2">
      <w:pPr>
        <w:pStyle w:val="Tijeloteksta"/>
        <w:rPr>
          <w:rFonts w:cstheme="majorBidi" w:hAnsiTheme="majorBidi" w:asciiTheme="majorBidi"/>
        </w:rPr>
      </w:pPr>
    </w:p>
    <w:p w:rsidRDefault="00156A8B" w:rsidP="00814D2C" w:rsidR="00803B6A" w:rsidRPr="004D2BC2">
      <w:pPr>
        <w:pStyle w:val="Tijeloteksta"/>
        <w:jc w:val="center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U Zadru</w:t>
      </w:r>
      <w:r w:rsidR="00803B6A" w:rsidRPr="004D2BC2">
        <w:rPr>
          <w:rFonts w:cstheme="majorBidi" w:hAnsiTheme="majorBidi" w:asciiTheme="majorBidi"/>
        </w:rPr>
        <w:t xml:space="preserve"> </w:t>
      </w:r>
      <w:r w:rsidR="009842FA">
        <w:rPr>
          <w:rFonts w:cstheme="majorBidi" w:hAnsiTheme="majorBidi" w:asciiTheme="majorBidi"/>
        </w:rPr>
        <w:t>1</w:t>
      </w:r>
      <w:r w:rsidR="00803B6A" w:rsidRPr="004D2BC2">
        <w:rPr>
          <w:rFonts w:cstheme="majorBidi" w:hAnsiTheme="majorBidi" w:asciiTheme="majorBidi"/>
        </w:rPr>
        <w:t xml:space="preserve">3. </w:t>
      </w:r>
      <w:r w:rsidR="003B33A1">
        <w:rPr>
          <w:rFonts w:cstheme="majorBidi" w:hAnsiTheme="majorBidi" w:asciiTheme="majorBidi"/>
        </w:rPr>
        <w:t xml:space="preserve">studenog </w:t>
      </w:r>
      <w:r w:rsidR="001A7E21" w:rsidRPr="004D2BC2">
        <w:rPr>
          <w:rFonts w:cstheme="majorBidi" w:hAnsiTheme="majorBidi" w:asciiTheme="majorBidi"/>
        </w:rPr>
        <w:t>2015</w:t>
      </w:r>
      <w:r w:rsidR="007A5740" w:rsidRPr="004D2BC2">
        <w:rPr>
          <w:rFonts w:cstheme="majorBidi" w:hAnsiTheme="majorBidi" w:asciiTheme="majorBidi"/>
        </w:rPr>
        <w:t xml:space="preserve">. </w:t>
      </w:r>
    </w:p>
    <w:p w:rsidRDefault="00814D2C" w:rsidP="00005888" w:rsidR="00814D2C">
      <w:pPr>
        <w:pStyle w:val="Tijeloteksta"/>
        <w:rPr>
          <w:rFonts w:cstheme="majorBidi" w:hAnsiTheme="majorBidi" w:asciiTheme="majorBidi"/>
        </w:rPr>
      </w:pPr>
    </w:p>
    <w:p w:rsidRDefault="009842FA" w:rsidP="009842FA" w:rsidR="007A5740" w:rsidRPr="004D2BC2">
      <w:pPr>
        <w:pStyle w:val="Tijeloteksta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1A7E21" w:rsidRPr="004D2BC2">
        <w:rPr>
          <w:rFonts w:cstheme="majorBidi" w:hAnsiTheme="majorBidi" w:asciiTheme="majorBidi"/>
        </w:rPr>
        <w:t>Stečajn</w:t>
      </w:r>
      <w:r w:rsidR="00803B6A" w:rsidRPr="004D2BC2">
        <w:rPr>
          <w:rFonts w:cstheme="majorBidi" w:hAnsiTheme="majorBidi" w:asciiTheme="majorBidi"/>
        </w:rPr>
        <w:t xml:space="preserve">a sutkinja </w:t>
      </w:r>
      <w:r w:rsidR="007A5740" w:rsidRPr="004D2BC2">
        <w:rPr>
          <w:rFonts w:cstheme="majorBidi" w:hAnsiTheme="majorBidi" w:asciiTheme="majorBidi"/>
        </w:rPr>
        <w:t xml:space="preserve"> </w:t>
      </w:r>
    </w:p>
    <w:p w:rsidRDefault="009842FA" w:rsidP="009842FA" w:rsidR="00803B6A" w:rsidRPr="004D2BC2">
      <w:pPr>
        <w:pStyle w:val="Tijeloteksta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Merlina Klišmanić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803B6A" w:rsidRPr="004D2BC2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814D2C" w:rsidP="00803B6A" w:rsidR="00814D2C">
      <w:pPr>
        <w:pStyle w:val="Tijeloteksta"/>
        <w:rPr>
          <w:rFonts w:cstheme="majorBidi" w:hAnsiTheme="majorBidi" w:asciiTheme="majorBidi"/>
        </w:rPr>
      </w:pPr>
    </w:p>
    <w:p w:rsidRDefault="009842FA" w:rsidP="00803B6A" w:rsidR="009842FA" w:rsidRPr="004D2BC2">
      <w:pPr>
        <w:pStyle w:val="Tijeloteksta"/>
        <w:rPr>
          <w:rFonts w:cstheme="majorBidi" w:hAnsiTheme="majorBidi" w:asciiTheme="majorBidi"/>
        </w:rPr>
      </w:pPr>
    </w:p>
    <w:p w:rsidRDefault="00156A8B" w:rsidP="00803B6A" w:rsidR="00156A8B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POUKA O PRAVNOM LIJEKU: </w:t>
      </w:r>
    </w:p>
    <w:p w:rsidRDefault="00AE03AE" w:rsidP="00AE03AE" w:rsidR="00AE03AE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Protiv ovog rješenja dopuštena je žalba u roku od 8 dana od primitka istog. Žalba se podnosi u tri primjerka putem ovog suda za Visoki trgovački sud.</w:t>
      </w:r>
    </w:p>
    <w:p w:rsidRDefault="00F339F8" w:rsidP="007A5740" w:rsidR="00F339F8">
      <w:pPr>
        <w:pStyle w:val="Tijeloteksta"/>
        <w:rPr>
          <w:rFonts w:cstheme="majorBidi" w:hAnsiTheme="majorBidi" w:asciiTheme="majorBidi"/>
        </w:rPr>
      </w:pPr>
    </w:p>
    <w:p w:rsidRDefault="009842FA" w:rsidP="007A5740" w:rsidR="009842FA">
      <w:pPr>
        <w:pStyle w:val="Tijeloteksta"/>
        <w:rPr>
          <w:rFonts w:cstheme="majorBidi" w:hAnsiTheme="majorBidi" w:asciiTheme="majorBidi"/>
        </w:rPr>
      </w:pPr>
    </w:p>
    <w:p w:rsidRDefault="009842FA" w:rsidP="007A5740" w:rsidR="009842FA">
      <w:pPr>
        <w:pStyle w:val="Tijeloteksta"/>
        <w:rPr>
          <w:rFonts w:cstheme="majorBidi" w:hAnsiTheme="majorBidi" w:asciiTheme="majorBidi"/>
        </w:rPr>
      </w:pPr>
    </w:p>
    <w:p w:rsidRDefault="009842FA" w:rsidP="007A5740" w:rsidR="009842FA">
      <w:pPr>
        <w:pStyle w:val="Tijeloteksta"/>
        <w:rPr>
          <w:rFonts w:cstheme="majorBidi" w:hAnsiTheme="majorBidi" w:asciiTheme="majorBidi"/>
        </w:rPr>
      </w:pPr>
    </w:p>
    <w:p w:rsidRDefault="009842FA" w:rsidP="007A5740" w:rsidR="009842FA">
      <w:pPr>
        <w:pStyle w:val="Tijeloteksta"/>
        <w:rPr>
          <w:rFonts w:cstheme="majorBidi" w:hAnsiTheme="majorBidi" w:asciiTheme="majorBidi"/>
        </w:rPr>
      </w:pPr>
    </w:p>
    <w:p w:rsidRDefault="009842FA" w:rsidP="007A5740" w:rsidR="009842FA">
      <w:pPr>
        <w:pStyle w:val="Tijeloteksta"/>
        <w:rPr>
          <w:rFonts w:cstheme="majorBidi" w:hAnsiTheme="majorBidi" w:asciiTheme="majorBidi"/>
        </w:rPr>
      </w:pPr>
    </w:p>
    <w:p w:rsidRDefault="009842FA" w:rsidP="007A5740" w:rsidR="009842FA">
      <w:pPr>
        <w:pStyle w:val="Tijeloteksta"/>
        <w:rPr>
          <w:rFonts w:cstheme="majorBidi" w:hAnsiTheme="majorBidi" w:asciiTheme="majorBidi"/>
        </w:rPr>
      </w:pPr>
    </w:p>
    <w:p w:rsidRDefault="009842FA" w:rsidP="007A5740" w:rsidR="009842FA">
      <w:pPr>
        <w:pStyle w:val="Tijeloteksta"/>
        <w:rPr>
          <w:rFonts w:cstheme="majorBidi" w:hAnsiTheme="majorBidi" w:asciiTheme="majorBidi"/>
        </w:rPr>
      </w:pPr>
    </w:p>
    <w:p w:rsidRDefault="009842FA" w:rsidP="007A5740" w:rsidR="009842FA">
      <w:pPr>
        <w:pStyle w:val="Tijeloteksta"/>
        <w:rPr>
          <w:rFonts w:cstheme="majorBidi" w:hAnsiTheme="majorBidi" w:asciiTheme="majorBidi"/>
        </w:rPr>
      </w:pPr>
    </w:p>
    <w:p w:rsidRDefault="009842FA" w:rsidP="007A5740" w:rsidR="009842FA" w:rsidRPr="004D2BC2">
      <w:pPr>
        <w:pStyle w:val="Tijeloteksta"/>
        <w:rPr>
          <w:rFonts w:cstheme="majorBidi" w:hAnsiTheme="majorBidi" w:asciiTheme="majorBidi"/>
        </w:rPr>
      </w:pP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Dostaviti : </w:t>
      </w:r>
    </w:p>
    <w:p w:rsidRDefault="007A5740" w:rsidP="00803B6A" w:rsidR="00AE03AE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-</w:t>
      </w:r>
      <w:r w:rsidR="00AE03AE" w:rsidRPr="004D2BC2">
        <w:rPr>
          <w:rFonts w:cstheme="majorBidi" w:hAnsiTheme="majorBidi" w:asciiTheme="majorBidi"/>
        </w:rPr>
        <w:t xml:space="preserve"> stečajn</w:t>
      </w:r>
      <w:r w:rsidR="00803B6A" w:rsidRPr="004D2BC2">
        <w:rPr>
          <w:rFonts w:cstheme="majorBidi" w:hAnsiTheme="majorBidi" w:asciiTheme="majorBidi"/>
        </w:rPr>
        <w:t xml:space="preserve">om upravitelju </w:t>
      </w:r>
      <w:r w:rsidR="003B33A1">
        <w:rPr>
          <w:rFonts w:cstheme="majorBidi" w:hAnsiTheme="majorBidi" w:asciiTheme="majorBidi"/>
        </w:rPr>
        <w:t xml:space="preserve">Frani Zvonimiru Negru </w:t>
      </w: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- </w:t>
      </w:r>
      <w:r w:rsidR="001A7E21" w:rsidRPr="004D2BC2">
        <w:rPr>
          <w:rFonts w:cstheme="majorBidi" w:hAnsiTheme="majorBidi" w:asciiTheme="majorBidi"/>
        </w:rPr>
        <w:t>e-oglasna ploča</w:t>
      </w:r>
      <w:r w:rsidR="00803B6A" w:rsidRPr="004D2BC2">
        <w:rPr>
          <w:rFonts w:cstheme="majorBidi" w:hAnsiTheme="majorBidi" w:asciiTheme="majorBidi"/>
        </w:rPr>
        <w:t xml:space="preserve"> sudova </w:t>
      </w:r>
    </w:p>
    <w:p w:rsidRDefault="00AE03AE" w:rsidP="007A5740" w:rsidR="00AE03AE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- sudski registar</w:t>
      </w:r>
    </w:p>
    <w:p w:rsidRDefault="007A5740" w:rsidP="00814D2C" w:rsidR="00BE6C59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- U spis </w:t>
      </w:r>
    </w:p>
    <w:sectPr w:rsidSect="00803B6A" w:rsidR="00BE6C59" w:rsidRPr="004D2BC2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BC2" w:rsidP="004D2BC2" w:rsidR="004D2BC2">
      <w:r>
        <w:separator/>
      </w:r>
    </w:p>
  </w:endnote>
  <w:endnote w:id="0" w:type="continuationSeparator">
    <w:p w:rsidRDefault="004D2BC2" w:rsidP="004D2BC2" w:rsidR="004D2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BC2" w:rsidP="004D2BC2" w:rsidR="004D2BC2">
      <w:r>
        <w:separator/>
      </w:r>
    </w:p>
  </w:footnote>
  <w:footnote w:id="0" w:type="continuationSeparator">
    <w:p w:rsidRDefault="004D2BC2" w:rsidP="004D2BC2" w:rsidR="004D2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BC2" w:rsidP="009842FA" w:rsidR="004D2BC2">
    <w:pPr>
      <w:pStyle w:val="Zaglavlje"/>
      <w:jc w:val="right"/>
    </w:pPr>
    <w:r>
      <w:t>Poslovni broj: 2 St-</w:t>
    </w:r>
    <w:r w:rsidR="009842FA">
      <w:t>294/03</w:t>
    </w:r>
    <w:r>
      <w:t>-</w:t>
    </w:r>
    <w:r w:rsidR="009842FA">
      <w:t>187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5888"/>
    <w:rsid w:val="00071091"/>
    <w:rsid w:val="000D77A7"/>
    <w:rsid w:val="00135196"/>
    <w:rsid w:val="00156A8B"/>
    <w:rsid w:val="001A7E21"/>
    <w:rsid w:val="00223895"/>
    <w:rsid w:val="00261DA2"/>
    <w:rsid w:val="00365D1F"/>
    <w:rsid w:val="003B33A1"/>
    <w:rsid w:val="004616BF"/>
    <w:rsid w:val="004914AE"/>
    <w:rsid w:val="004B42D9"/>
    <w:rsid w:val="004D2BC2"/>
    <w:rsid w:val="004D663C"/>
    <w:rsid w:val="004F56F7"/>
    <w:rsid w:val="006466C1"/>
    <w:rsid w:val="006D5987"/>
    <w:rsid w:val="00710FFA"/>
    <w:rsid w:val="007A5740"/>
    <w:rsid w:val="00803B6A"/>
    <w:rsid w:val="00814D2C"/>
    <w:rsid w:val="008E1367"/>
    <w:rsid w:val="009219F7"/>
    <w:rsid w:val="009842FA"/>
    <w:rsid w:val="00A94666"/>
    <w:rsid w:val="00AB02AB"/>
    <w:rsid w:val="00AE03AE"/>
    <w:rsid w:val="00BE0A58"/>
    <w:rsid w:val="00BE6C59"/>
    <w:rsid w:val="00C2573A"/>
    <w:rsid w:val="00C737B6"/>
    <w:rsid w:val="00D13B38"/>
    <w:rsid w:val="00E00E4D"/>
    <w:rsid w:val="00E52B77"/>
    <w:rsid w:val="00F1004C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rsid w:val="004D2B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2BC2"/>
    <w:rPr>
      <w:sz w:val="24"/>
      <w:szCs w:val="24"/>
    </w:rPr>
  </w:style>
  <w:style w:styleId="Podnoje" w:type="paragraph">
    <w:name w:val="footer"/>
    <w:basedOn w:val="Normal"/>
    <w:link w:val="PodnojeChar"/>
    <w:rsid w:val="004D2B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D2B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6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6F7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6F7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6F7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rsid w:val="004D2B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2BC2"/>
    <w:rPr>
      <w:sz w:val="24"/>
      <w:szCs w:val="24"/>
    </w:rPr>
  </w:style>
  <w:style w:styleId="Podnoje" w:type="paragraph">
    <w:name w:val="footer"/>
    <w:basedOn w:val="Normal"/>
    <w:link w:val="PodnojeChar"/>
    <w:rsid w:val="004D2B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D2B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6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6F7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6F7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6F7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39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Poslan u pisarnicu sudske uprave zbog presignacije</izvorni_sadrzaj>
    <derivirana_varijabla naziv="DomainObject.Predmet.PrimjedbaSuca_1">Poslan u pisarnicu sudske uprave zbog presignacije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GRAĐEVNO PODUZEĆE RADNIK, dioničko društvo, u stečaju (STEČAJNA MASA)</izvorni_sadrzaj>
    <derivirana_varijabla naziv="DomainObject.Predmet.ProtustrankaFormated_1">  GRAĐEVNO PODUZEĆE RADNIK, dioničko društvo, u stečaju (STEČAJNA MASA)</derivirana_varijabla>
  </DomainObject.Predmet.ProtustrankaFormated>
  <DomainObject.Predmet.ProtustrankaFormatedOIB>
    <izvorni_sadrzaj>  GRAĐEVNO PODUZEĆE RADNIK, dioničko društvo, u stečaju (STEČAJNA MASA)</izvorni_sadrzaj>
    <derivirana_varijabla naziv="DomainObject.Predmet.ProtustrankaFormatedOIB_1">  GRAĐEVNO PODUZEĆE RADNIK, dioničko društvo, u stečaju (STEČAJNA MASA)</derivirana_varijabla>
  </DomainObject.Predmet.ProtustrankaFormatedOIB>
  <DomainObject.Predmet.ProtustrankaFormatedWithAdress>
    <izvorni_sadrzaj> GRAĐEVNO PODUZEĆE RADNIK, dioničko društvo, u stečaju (STEČAJNA MASA), Bana Josipa Jelačića 17/a, Zadar</izvorni_sadrzaj>
    <derivirana_varijabla naziv="DomainObject.Predmet.ProtustrankaFormatedWithAdress_1"> GRAĐEVNO PODUZEĆE RADNIK, dioničko društvo, u stečaju (STEČAJNA MASA), Bana Josipa Jelačića 17/a, Zadar</derivirana_varijabla>
  </DomainObject.Predmet.ProtustrankaFormatedWithAdress>
  <DomainObject.Predmet.ProtustrankaFormatedWithAdressOIB>
    <izvorni_sadrzaj> GRAĐEVNO PODUZEĆE RADNIK, dioničko društvo, u stečaju (STEČAJNA MASA), Bana Josipa Jelačića 17/a, Zadar</izvorni_sadrzaj>
    <derivirana_varijabla naziv="DomainObject.Predmet.ProtustrankaFormatedWithAdressOIB_1"> GRAĐEVNO PODUZEĆE RADNIK, dioničko društvo, u stečaju (STEČAJNA MASA), Bana Josipa Jelačića 17/a, Zadar</derivirana_varijabla>
  </DomainObject.Predmet.ProtustrankaFormatedWithAdressOIB>
  <DomainObject.Predmet.ProtustrankaWithAdress>
    <izvorni_sadrzaj>GRAĐEVNO PODUZEĆE RADNIK, dioničko društvo, u stečaju (STEČAJNA MASA) Bana Josipa Jelačića 17/a, Zadar</izvorni_sadrzaj>
    <derivirana_varijabla naziv="DomainObject.Predmet.ProtustrankaWithAdress_1">GRAĐEVNO PODUZEĆE RADNIK, dioničko društvo, u stečaju (STEČAJNA MASA) Bana Josipa Jelačića 17/a, Zadar</derivirana_varijabla>
  </DomainObject.Predmet.ProtustrankaWithAdress>
  <DomainObject.Predmet.ProtustrankaWithAdressOIB>
    <izvorni_sadrzaj>GRAĐEVNO PODUZEĆE RADNIK, dioničko društvo, u stečaju (STEČAJNA MASA), Bana Josipa Jelačića 17/a, Zadar</izvorni_sadrzaj>
    <derivirana_varijabla naziv="DomainObject.Predmet.ProtustrankaWithAdressOIB_1">GRAĐEVNO PODUZEĆE RADNIK, dioničko društvo, u stečaju (STEČAJNA MASA), Bana Josipa Jelačića 17/a, Zadar</derivirana_varijabla>
  </DomainObject.Predmet.ProtustrankaWithAdressOIB>
  <DomainObject.Predmet.ProtustrankaNazivFormated>
    <izvorni_sadrzaj>GRAĐEVNO PODUZEĆE RADNIK, dioničko društvo, u stečaju (STEČAJNA MASA)</izvorni_sadrzaj>
    <derivirana_varijabla naziv="DomainObject.Predmet.ProtustrankaNazivFormated_1">GRAĐEVNO PODUZEĆE RADNIK, dioničko društvo, u stečaju (STEČAJNA MASA)</derivirana_varijabla>
  </DomainObject.Predmet.ProtustrankaNazivFormated>
  <DomainObject.Predmet.ProtustrankaNazivFormatedOIB>
    <izvorni_sadrzaj>GRAĐEVNO PODUZEĆE RADNIK, dioničko društvo, u stečaju (STEČAJNA MASA)</izvorni_sadrzaj>
    <derivirana_varijabla naziv="DomainObject.Predmet.ProtustrankaNazivFormatedOIB_1">GRAĐEVNO PODUZEĆE RADNIK, dioničko društvo, u stečaju (STEČAJNA MASA)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GRAĐEVNO PODUZEĆE RADNIK, dioničko društvo, u stečaju RADNICI</izvorni_sadrzaj>
    <derivirana_varijabla naziv="DomainObject.Predmet.StrankaFormated_1">  GRAĐEVNO PODUZEĆE RADNIK, dioničko društvo, u stečaju RADNICI</derivirana_varijabla>
  </DomainObject.Predmet.StrankaFormated>
  <DomainObject.Predmet.StrankaFormatedOIB>
    <izvorni_sadrzaj>  GRAĐEVNO PODUZEĆE RADNIK, dioničko društvo, u stečaju RADNICI</izvorni_sadrzaj>
    <derivirana_varijabla naziv="DomainObject.Predmet.StrankaFormatedOIB_1">  GRAĐEVNO PODUZEĆE RADNIK, dioničko društvo, u stečaju RADNICI</derivirana_varijabla>
  </DomainObject.Predmet.StrankaFormatedOIB>
  <DomainObject.Predmet.StrankaFormatedWithAdress>
    <izvorni_sadrzaj> GRAĐEVNO PODUZEĆE RADNIK, dioničko društvo, u stečaju RADNICI, Bana Josipa Jelačića 17/a, Zadar</izvorni_sadrzaj>
    <derivirana_varijabla naziv="DomainObject.Predmet.StrankaFormatedWithAdress_1"> GRAĐEVNO PODUZEĆE RADNIK, dioničko društvo, u stečaju RADNICI, Bana Josipa Jelačića 17/a, Zadar</derivirana_varijabla>
  </DomainObject.Predmet.StrankaFormatedWithAdress>
  <DomainObject.Predmet.StrankaFormatedWithAdressOIB>
    <izvorni_sadrzaj> GRAĐEVNO PODUZEĆE RADNIK, dioničko društvo, u stečaju RADNICI, Bana Josipa Jelačića 17/a, Zadar</izvorni_sadrzaj>
    <derivirana_varijabla naziv="DomainObject.Predmet.StrankaFormatedWithAdressOIB_1"> GRAĐEVNO PODUZEĆE RADNIK, dioničko društvo, u stečaju RADNICI, Bana Josipa Jelačića 17/a, Zadar</derivirana_varijabla>
  </DomainObject.Predmet.StrankaFormatedWithAdressOIB>
  <DomainObject.Predmet.StrankaWithAdress>
    <izvorni_sadrzaj>GRAĐEVNO PODUZEĆE RADNIK, dioničko društvo, u stečaju RADNICI Bana Josipa Jelačića 17/a,Zadar</izvorni_sadrzaj>
    <derivirana_varijabla naziv="DomainObject.Predmet.StrankaWithAdress_1">GRAĐEVNO PODUZEĆE RADNIK, dioničko društvo, u stečaju RADNICI Bana Josipa Jelačića 17/a,Zadar</derivirana_varijabla>
  </DomainObject.Predmet.StrankaWithAdress>
  <DomainObject.Predmet.StrankaWithAdressOIB>
    <izvorni_sadrzaj>GRAĐEVNO PODUZEĆE RADNIK, dioničko društvo, u stečaju RADNICI, Bana Josipa Jelačića 17/a,Zadar</izvorni_sadrzaj>
    <derivirana_varijabla naziv="DomainObject.Predmet.StrankaWithAdressOIB_1">GRAĐEVNO PODUZEĆE RADNIK, dioničko društvo, u stečaju RADNICI, Bana Josipa Jelačića 17/a,Zadar</derivirana_varijabla>
  </DomainObject.Predmet.StrankaWithAdressOIB>
  <DomainObject.Predmet.StrankaNazivFormated>
    <izvorni_sadrzaj>GRAĐEVNO PODUZEĆE RADNIK, dioničko društvo, u stečaju RADNICI</izvorni_sadrzaj>
    <derivirana_varijabla naziv="DomainObject.Predmet.StrankaNazivFormated_1">GRAĐEVNO PODUZEĆE RADNIK, dioničko društvo, u stečaju RADNICI</derivirana_varijabla>
  </DomainObject.Predmet.StrankaNazivFormated>
  <DomainObject.Predmet.StrankaNazivFormatedOIB>
    <izvorni_sadrzaj>GRAĐEVNO PODUZEĆE RADNIK, dioničko društvo, u stečaju RADNICI</izvorni_sadrzaj>
    <derivirana_varijabla naziv="DomainObject.Predmet.StrankaNazivFormatedOIB_1">GRAĐEVNO PODUZEĆE RADNIK, dioničko društvo, u stečaju RADNICI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GRAĐEVNO PODUZEĆE RADNIK, dioničko društvo, u stečaju RADNICI</item>
    </izvorni_sadrzaj>
    <derivirana_varijabla naziv="DomainObject.Predmet.StrankaListFormated_1">
      <item>GRAĐEVNO PODUZEĆE RADNIK, dioničko društvo, u stečaju RADNICI</item>
    </derivirana_varijabla>
  </DomainObject.Predmet.StrankaListFormated>
  <DomainObject.Predmet.StrankaListFormatedOIB>
    <izvorni_sadrzaj>
      <item>GRAĐEVNO PODUZEĆE RADNIK, dioničko društvo, u stečaju RADNICI</item>
    </izvorni_sadrzaj>
    <derivirana_varijabla naziv="DomainObject.Predmet.StrankaListFormatedOIB_1">
      <item>GRAĐEVNO PODUZEĆE RADNIK, dioničko društvo, u stečaju RADNICI</item>
    </derivirana_varijabla>
  </DomainObject.Predmet.StrankaListFormatedOIB>
  <DomainObject.Predmet.StrankaListFormatedWithAdress>
    <izvorni_sadrzaj>
      <item>GRAĐEVNO PODUZEĆE RADNIK, dioničko društvo, u stečaju RADNICI, Bana Josipa Jelačića 17/a, Zadar</item>
    </izvorni_sadrzaj>
    <derivirana_varijabla naziv="DomainObject.Predmet.StrankaListFormatedWithAdress_1">
      <item>GRAĐEVNO PODUZEĆE RADNIK, dioničko društvo, u stečaju RADNICI, Bana Josipa Jelačića 17/a, Zadar</item>
    </derivirana_varijabla>
  </DomainObject.Predmet.StrankaListFormatedWithAdress>
  <DomainObject.Predmet.StrankaListFormatedWithAdressOIB>
    <izvorni_sadrzaj>
      <item>GRAĐEVNO PODUZEĆE RADNIK, dioničko društvo, u stečaju RADNICI, Bana Josipa Jelačića 17/a, Zadar</item>
    </izvorni_sadrzaj>
    <derivirana_varijabla naziv="DomainObject.Predmet.StrankaListFormatedWithAdressOIB_1">
      <item>GRAĐEVNO PODUZEĆE RADNIK, dioničko društvo, u stečaju RADNICI, Bana Josipa Jelačića 17/a, Zadar</item>
    </derivirana_varijabla>
  </DomainObject.Predmet.StrankaListFormatedWithAdressOIB>
  <DomainObject.Predmet.StrankaListNazivFormated>
    <izvorni_sadrzaj>
      <item>GRAĐEVNO PODUZEĆE RADNIK, dioničko društvo, u stečaju RADNICI</item>
    </izvorni_sadrzaj>
    <derivirana_varijabla naziv="DomainObject.Predmet.StrankaListNazivFormated_1">
      <item>GRAĐEVNO PODUZEĆE RADNIK, dioničko društvo, u stečaju RADNICI</item>
    </derivirana_varijabla>
  </DomainObject.Predmet.StrankaListNazivFormated>
  <DomainObject.Predmet.StrankaListNazivFormatedOIB>
    <izvorni_sadrzaj>
      <item>GRAĐEVNO PODUZEĆE RADNIK, dioničko društvo, u stečaju RADNICI</item>
    </izvorni_sadrzaj>
    <derivirana_varijabla naziv="DomainObject.Predmet.StrankaListNazivFormatedOIB_1">
      <item>GRAĐEVNO PODUZEĆE RADNIK, dioničko društvo, u stečaju RADNICI</item>
    </derivirana_varijabla>
  </DomainObject.Predmet.StrankaListNazivFormatedOIB>
  <DomainObject.Predmet.ProtuStrankaListFormated>
    <izvorni_sadrzaj>
      <item>GRAĐEVNO PODUZEĆE RADNIK, dioničko društvo, u stečaju (STEČAJNA MASA)</item>
    </izvorni_sadrzaj>
    <derivirana_varijabla naziv="DomainObject.Predmet.ProtuStrankaListFormated_1">
      <item>GRAĐEVNO PODUZEĆE RADNIK, dioničko društvo, u stečaju (STEČAJNA MASA)</item>
    </derivirana_varijabla>
  </DomainObject.Predmet.ProtuStrankaListFormated>
  <DomainObject.Predmet.ProtuStrankaListFormatedOIB>
    <izvorni_sadrzaj>
      <item>GRAĐEVNO PODUZEĆE RADNIK, dioničko društvo, u stečaju (STEČAJNA MASA)</item>
    </izvorni_sadrzaj>
    <derivirana_varijabla naziv="DomainObject.Predmet.ProtuStrankaListFormatedOIB_1">
      <item>GRAĐEVNO PODUZEĆE RADNIK, dioničko društvo, u stečaju (STEČAJNA MASA)</item>
    </derivirana_varijabla>
  </DomainObject.Predmet.ProtuStrankaListFormatedOIB>
  <DomainObject.Predmet.ProtuStrankaListFormatedWithAdress>
    <izvorni_sadrzaj>
      <item>GRAĐEVNO PODUZEĆE RADNIK, dioničko društvo, u stečaju (STEČAJNA MASA), Bana Josipa Jelačića 17/a, Zadar</item>
    </izvorni_sadrzaj>
    <derivirana_varijabla naziv="DomainObject.Predmet.ProtuStrankaListFormatedWithAdress_1">
      <item>GRAĐEVNO PODUZEĆE RADNIK, dioničko društvo, u stečaju (STEČAJNA MASA), Bana Josipa Jelačića 17/a, Zadar</item>
    </derivirana_varijabla>
  </DomainObject.Predmet.ProtuStrankaListFormatedWithAdress>
  <DomainObject.Predmet.ProtuStrankaListFormatedWithAdressOIB>
    <izvorni_sadrzaj>
      <item>GRAĐEVNO PODUZEĆE RADNIK, dioničko društvo, u stečaju (STEČAJNA MASA), Bana Josipa Jelačića 17/a, Zadar</item>
    </izvorni_sadrzaj>
    <derivirana_varijabla naziv="DomainObject.Predmet.ProtuStrankaListFormatedWithAdressOIB_1">
      <item>GRAĐEVNO PODUZEĆE RADNIK, dioničko društvo, u stečaju (STEČAJNA MASA), Bana Josipa Jelačića 17/a, Zadar</item>
    </derivirana_varijabla>
  </DomainObject.Predmet.ProtuStrankaListFormatedWithAdressOIB>
  <DomainObject.Predmet.ProtuStrankaListNazivFormated>
    <izvorni_sadrzaj>
      <item>GRAĐEVNO PODUZEĆE RADNIK, dioničko društvo, u stečaju (STEČAJNA MASA)</item>
    </izvorni_sadrzaj>
    <derivirana_varijabla naziv="DomainObject.Predmet.ProtuStrankaListNazivFormated_1">
      <item>GRAĐEVNO PODUZEĆE RADNIK, dioničko društvo, u stečaju (STEČAJNA MASA)</item>
    </derivirana_varijabla>
  </DomainObject.Predmet.ProtuStrankaListNazivFormated>
  <DomainObject.Predmet.ProtuStrankaListNazivFormatedOIB>
    <izvorni_sadrzaj>
      <item>GRAĐEVNO PODUZEĆE RADNIK, dioničko društvo, u stečaju (STEČAJNA MASA)</item>
    </izvorni_sadrzaj>
    <derivirana_varijabla naziv="DomainObject.Predmet.ProtuStrankaListNazivFormatedOIB_1">
      <item>GRAĐEVNO PODUZEĆE RADNIK, dioničko društvo, u stečaju (STEČAJNA MASA)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GRAĐEVNO PODUZEĆE RADNIK, dioničko društvo, u stečaju RADNICI</izvorni_sadrzaj>
    <derivirana_varijabla naziv="DomainObject.Predmet.StrankaIDrugi_1">GRAĐEVNO PODUZEĆE RADNIK, dioničko društvo, u stečaju RADNICI</derivirana_varijabla>
  </DomainObject.Predmet.StrankaIDrugi>
  <DomainObject.Predmet.ProtustrankaIDrugi>
    <izvorni_sadrzaj>GRAĐEVNO PODUZEĆE RADNIK, dioničko društvo, u stečaju (STEČAJNA MASA)</izvorni_sadrzaj>
    <derivirana_varijabla naziv="DomainObject.Predmet.ProtustrankaIDrugi_1">GRAĐEVNO PODUZEĆE RADNIK, dioničko društvo, u stečaju (STEČAJNA MASA)</derivirana_varijabla>
  </DomainObject.Predmet.ProtustrankaIDrugi>
  <DomainObject.Predmet.StrankaIDrugiAdressOIB>
    <izvorni_sadrzaj>GRAĐEVNO PODUZEĆE RADNIK, dioničko društvo, u stečaju RADNICI, Bana Josipa Jelačića 17/a, Zadar</izvorni_sadrzaj>
    <derivirana_varijabla naziv="DomainObject.Predmet.StrankaIDrugiAdressOIB_1">GRAĐEVNO PODUZEĆE RADNIK, dioničko društvo, u stečaju RADNICI, Bana Josipa Jelačića 17/a, Zadar</derivirana_varijabla>
  </DomainObject.Predmet.StrankaIDrugiAdressOIB>
  <DomainObject.Predmet.ProtustrankaIDrugiAdressOIB>
    <izvorni_sadrzaj>GRAĐEVNO PODUZEĆE RADNIK, dioničko društvo, u stečaju (STEČAJNA MASA), Bana Josipa Jelačića 17/a, Zadar</izvorni_sadrzaj>
    <derivirana_varijabla naziv="DomainObject.Predmet.ProtustrankaIDrugiAdressOIB_1">GRAĐEVNO PODUZEĆE RADNIK, dioničko društvo, u stečaju (STEČAJNA MASA), Bana Josipa Jelačića 17/a,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29. ožujka 2010.</izvorni_sadrzaj>
    <derivirana_varijabla naziv="DomainObject.Predmet.OdlukaRjesenje.DatumPravomocnosti_1">29. ožujka 2010.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GRAĐEVNO PODUZEĆE RADNIK, dioničko društvo, u stečaju RADNICI</item>
      <item>GRAĐEVNO PODUZEĆE RADNIK, dioničko društvo, u stečaju (STEČAJNA MASA)</item>
    </izvorni_sadrzaj>
    <derivirana_varijabla naziv="DomainObject.Predmet.SudioniciListNaziv_1">
      <item>GRAĐEVNO PODUZEĆE RADNIK, dioničko društvo, u stečaju RADNICI</item>
      <item>GRAĐEVNO PODUZEĆE RADNIK, dioničko društvo, u stečaju (STEČAJNA MASA)</item>
    </derivirana_varijabla>
  </DomainObject.Predmet.SudioniciListNaziv>
  <DomainObject.Predmet.SudioniciListAdressOIB>
    <izvorni_sadrzaj>
      <item>GRAĐEVNO PODUZEĆE RADNIK, dioničko društvo, u stečaju RADNICI, Bana Josipa Jelačića 17/a,Zadar</item>
      <item>GRAĐEVNO PODUZEĆE RADNIK, dioničko društvo, u stečaju (STEČAJNA MASA), Bana Josipa Jelačića 17/a,Zadar</item>
    </izvorni_sadrzaj>
    <derivirana_varijabla naziv="DomainObject.Predmet.SudioniciListAdressOIB_1">
      <item>GRAĐEVNO PODUZEĆE RADNIK, dioničko društvo, u stečaju RADNICI, Bana Josipa Jelačića 17/a,Zadar</item>
      <item>GRAĐEVNO PODUZEĆE RADNIK, dioničko društvo, u stečaju (STEČAJNA MASA), Bana Josipa Jelačića 17/a,Zadar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0D35B-F1E3-4252-B098-40E7B1A8A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312</properties:Words>
  <properties:Characters>1415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2015-11-13T14:00:00Z</dcterms:created>
  <dc:creator>Ardena Bajlo</dc:creator>
  <cp:lastModifiedBy>Merlina Klišmanić</cp:lastModifiedBy>
  <cp:lastPrinted>2015-11-13T13:59:00Z</cp:lastPrinted>
  <dcterms:modified xmlns:xsi="http://www.w3.org/2001/XMLSchema-instance" xsi:type="dcterms:W3CDTF">2015-11-16T07:01:00Z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