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097f" w14:paraId="1f0097f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C56C5">
        <w:rPr>
          <w:rFonts w:hAnsi="Times New Roman" w:ascii="Times New Roman"/>
          <w:szCs w:val="24"/>
        </w:rPr>
        <w:t>2509</w:t>
      </w:r>
      <w:r w:rsidR="0009544C">
        <w:rPr>
          <w:rFonts w:hAnsi="Times New Roman" w:ascii="Times New Roman"/>
          <w:szCs w:val="24"/>
        </w:rPr>
        <w:t>/18</w:t>
      </w:r>
      <w:r w:rsidR="00583188">
        <w:rPr>
          <w:rFonts w:hAnsi="Times New Roman" w:ascii="Times New Roman"/>
          <w:szCs w:val="24"/>
        </w:rPr>
        <w:t>-29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A968D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0364C5" w:rsidRPr="000364C5">
        <w:rPr>
          <w:rFonts w:hAnsi="Times New Roman" w:ascii="Times New Roman"/>
          <w:color w:val="000000"/>
          <w:szCs w:val="24"/>
        </w:rPr>
        <w:t xml:space="preserve">u predstečajnom postupku nad </w:t>
      </w:r>
      <w:r w:rsidR="000C56C5" w:rsidRPr="000C56C5">
        <w:rPr>
          <w:rFonts w:hAnsi="Times New Roman" w:ascii="Times New Roman"/>
          <w:color w:val="000000"/>
          <w:szCs w:val="24"/>
        </w:rPr>
        <w:t>ZLATNA LINIJA d.o.o. za proizvodnju, trgovinu i usluge, Zagreb (Grad Zagreb), Katalinić-Jeretova 18, OIB 76671727281, kojeg zastupa punomoćnik Goran Jujnović Lučić, odvjetnik iz Zagreba, Strojarska cesta 20/XXII</w:t>
      </w:r>
      <w:r w:rsidR="00EB6674">
        <w:rPr>
          <w:rFonts w:hAnsi="Times New Roman" w:ascii="Times New Roman"/>
        </w:rPr>
        <w:t>,</w:t>
      </w:r>
      <w:r w:rsidR="000177C5">
        <w:rPr>
          <w:rFonts w:hAnsi="Times New Roman" w:ascii="Times New Roman"/>
        </w:rPr>
        <w:t xml:space="preserve"> </w:t>
      </w:r>
      <w:r w:rsidR="000177C5" w:rsidRPr="00A4725F">
        <w:rPr>
          <w:rFonts w:hAnsi="Times New Roman" w:ascii="Times New Roman"/>
        </w:rPr>
        <w:t xml:space="preserve">dana </w:t>
      </w:r>
      <w:r w:rsidR="00084804">
        <w:rPr>
          <w:rFonts w:hAnsi="Times New Roman" w:ascii="Times New Roman"/>
        </w:rPr>
        <w:t>16</w:t>
      </w:r>
      <w:r w:rsidRPr="00A4725F">
        <w:rPr>
          <w:rFonts w:hAnsi="Times New Roman" w:ascii="Times New Roman"/>
        </w:rPr>
        <w:t xml:space="preserve">. </w:t>
      </w:r>
      <w:r w:rsidR="00A15387">
        <w:rPr>
          <w:rFonts w:hAnsi="Times New Roman" w:ascii="Times New Roman"/>
        </w:rPr>
        <w:t>svibnja</w:t>
      </w:r>
      <w:r w:rsidR="008630B4" w:rsidRPr="00A4725F">
        <w:rPr>
          <w:rFonts w:hAnsi="Times New Roman" w:ascii="Times New Roman"/>
        </w:rPr>
        <w:t xml:space="preserve">  </w:t>
      </w:r>
      <w:r w:rsidR="000364C5" w:rsidRPr="002777DB">
        <w:rPr>
          <w:rFonts w:hAnsi="Times New Roman" w:ascii="Times New Roman"/>
        </w:rPr>
        <w:t>2019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</w:t>
      </w:r>
      <w:r w:rsidR="00A15387">
        <w:rPr>
          <w:color w:val="000000"/>
          <w:szCs w:val="24"/>
        </w:rPr>
        <w:t>Vanda Kovačević Gelenčer, Virovitica, A. Miha</w:t>
      </w:r>
      <w:r w:rsidR="00204F12">
        <w:rPr>
          <w:color w:val="000000"/>
          <w:szCs w:val="24"/>
        </w:rPr>
        <w:t>novića 1/III, OIB 48951193011</w:t>
      </w:r>
      <w:r w:rsidR="00F8369D">
        <w:rPr>
          <w:szCs w:val="24"/>
        </w:rPr>
        <w:t>,</w:t>
      </w:r>
      <w:r w:rsidR="00D93BFF">
        <w:rPr>
          <w:szCs w:val="24"/>
        </w:rPr>
        <w:t xml:space="preserve"> </w:t>
      </w:r>
      <w:r w:rsidR="008F2DB2">
        <w:rPr>
          <w:szCs w:val="24"/>
        </w:rPr>
        <w:t xml:space="preserve">u predstečajnom postupku nad </w:t>
      </w:r>
      <w:r w:rsidR="00D05F7B">
        <w:rPr>
          <w:color w:val="000000"/>
          <w:szCs w:val="24"/>
        </w:rPr>
        <w:t xml:space="preserve">dužnikom </w:t>
      </w:r>
      <w:r w:rsidR="00204F12" w:rsidRPr="000C56C5">
        <w:rPr>
          <w:color w:val="000000"/>
          <w:szCs w:val="24"/>
        </w:rPr>
        <w:t>ZLATNA LINIJA d.o.o. za proizvodnju, trgovinu i usluge, Zagreb (Grad Zagreb), Katalin</w:t>
      </w:r>
      <w:r w:rsidR="00204F12">
        <w:rPr>
          <w:color w:val="000000"/>
          <w:szCs w:val="24"/>
        </w:rPr>
        <w:t>ić-Jeretova 18, OIB 76671727281</w:t>
      </w:r>
      <w:r w:rsidR="008F2DB2">
        <w:t>,</w:t>
      </w:r>
      <w:r w:rsidR="00204F12">
        <w:t xml:space="preserve"> u bruto iznosu od 4</w:t>
      </w:r>
      <w:r w:rsidR="00EE4D0F">
        <w:t>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>Nalaže se računovodstvu ovog suda da s depozitnog računa Trgovačkog suda u Zagrebu iz sredstava uplaćenih u ime predujma za troškove predstečajnog postupka izvrši isplatu</w:t>
      </w:r>
      <w:r>
        <w:rPr>
          <w:szCs w:val="24"/>
        </w:rPr>
        <w:t xml:space="preserve"> bruto </w:t>
      </w:r>
      <w:r w:rsidR="00056C11">
        <w:rPr>
          <w:szCs w:val="24"/>
        </w:rPr>
        <w:t xml:space="preserve"> iznosa od </w:t>
      </w:r>
      <w:r w:rsidR="00204F12">
        <w:rPr>
          <w:szCs w:val="24"/>
        </w:rPr>
        <w:t>4</w:t>
      </w:r>
      <w:r>
        <w:rPr>
          <w:szCs w:val="24"/>
        </w:rPr>
        <w:t xml:space="preserve">.000,00 kn na račun </w:t>
      </w:r>
      <w:r>
        <w:t>IBAN</w:t>
      </w:r>
      <w:r w:rsidR="00A4725F">
        <w:t>: HR</w:t>
      </w:r>
      <w:r w:rsidR="00204F12">
        <w:t>7223400093102652088</w:t>
      </w:r>
      <w:r w:rsidR="006F3515">
        <w:t>.</w:t>
      </w:r>
    </w:p>
    <w:p w:rsidRDefault="00F8369D" w:rsidP="00B92E63" w:rsidR="00F8369D">
      <w:pPr>
        <w:pStyle w:val="Tijeloteksta"/>
        <w:ind w:firstLine="708"/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F8369D">
        <w:rPr>
          <w:szCs w:val="24"/>
        </w:rPr>
        <w:t xml:space="preserve">Trgovačkog </w:t>
      </w:r>
      <w:r>
        <w:rPr>
          <w:szCs w:val="24"/>
        </w:rPr>
        <w:t xml:space="preserve"> suda </w:t>
      </w:r>
      <w:r w:rsidR="00F8369D">
        <w:rPr>
          <w:szCs w:val="24"/>
        </w:rPr>
        <w:t xml:space="preserve"> u Zagrebu </w:t>
      </w:r>
      <w:r w:rsidR="003365F5">
        <w:rPr>
          <w:szCs w:val="24"/>
        </w:rPr>
        <w:t>pod posl. br. St-</w:t>
      </w:r>
      <w:r w:rsidR="006F3515">
        <w:rPr>
          <w:szCs w:val="24"/>
        </w:rPr>
        <w:t>2509/18 od 12</w:t>
      </w:r>
      <w:r w:rsidR="00015061">
        <w:rPr>
          <w:szCs w:val="24"/>
        </w:rPr>
        <w:t xml:space="preserve">. </w:t>
      </w:r>
      <w:r w:rsidR="006F3515">
        <w:rPr>
          <w:szCs w:val="24"/>
        </w:rPr>
        <w:t>listopada</w:t>
      </w:r>
      <w:r w:rsidR="00015061">
        <w:rPr>
          <w:szCs w:val="24"/>
        </w:rPr>
        <w:t xml:space="preserve"> </w:t>
      </w:r>
      <w:r w:rsidR="009D5629">
        <w:rPr>
          <w:szCs w:val="24"/>
        </w:rPr>
        <w:t>2018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</w:t>
      </w:r>
      <w:r w:rsidR="006F3515">
        <w:rPr>
          <w:szCs w:val="24"/>
        </w:rPr>
        <w:t>a</w:t>
      </w:r>
      <w:r w:rsidR="00831DD1">
        <w:rPr>
          <w:szCs w:val="24"/>
        </w:rPr>
        <w:t xml:space="preserve"> </w:t>
      </w:r>
      <w:r w:rsidR="00500E85">
        <w:rPr>
          <w:szCs w:val="24"/>
        </w:rPr>
        <w:t xml:space="preserve"> je </w:t>
      </w:r>
      <w:r w:rsidR="00F27553">
        <w:rPr>
          <w:color w:val="000000"/>
          <w:szCs w:val="24"/>
        </w:rPr>
        <w:t>Vanda Kovačević Gelenčer, Virovitica, A. Mihanovića 1/III, OIB 48951193011.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26044F">
        <w:rPr>
          <w:szCs w:val="24"/>
        </w:rPr>
        <w:t>oslove u predstečajnom postupku (list 746-748 spisa).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</w:t>
      </w:r>
      <w:r w:rsidR="00D62AF1">
        <w:rPr>
          <w:szCs w:val="24"/>
        </w:rPr>
        <w:t>.</w:t>
      </w:r>
      <w:r>
        <w:rPr>
          <w:szCs w:val="24"/>
        </w:rPr>
        <w:t xml:space="preserve">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9D67BF" w:rsidP="00834744" w:rsidR="009D67BF">
      <w:pPr>
        <w:pStyle w:val="Tijeloteksta"/>
        <w:ind w:firstLine="567"/>
        <w:rPr>
          <w:szCs w:val="24"/>
        </w:rPr>
      </w:pP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</w:t>
      </w:r>
      <w:r w:rsidR="009D67BF">
        <w:rPr>
          <w:szCs w:val="24"/>
        </w:rPr>
        <w:t xml:space="preserve">jnim upraviteljima propisano je </w:t>
      </w:r>
      <w:r>
        <w:rPr>
          <w:szCs w:val="24"/>
        </w:rPr>
        <w:t xml:space="preserve">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lastRenderedPageBreak/>
        <w:t xml:space="preserve">Kako je čl. 28. st. 1. SZ-a propisano da je podnositelj prijedloga, a u konkretnom slučaju to je bio gore navedeni dužnik, dužan uplatiti predujam za troškove predstečajnog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</w:t>
      </w:r>
      <w:r w:rsidR="00500E85">
        <w:rPr>
          <w:szCs w:val="24"/>
        </w:rPr>
        <w:t>ovog suda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62AF1">
        <w:rPr>
          <w:rFonts w:hAnsi="Times New Roman" w:ascii="Times New Roman"/>
          <w:szCs w:val="24"/>
        </w:rPr>
        <w:t xml:space="preserve">Zagrebu, </w:t>
      </w:r>
      <w:r w:rsidR="00084804">
        <w:rPr>
          <w:rFonts w:hAnsi="Times New Roman" w:ascii="Times New Roman"/>
          <w:szCs w:val="24"/>
        </w:rPr>
        <w:t>16</w:t>
      </w:r>
      <w:r w:rsidR="00585A5E" w:rsidRPr="00ED73F1">
        <w:rPr>
          <w:rFonts w:hAnsi="Times New Roman" w:ascii="Times New Roman"/>
          <w:szCs w:val="24"/>
        </w:rPr>
        <w:t xml:space="preserve">. </w:t>
      </w:r>
      <w:r w:rsidR="008A3FF3">
        <w:rPr>
          <w:rFonts w:hAnsi="Times New Roman" w:ascii="Times New Roman"/>
          <w:szCs w:val="24"/>
        </w:rPr>
        <w:t>svibnja</w:t>
      </w:r>
      <w:r w:rsidR="00027523" w:rsidRPr="00ED73F1">
        <w:rPr>
          <w:rFonts w:hAnsi="Times New Roman" w:ascii="Times New Roman"/>
          <w:szCs w:val="24"/>
        </w:rPr>
        <w:t xml:space="preserve"> </w:t>
      </w:r>
      <w:r w:rsidR="00027523">
        <w:rPr>
          <w:rFonts w:hAnsi="Times New Roman" w:ascii="Times New Roman"/>
          <w:szCs w:val="24"/>
        </w:rPr>
        <w:t>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583188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571C2" w:rsidP="00585A5E" w:rsidR="00E571C2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2C56A0">
        <w:rPr>
          <w:szCs w:val="24"/>
        </w:rPr>
        <w:t>nac i svaki  stečajni vjerovnik</w:t>
      </w:r>
      <w:r>
        <w:rPr>
          <w:szCs w:val="24"/>
        </w:rPr>
        <w:t xml:space="preserve">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583188" w:rsidP="006F7248" w:rsidR="00583188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583188" w:rsidP="006F7248" w:rsidR="00583188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33188" w:rsidP="00583188" w:rsidR="00E33188">
      <w:pPr>
        <w:pStyle w:val="Tijeloteksta"/>
        <w:ind w:left="720"/>
      </w:pPr>
      <w:bookmarkStart w:name="_GoBack" w:id="0"/>
      <w:bookmarkEnd w:id="0"/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D3694" w:rsidP="00CE1A90" w:rsidR="00CE1A90">
        <w:pPr>
          <w:pStyle w:val="Zaglavlje"/>
          <w:ind w:firstLine="4248"/>
          <w:jc w:val="center"/>
        </w:pPr>
        <w:r>
          <w:t xml:space="preserve">   </w:t>
        </w:r>
        <w:r w:rsidR="00CE1A90">
          <w:fldChar w:fldCharType="begin"/>
        </w:r>
        <w:r w:rsidR="00CE1A90">
          <w:instrText>PAGE   \* MERGEFORMAT</w:instrText>
        </w:r>
        <w:r w:rsidR="00CE1A90">
          <w:fldChar w:fldCharType="separate"/>
        </w:r>
        <w:r w:rsidR="00583188">
          <w:rPr>
            <w:noProof/>
          </w:rPr>
          <w:t>2</w:t>
        </w:r>
        <w:r w:rsidR="00CE1A90">
          <w:fldChar w:fldCharType="end"/>
        </w:r>
        <w:r w:rsidR="00CE1A90">
          <w:t xml:space="preserve"> </w:t>
        </w:r>
        <w:r w:rsidR="00CE1A90">
          <w:rPr>
            <w:rFonts w:hAnsi="Times New Roman" w:ascii="Times New Roman"/>
            <w:szCs w:val="24"/>
          </w:rPr>
          <w:tab/>
          <w:t>20.St-</w:t>
        </w:r>
        <w:r w:rsidR="00F27553">
          <w:rPr>
            <w:rFonts w:hAnsi="Times New Roman" w:ascii="Times New Roman"/>
            <w:szCs w:val="24"/>
          </w:rPr>
          <w:t>2509</w:t>
        </w:r>
        <w:r w:rsidR="00C51328">
          <w:rPr>
            <w:rFonts w:hAnsi="Times New Roman" w:ascii="Times New Roman"/>
            <w:szCs w:val="24"/>
          </w:rPr>
          <w:t>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11425"/>
    <w:rsid w:val="00015061"/>
    <w:rsid w:val="000177C5"/>
    <w:rsid w:val="00027523"/>
    <w:rsid w:val="000364C5"/>
    <w:rsid w:val="0004369C"/>
    <w:rsid w:val="00056C11"/>
    <w:rsid w:val="0008019F"/>
    <w:rsid w:val="00084804"/>
    <w:rsid w:val="0009544C"/>
    <w:rsid w:val="00097CCE"/>
    <w:rsid w:val="000A1115"/>
    <w:rsid w:val="000B2690"/>
    <w:rsid w:val="000C40F4"/>
    <w:rsid w:val="000C56C5"/>
    <w:rsid w:val="000F527E"/>
    <w:rsid w:val="0011369F"/>
    <w:rsid w:val="00131E1F"/>
    <w:rsid w:val="00184944"/>
    <w:rsid w:val="00191FCC"/>
    <w:rsid w:val="001D0E45"/>
    <w:rsid w:val="001F2BD1"/>
    <w:rsid w:val="001F6333"/>
    <w:rsid w:val="00204F12"/>
    <w:rsid w:val="002144E1"/>
    <w:rsid w:val="0026044F"/>
    <w:rsid w:val="00264BF7"/>
    <w:rsid w:val="002777DB"/>
    <w:rsid w:val="0028499B"/>
    <w:rsid w:val="002865AA"/>
    <w:rsid w:val="002C0948"/>
    <w:rsid w:val="002C56A0"/>
    <w:rsid w:val="00300A0A"/>
    <w:rsid w:val="00331AD6"/>
    <w:rsid w:val="003365F5"/>
    <w:rsid w:val="00351429"/>
    <w:rsid w:val="00367B74"/>
    <w:rsid w:val="003B6B9D"/>
    <w:rsid w:val="003C1ECE"/>
    <w:rsid w:val="003F240D"/>
    <w:rsid w:val="003F2B8D"/>
    <w:rsid w:val="00406148"/>
    <w:rsid w:val="004132CA"/>
    <w:rsid w:val="00445D42"/>
    <w:rsid w:val="004A092D"/>
    <w:rsid w:val="004D21B0"/>
    <w:rsid w:val="004E65FC"/>
    <w:rsid w:val="00500E85"/>
    <w:rsid w:val="005114AA"/>
    <w:rsid w:val="00575BEB"/>
    <w:rsid w:val="00583188"/>
    <w:rsid w:val="00585A5E"/>
    <w:rsid w:val="005D0009"/>
    <w:rsid w:val="005F2F75"/>
    <w:rsid w:val="00631B9C"/>
    <w:rsid w:val="006B61A1"/>
    <w:rsid w:val="006D70D6"/>
    <w:rsid w:val="006E3EF5"/>
    <w:rsid w:val="006F3515"/>
    <w:rsid w:val="00710E4E"/>
    <w:rsid w:val="0073322D"/>
    <w:rsid w:val="00766A91"/>
    <w:rsid w:val="0079186D"/>
    <w:rsid w:val="007A2E6B"/>
    <w:rsid w:val="007E1EDA"/>
    <w:rsid w:val="007E676D"/>
    <w:rsid w:val="007E78C9"/>
    <w:rsid w:val="008100EC"/>
    <w:rsid w:val="008232A7"/>
    <w:rsid w:val="00831DD1"/>
    <w:rsid w:val="00834744"/>
    <w:rsid w:val="008630B4"/>
    <w:rsid w:val="008903BC"/>
    <w:rsid w:val="008A3FF3"/>
    <w:rsid w:val="008F0D2D"/>
    <w:rsid w:val="008F2DB2"/>
    <w:rsid w:val="009164FE"/>
    <w:rsid w:val="00942FF7"/>
    <w:rsid w:val="009516C4"/>
    <w:rsid w:val="009807E3"/>
    <w:rsid w:val="009C55BA"/>
    <w:rsid w:val="009D5629"/>
    <w:rsid w:val="009D67BF"/>
    <w:rsid w:val="00A013D8"/>
    <w:rsid w:val="00A06C39"/>
    <w:rsid w:val="00A15387"/>
    <w:rsid w:val="00A4725F"/>
    <w:rsid w:val="00A71104"/>
    <w:rsid w:val="00A968D3"/>
    <w:rsid w:val="00A976B2"/>
    <w:rsid w:val="00AA0C80"/>
    <w:rsid w:val="00AB74D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51328"/>
    <w:rsid w:val="00C70D8D"/>
    <w:rsid w:val="00CA6FD3"/>
    <w:rsid w:val="00CA7D5C"/>
    <w:rsid w:val="00CB4859"/>
    <w:rsid w:val="00CD105D"/>
    <w:rsid w:val="00CD3694"/>
    <w:rsid w:val="00CD5379"/>
    <w:rsid w:val="00CD7377"/>
    <w:rsid w:val="00CE1A90"/>
    <w:rsid w:val="00CF09A7"/>
    <w:rsid w:val="00CF26DA"/>
    <w:rsid w:val="00CF3085"/>
    <w:rsid w:val="00D05F7B"/>
    <w:rsid w:val="00D223EC"/>
    <w:rsid w:val="00D62AF1"/>
    <w:rsid w:val="00D63A99"/>
    <w:rsid w:val="00D76E73"/>
    <w:rsid w:val="00D93BFF"/>
    <w:rsid w:val="00DB75B7"/>
    <w:rsid w:val="00E201B0"/>
    <w:rsid w:val="00E24D42"/>
    <w:rsid w:val="00E33188"/>
    <w:rsid w:val="00E41B8B"/>
    <w:rsid w:val="00E571C2"/>
    <w:rsid w:val="00E95FFF"/>
    <w:rsid w:val="00EB6674"/>
    <w:rsid w:val="00EB7DC9"/>
    <w:rsid w:val="00EC3910"/>
    <w:rsid w:val="00ED73F1"/>
    <w:rsid w:val="00EE3EA2"/>
    <w:rsid w:val="00EE4D0F"/>
    <w:rsid w:val="00EE6B9F"/>
    <w:rsid w:val="00EF36C6"/>
    <w:rsid w:val="00F17E88"/>
    <w:rsid w:val="00F27553"/>
    <w:rsid w:val="00F62920"/>
    <w:rsid w:val="00F820B2"/>
    <w:rsid w:val="00F8369D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1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1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1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1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1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1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1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1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1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1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9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48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St-2509/2018-29</izvorni_sadrzaj>
    <derivirana_varijabla naziv="DomainObject.Oznaka_1">St-2509/2018-29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ZLATNA LINIJA d.o.o. zastupanog po punomoćniku Gašpar Četta; GORAN JUJNOVIĆ LUČIĆ</izvorni_sadrzaj>
    <derivirana_varijabla naziv="DomainObject.Predmet.ProtustrankaFormated_1">  ZLATNA LINIJA d.o.o. zastupanog po punomoćniku Gašpar Četta; GORAN JUJNOVIĆ LUČIĆ</derivirana_varijabla>
  </DomainObject.Predmet.ProtustrankaFormated>
  <DomainObject.Predmet.ProtustrankaFormatedOIB>
    <izvorni_sadrzaj>  ZLATNA LINIJA d.o.o., OIB 76671727281 zastupanog po punomoćniku Gašpar Četta; GORAN JUJNOVIĆ LUČIĆ</izvorni_sadrzaj>
    <derivirana_varijabla naziv="DomainObject.Predmet.ProtustrankaFormatedOIB_1">  ZLATNA LINIJA d.o.o., OIB 76671727281 zastupanog po punomoćniku Gašpar Četta; GORAN JUJNOVIĆ LUČIĆ</derivirana_varijabla>
  </DomainObject.Predmet.ProtustrankaFormatedOIB>
  <DomainObject.Predmet.ProtustrankaFormatedWithAdress>
    <izvorni_sadrzaj> ZLATNA LINIJA d.o.o., Katalinić-Jeretova 18, 10000 Zagreb zastupanog po punomoćniku Gašpar Četta; GORAN JUJNOVIĆ LUČIĆ</izvorni_sadrzaj>
    <derivirana_varijabla naziv="DomainObject.Predmet.ProtustrankaFormatedWithAdress_1"> ZLATNA LINIJA d.o.o., Katalinić-Jeretova 18, 10000 Zagreb zastupanog po punomoćniku Gašpar Četta; GORAN JUJNOVIĆ LUČIĆ</derivirana_varijabla>
  </DomainObject.Predmet.ProtustrankaFormatedWithAdress>
  <DomainObject.Predmet.ProtustrankaFormatedWithAdressOIB>
    <izvorni_sadrzaj> ZLATNA LINIJA d.o.o., OIB 76671727281, Katalinić-Jeretova 18, 10000 Zagreb zastupanog po punomoćniku Gašpar Četta; GORAN JUJNOVIĆ LUČIĆ</izvorni_sadrzaj>
    <derivirana_varijabla naziv="DomainObject.Predmet.ProtustrankaFormatedWithAdressOIB_1"> ZLATNA LINIJA d.o.o., OIB 76671727281, Katalinić-Jeretova 18, 10000 Zagreb zastupanog po punomoćniku Gašpar Četta; GORAN JUJNOVIĆ LUČIĆ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Četta; GORAN JUJNOVIĆ LUČIĆ</item>
    </izvorni_sadrzaj>
    <derivirana_varijabla naziv="DomainObject.Predmet.ProtuStrankaListFormated_1">
      <item>ZLATNA LINIJA d.o.o. zastupanog po punomoćniku Gašpar Četta; GORAN JUJNOVIĆ LUČIĆ</item>
    </derivirana_varijabla>
  </DomainObject.Predmet.ProtuStrankaListFormated>
  <DomainObject.Predmet.ProtuStrankaListFormatedOIB>
    <izvorni_sadrzaj>
      <item>ZLATNA LINIJA d.o.o., OIB 76671727281 zastupanog po punomoćniku Gašpar Četta; GORAN JUJNOVIĆ LUČIĆ</item>
    </izvorni_sadrzaj>
    <derivirana_varijabla naziv="DomainObject.Predmet.ProtuStrankaListFormatedOIB_1">
      <item>ZLATNA LINIJA d.o.o., OIB 76671727281 zastupanog po punomoćniku Gašpar Četta; GORAN JUJNOVIĆ LUČIĆ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Četta; GORAN JUJNOVIĆ LUČIĆ</item>
    </izvorni_sadrzaj>
    <derivirana_varijabla naziv="DomainObject.Predmet.ProtuStrankaListFormatedWithAdress_1">
      <item>ZLATNA LINIJA d.o.o., Katalinić-Jeretova 18, 10000 Zagreb zastupanog po punomoćniku Gašpar Četta; GORAN JUJNOVIĆ LUČIĆ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Četta; GORAN JUJNOVIĆ LUČIĆ</item>
    </izvorni_sadrzaj>
    <derivirana_varijabla naziv="DomainObject.Predmet.ProtuStrankaListFormatedWithAdressOIB_1">
      <item>ZLATNA LINIJA d.o.o., OIB 76671727281, Katalinić-Jeretova 18, 10000 Zagreb zastupanog po punomoćniku Gašpar Četta; GORAN JUJNOVIĆ LUČIĆ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izvorni_sadrzaj>
    <derivirana_varijabla naziv="DomainObject.Predmet.OstaliListFormated_1"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izvorni_sadrzaj>
    <derivirana_varijabla naziv="DomainObject.Predmet.OstaliListFormatedOIB_1"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OstaliListNazivFormated_1">
      <item>Gašpar Četta</item>
      <item>GORAN JUJNOVIĆ LUČIĆ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Gašpar Četta, OIB 87510166896</item>
      <item>GORAN JUJNOVIĆ LUČIĆ</item>
      <item>VUKIĆ, JELUŠIĆ, ŠULINA, STANKOVIĆ, JURCAN &amp; JABUKA odvjetničko društvo s ograničenom odgovornošću, OIB 01394705384</item>
    </izvorni_sadrzaj>
    <derivirana_varijabla naziv="DomainObject.Predmet.OstaliListNazivFormatedOIB_1">
      <item>Gašpar Četta, OIB 87510166896</item>
      <item>GORAN JUJNOVIĆ LUČIĆ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St-2509/2018-29</izvorni_sadrzaj>
    <derivirana_varijabla naziv="DomainObject.PoslovniBrojDokumenta_1">St-2509/2018-29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SudioniciListNaziv_1"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  <item>, OIB null</item>
      <item>, OIB 01394705384</item>
    </izvorni_sadrzaj>
    <derivirana_varijabla naziv="DomainObject.Predmet.SudioniciListNazivOIB_1">
      <item>, OIB 76671727281</item>
      <item>, OIB 76671727281</item>
      <item>, OIB 87510166896</item>
      <item>, OIB null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St-2509/2018-27</izvorni_sadrzaj>
    <derivirana_varijabla naziv="DomainObject.PredzadnjaOdlukaIzPredmeta.Oznaka_1">St-2509/2018-27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2595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2019-05-15T07:04:00Z</dcterms:created>
  <dc:creator>Valentina Kranjčić</dc:creator>
  <cp:lastModifiedBy>Monika Grbac</cp:lastModifiedBy>
  <cp:lastPrinted>2018-06-14T09:28:00Z</cp:lastPrinted>
  <dcterms:modified xmlns:xsi="http://www.w3.org/2001/XMLSchema-instance" xsi:type="dcterms:W3CDTF">2019-05-16T11:17:00Z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St-2509/2018-29 / Odluka - Rješenje - određivanje nagrade povjereniku (st-2509-18 ZLATNA LINIJA.docx)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