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67a9" w14:paraId="23167a9" w:rsidRDefault="00040F14" w:rsidP="00370939" w:rsidR="00594564" w:rsidRPr="0037093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9St-517</w:t>
      </w:r>
      <w:r w:rsidR="00370939">
        <w:rPr>
          <w:rFonts w:cs="Times New Roman" w:hAnsi="Times New Roman" w:ascii="Times New Roman"/>
          <w:sz w:val="24"/>
          <w:szCs w:val="24"/>
        </w:rPr>
        <w:t>/2013</w:t>
      </w:r>
    </w:p>
    <w:p w:rsidRDefault="00370939" w:rsidR="00370939"/>
    <w:p w:rsidRDefault="00370939" w:rsidR="00370939"/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RV A T S K A</w:t>
      </w: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Tereziji Goreta, u stečajnom postupku nad dužnikom </w:t>
      </w:r>
      <w:r w:rsidR="00040F14">
        <w:rPr>
          <w:rFonts w:cs="Times New Roman" w:hAnsi="Times New Roman" w:ascii="Times New Roman"/>
          <w:sz w:val="24"/>
          <w:szCs w:val="24"/>
        </w:rPr>
        <w:t>FRKIĆ d.o.o. u stečaju, Tisno, Istočna gomilica 10, OIB: 59710592928</w:t>
      </w:r>
      <w:r>
        <w:rPr>
          <w:rFonts w:cs="Times New Roman" w:hAnsi="Times New Roman" w:ascii="Times New Roman"/>
          <w:sz w:val="24"/>
          <w:szCs w:val="24"/>
        </w:rPr>
        <w:t xml:space="preserve"> zastupan po stečajnom upravitelju </w:t>
      </w:r>
      <w:r w:rsidR="00040F14">
        <w:rPr>
          <w:rFonts w:cs="Times New Roman" w:hAnsi="Times New Roman" w:ascii="Times New Roman"/>
          <w:sz w:val="24"/>
          <w:szCs w:val="24"/>
        </w:rPr>
        <w:t>Radojka Danek</w:t>
      </w:r>
      <w:r>
        <w:rPr>
          <w:rFonts w:cs="Times New Roman" w:hAnsi="Times New Roman" w:ascii="Times New Roman"/>
          <w:sz w:val="24"/>
          <w:szCs w:val="24"/>
        </w:rPr>
        <w:t xml:space="preserve">, dipl. </w:t>
      </w:r>
      <w:r w:rsidR="00040F14">
        <w:rPr>
          <w:rFonts w:cs="Times New Roman" w:hAnsi="Times New Roman" w:ascii="Times New Roman"/>
          <w:sz w:val="24"/>
          <w:szCs w:val="24"/>
        </w:rPr>
        <w:t>oecc. Iz Šibenika, dana 7</w:t>
      </w:r>
      <w:r>
        <w:rPr>
          <w:rFonts w:cs="Times New Roman" w:hAnsi="Times New Roman" w:ascii="Times New Roman"/>
          <w:sz w:val="24"/>
          <w:szCs w:val="24"/>
        </w:rPr>
        <w:t>. Listopada 2016.g.</w:t>
      </w: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</w:t>
      </w:r>
    </w:p>
    <w:p w:rsidRDefault="001127D1" w:rsidP="00370939" w:rsidR="001127D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7D1" w:rsidP="001127D1" w:rsidR="0011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27D1" w:rsidP="008B6A31" w:rsidR="001127D1">
      <w:pPr>
        <w:pStyle w:val="Bezproreda"/>
        <w:numPr>
          <w:ilvl w:val="0"/>
          <w:numId w:val="2"/>
        </w:numPr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iznosa cijene dobivene prodajom </w:t>
      </w:r>
      <w:r w:rsidR="00040F14">
        <w:rPr>
          <w:rFonts w:cs="Times New Roman" w:hAnsi="Times New Roman" w:ascii="Times New Roman"/>
          <w:sz w:val="24"/>
          <w:szCs w:val="24"/>
        </w:rPr>
        <w:t>N1- teretni automobil Renault Master, boja – žuta, broj šasije: VF1FDCMM526090674 opterećen založnim pravom Ministarstva Financija, - Porezne uprave Šibenik, Željka Bandić iz Splita, Turnovac 16, OIB: 6099663468, koja je uplatila</w:t>
      </w:r>
      <w:r w:rsidR="00700D2D">
        <w:rPr>
          <w:rFonts w:cs="Times New Roman" w:hAnsi="Times New Roman" w:ascii="Times New Roman"/>
          <w:sz w:val="24"/>
          <w:szCs w:val="24"/>
        </w:rPr>
        <w:t xml:space="preserve"> kupovninu dana </w:t>
      </w:r>
      <w:r w:rsidR="00040F14">
        <w:rPr>
          <w:rFonts w:cs="Times New Roman" w:hAnsi="Times New Roman" w:ascii="Times New Roman"/>
          <w:sz w:val="24"/>
          <w:szCs w:val="24"/>
        </w:rPr>
        <w:t xml:space="preserve">06. Srpnja 2016.g. </w:t>
      </w:r>
      <w:r w:rsidR="00700D2D">
        <w:rPr>
          <w:rFonts w:cs="Times New Roman" w:hAnsi="Times New Roman" w:ascii="Times New Roman"/>
          <w:sz w:val="24"/>
          <w:szCs w:val="24"/>
        </w:rPr>
        <w:t>.</w:t>
      </w:r>
      <w:r w:rsidR="00040F14">
        <w:rPr>
          <w:rFonts w:cs="Times New Roman" w:hAnsi="Times New Roman" w:ascii="Times New Roman"/>
          <w:sz w:val="24"/>
          <w:szCs w:val="24"/>
        </w:rPr>
        <w:t xml:space="preserve"> u iznosu od 4.0</w:t>
      </w:r>
      <w:r w:rsidR="00700D2D">
        <w:rPr>
          <w:rFonts w:cs="Times New Roman" w:hAnsi="Times New Roman" w:ascii="Times New Roman"/>
          <w:sz w:val="24"/>
          <w:szCs w:val="24"/>
        </w:rPr>
        <w:t>00,00 kuna</w:t>
      </w:r>
      <w:r w:rsidR="00040F14">
        <w:rPr>
          <w:rFonts w:cs="Times New Roman" w:hAnsi="Times New Roman" w:ascii="Times New Roman"/>
          <w:sz w:val="24"/>
          <w:szCs w:val="24"/>
        </w:rPr>
        <w:t>, namiruje</w:t>
      </w:r>
      <w:r w:rsidR="008B6A31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52AA4" w:rsidP="00D52AA4" w:rsidR="00D52A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2AA4" w:rsidP="00D52AA4" w:rsidR="00D52AA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stečajnog postupka prema članku 170. SZ-a u iznosu od 951,73 kn</w:t>
      </w:r>
    </w:p>
    <w:p w:rsidRDefault="00D52AA4" w:rsidP="00D52AA4" w:rsidR="008B6A31" w:rsidRPr="00D52AA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Republika, </w:t>
      </w:r>
      <w:r w:rsidR="00040F14" w:rsidRPr="00D52AA4">
        <w:rPr>
          <w:rFonts w:cs="Times New Roman" w:hAnsi="Times New Roman" w:ascii="Times New Roman"/>
          <w:sz w:val="24"/>
          <w:szCs w:val="24"/>
        </w:rPr>
        <w:t>Ministarstvo financija, Porezna uprava, Ispostava Šibenik</w:t>
      </w:r>
      <w:r w:rsidR="008B6A31" w:rsidRPr="00D52AA4">
        <w:rPr>
          <w:rFonts w:cs="Times New Roman" w:hAnsi="Times New Roman" w:ascii="Times New Roman"/>
          <w:sz w:val="24"/>
          <w:szCs w:val="24"/>
        </w:rPr>
        <w:t xml:space="preserve">, djelomično, u iznosu od </w:t>
      </w:r>
      <w:r>
        <w:rPr>
          <w:rFonts w:cs="Times New Roman" w:hAnsi="Times New Roman" w:ascii="Times New Roman"/>
          <w:sz w:val="24"/>
          <w:szCs w:val="24"/>
        </w:rPr>
        <w:t>2.248,27</w:t>
      </w:r>
      <w:r w:rsidR="008B6A31" w:rsidRPr="00D52AA4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2.Žalba protiv ovog rješenja ne odgađa isplatu. 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 stečajnom postupku održano je ročište javne dražbe. </w:t>
      </w:r>
    </w:p>
    <w:p w:rsidRDefault="008B6A31" w:rsidP="008B6A31" w:rsidR="00D52A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stečajni spis utvrđeno je da je razlučni vjerovnik </w:t>
      </w:r>
      <w:r w:rsidR="00040F14">
        <w:rPr>
          <w:rFonts w:cs="Times New Roman" w:hAnsi="Times New Roman" w:ascii="Times New Roman"/>
          <w:sz w:val="24"/>
          <w:szCs w:val="24"/>
        </w:rPr>
        <w:t>Republika Hrvatska, Ministarstvo Financija, Porezna uprava</w:t>
      </w:r>
      <w:r>
        <w:rPr>
          <w:rFonts w:cs="Times New Roman" w:hAnsi="Times New Roman" w:ascii="Times New Roman"/>
          <w:sz w:val="24"/>
          <w:szCs w:val="24"/>
        </w:rPr>
        <w:t xml:space="preserve"> upisan kao za</w:t>
      </w:r>
      <w:r w:rsidR="00D52AA4">
        <w:rPr>
          <w:rFonts w:cs="Times New Roman" w:hAnsi="Times New Roman" w:ascii="Times New Roman"/>
          <w:sz w:val="24"/>
          <w:szCs w:val="24"/>
        </w:rPr>
        <w:t>ložni vjerovnik na prvom mjestu.</w:t>
      </w:r>
    </w:p>
    <w:p w:rsidRDefault="008B6A31" w:rsidP="008B6A31" w:rsidR="008B6A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se namirenje razlučnih vjerovnika obavlja prema pravilima ovršnog postupka, dakle, prema odredbama čl. 166. Ovršnog zakona, nakon odbitka PDV-a, preostao je za namirenje ovog razlučnog vjerovnika iznos od </w:t>
      </w:r>
      <w:r w:rsidR="00D52AA4">
        <w:rPr>
          <w:rFonts w:cs="Times New Roman" w:hAnsi="Times New Roman" w:ascii="Times New Roman"/>
          <w:sz w:val="24"/>
          <w:szCs w:val="24"/>
        </w:rPr>
        <w:t>2.248,27</w:t>
      </w:r>
      <w:r>
        <w:rPr>
          <w:rFonts w:cs="Times New Roman" w:hAnsi="Times New Roman" w:ascii="Times New Roman"/>
          <w:sz w:val="24"/>
          <w:szCs w:val="24"/>
        </w:rPr>
        <w:t xml:space="preserve"> kn, koji iznos pripada razlučnom vjerovniku </w:t>
      </w:r>
      <w:r w:rsidR="00040F14">
        <w:rPr>
          <w:rFonts w:cs="Times New Roman" w:hAnsi="Times New Roman" w:ascii="Times New Roman"/>
          <w:sz w:val="24"/>
          <w:szCs w:val="24"/>
        </w:rPr>
        <w:t>Republika Hrvatska, Ministarstvo Financija, Porezna uprava</w:t>
      </w:r>
      <w:r>
        <w:rPr>
          <w:rFonts w:cs="Times New Roman" w:hAnsi="Times New Roman" w:ascii="Times New Roman"/>
          <w:sz w:val="24"/>
          <w:szCs w:val="24"/>
        </w:rPr>
        <w:t xml:space="preserve">, čime je njegova tražbina namirena djelomično. 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40F14">
        <w:rPr>
          <w:rFonts w:cs="Times New Roman" w:hAnsi="Times New Roman" w:ascii="Times New Roman"/>
          <w:sz w:val="24"/>
          <w:szCs w:val="24"/>
        </w:rPr>
        <w:t>07</w:t>
      </w:r>
      <w:r>
        <w:rPr>
          <w:rFonts w:cs="Times New Roman" w:hAnsi="Times New Roman" w:ascii="Times New Roman"/>
          <w:sz w:val="24"/>
          <w:szCs w:val="24"/>
        </w:rPr>
        <w:t>. Listopada 2016.g.</w:t>
      </w: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B6A31" w:rsidP="008B6A31" w:rsidR="008B6A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40F14" w:rsidP="008B6A31" w:rsidR="00040F1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0F14" w:rsidP="008B6A31" w:rsidR="00040F1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primitka pisanog otpravka. Žalba se podnosi ovom sudu za Visoki Trgovački sud RH u dovoljnom broju primjeraka za sud i stranke.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040F14">
        <w:rPr>
          <w:rFonts w:cs="Times New Roman" w:hAnsi="Times New Roman" w:ascii="Times New Roman"/>
          <w:sz w:val="24"/>
          <w:szCs w:val="24"/>
        </w:rPr>
        <w:t>Radojka Danek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-Razlučnom vjerovniku </w:t>
      </w:r>
      <w:r w:rsidR="00040F14">
        <w:rPr>
          <w:rFonts w:cs="Times New Roman" w:hAnsi="Times New Roman" w:ascii="Times New Roman"/>
          <w:sz w:val="24"/>
          <w:szCs w:val="24"/>
        </w:rPr>
        <w:t>RH- Ministarstvo financija, Porezna uprava Šibenik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 – oglasna ploča </w:t>
      </w:r>
    </w:p>
    <w:p w:rsidRDefault="008B6A31" w:rsidP="008B6A31" w:rsidR="008B6A31" w:rsidRP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8B6A31" w:rsidRPr="003709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21E13"/>
    <w:multiLevelType w:val="hybridMultilevel"/>
    <w:tmpl w:val="435A2D44"/>
    <w:lvl w:tplc="6AEC39FE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F15FCD"/>
    <w:multiLevelType w:val="hybridMultilevel"/>
    <w:tmpl w:val="76A8900C"/>
    <w:lvl w:tplc="041A000F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C85"/>
    <w:rsid w:val="00040F14"/>
    <w:rsid w:val="001127D1"/>
    <w:rsid w:val="00370939"/>
    <w:rsid w:val="00594564"/>
    <w:rsid w:val="00700D2D"/>
    <w:rsid w:val="008B6A31"/>
    <w:rsid w:val="00983A62"/>
    <w:rsid w:val="00A47C85"/>
    <w:rsid w:val="00D5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09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83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09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83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A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06.10.16.</izvorni_sadrzaj>
    <derivirana_varijabla naziv="DomainObject.Predmet.PrimjedbaSuca_1">- uvid 06.10.16.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Tisno</izvorni_sadrzaj>
    <derivirana_varijabla naziv="DomainObject.Predmet.ProtustrankaFormatedWithAdress_1"> FRKIĆ, društvo s ograničenom odgovornošću za trgovinu, Istočna Gomilica 10, Tisno</derivirana_varijabla>
  </DomainObject.Predmet.ProtustrankaFormatedWithAdress>
  <DomainObject.Predmet.ProtustrankaFormatedWithAdressOIB>
    <izvorni_sadrzaj> FRKIĆ, društvo s ograničenom odgovornošću za trgovinu, OIB 59710592928, Istočna Gomilica 10, Tisno</izvorni_sadrzaj>
    <derivirana_varijabla naziv="DomainObject.Predmet.ProtustrankaFormatedWithAdressOIB_1"> FRKIĆ, društvo s ograničenom odgovornošću za trgovinu, OIB 59710592928, Istočna Gomilica 10, Tisno</derivirana_varijabla>
  </DomainObject.Predmet.ProtustrankaFormatedWithAdressOIB>
  <DomainObject.Predmet.ProtustrankaWithAdress>
    <izvorni_sadrzaj>FRKIĆ, društvo s ograničenom odgovornošću za trgovinu Istočna Gomilica 10, Tisno</izvorni_sadrzaj>
    <derivirana_varijabla naziv="DomainObject.Predmet.ProtustrankaWithAdress_1">FRKIĆ, društvo s ograničenom odgovornošću za trgovinu Istočna Gomilica 10, Tisno</derivirana_varijabla>
  </DomainObject.Predmet.ProtustrankaWithAdress>
  <DomainObject.Predmet.ProtustrankaWithAdressOIB>
    <izvorni_sadrzaj>FRKIĆ, društvo s ograničenom odgovornošću za trgovinu, OIB 59710592928, Istočna Gomilica 10, Tisno</izvorni_sadrzaj>
    <derivirana_varijabla naziv="DomainObject.Predmet.ProtustrankaWithAdressOIB_1">FRKIĆ, društvo s ograničenom odgovornošću za trgovinu, OIB 59710592928, Istočna Gomilica 10,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Tisno</item>
    </izvorni_sadrzaj>
    <derivirana_varijabla naziv="DomainObject.Predmet.ProtuStrankaListFormatedWithAdress_1">
      <item>FRKIĆ, društvo s ograničenom odgovornošću za trgovinu, Istočna Gomilica 10,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Tisno</item>
    </izvorni_sadrzaj>
    <derivirana_varijabla naziv="DomainObject.Predmet.ProtuStrankaListFormatedWithAdressOIB_1">
      <item>FRKIĆ, društvo s ograničenom odgovornošću za trgovinu, OIB 59710592928, Istočna Gomilica 10,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Tisno</izvorni_sadrzaj>
    <derivirana_varijabla naziv="DomainObject.Predmet.ProtustrankaIDrugiAdressOIB_1">FRKIĆ, društvo s ograničenom odgovornošću za trgovinu, OIB 59710592928, Istočna Gomilica 10,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59710592928</item>
      <item>, OIB 85821130368</item>
      <item>, OIB 78988701424</item>
    </izvorni_sadrzaj>
    <derivirana_varijabla naziv="DomainObject.Predmet.SudioniciListNazivOIB_1">
      <item>, OIB 59710592928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1736</properties:Characters>
  <properties:Lines>59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2016-10-07T07:32:00Z</dcterms:created>
  <dc:creator>Marina Gulin</dc:creator>
  <cp:lastModifiedBy>Marina Gulin</cp:lastModifiedBy>
  <cp:lastPrinted>2016-10-05T11:57:00Z</cp:lastPrinted>
  <dcterms:modified xmlns:xsi="http://www.w3.org/2001/XMLSchema-instance" xsi:type="dcterms:W3CDTF">2016-10-07T11:35:00Z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