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369a" w14:paraId="c95369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47201">
        <w:rPr>
          <w:rFonts w:cs="Times New Roman" w:hAnsi="Times New Roman" w:ascii="Times New Roman"/>
          <w:sz w:val="24"/>
        </w:rPr>
        <w:t>1423/16-15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23428D" w:rsidRPr="00296FE9">
        <w:t xml:space="preserve">G.E.T. d.o.o. Zagreb, Martićeva 67,  MBS: 080323643 OIB: 71038397060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23428D" w:rsidRPr="00296FE9">
        <w:t xml:space="preserve">G.E.T. d.o.o. Zagreb, Martićeva 67,  MBS: 080323643 OIB: 71038397060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3428D">
        <w:rPr>
          <w:bCs/>
        </w:rPr>
        <w:t>1423-16.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3428D">
        <w:t>12. veljače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23428D" w:rsidRPr="00296FE9">
        <w:t>G.E.T. d.o.o. Zagreb, Martićeva 67,  MBS: 080323643 OIB: 71038397060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C107B">
        <w:rPr>
          <w:bCs/>
        </w:rPr>
        <w:t>29.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E1A5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E1A53" w:rsidR="007E1A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E1A53" w:rsidP="007E1A53" w:rsidR="007E1A5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E1A53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E1A5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A5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3428D">
      <w:rPr>
        <w:noProof w:val="false"/>
      </w:rPr>
      <w:t>1423/16-15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5645C"/>
    <w:rsid w:val="001C107B"/>
    <w:rsid w:val="001C6B43"/>
    <w:rsid w:val="0023403D"/>
    <w:rsid w:val="0023428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5151FF"/>
    <w:rsid w:val="005315D9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7E1A53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A5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A5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G.E.T. d.o.o.</izvorni_sadrzaj>
    <derivirana_varijabla naziv="DomainObject.Predmet.ProtustrankaFormated_1">  G.E.T. d.o.o.</derivirana_varijabla>
  </DomainObject.Predmet.ProtustrankaFormated>
  <DomainObject.Predmet.ProtustrankaFormatedOIB>
    <izvorni_sadrzaj>  G.E.T. d.o.o., OIB 71038397060</izvorni_sadrzaj>
    <derivirana_varijabla naziv="DomainObject.Predmet.ProtustrankaFormatedOIB_1">  G.E.T. d.o.o., OIB 71038397060</derivirana_varijabla>
  </DomainObject.Predmet.ProtustrankaFormatedOIB>
  <DomainObject.Predmet.ProtustrankaFormatedWithAdress>
    <izvorni_sadrzaj> G.E.T. d.o.o., Martićeva 67, 10000 Zagreb</izvorni_sadrzaj>
    <derivirana_varijabla naziv="DomainObject.Predmet.ProtustrankaFormatedWithAdress_1"> G.E.T. d.o.o., Martićeva 67, 10000 Zagreb</derivirana_varijabla>
  </DomainObject.Predmet.ProtustrankaFormatedWithAdress>
  <DomainObject.Predmet.ProtustrankaFormatedWithAdressOIB>
    <izvorni_sadrzaj> G.E.T. d.o.o., OIB 71038397060, Martićeva 67, 10000 Zagreb</izvorni_sadrzaj>
    <derivirana_varijabla naziv="DomainObject.Predmet.ProtustrankaFormatedWithAdressOIB_1"> G.E.T. d.o.o., OIB 71038397060, Martićeva 67, 10000 Zagreb</derivirana_varijabla>
  </DomainObject.Predmet.ProtustrankaFormatedWithAdressOIB>
  <DomainObject.Predmet.ProtustrankaWithAdress>
    <izvorni_sadrzaj>G.E.T. d.o.o. Martićeva 67, 10000 Zagreb</izvorni_sadrzaj>
    <derivirana_varijabla naziv="DomainObject.Predmet.ProtustrankaWithAdress_1">G.E.T. d.o.o. Martićeva 67, 10000 Zagreb</derivirana_varijabla>
  </DomainObject.Predmet.ProtustrankaWithAdress>
  <DomainObject.Predmet.ProtustrankaWithAdressOIB>
    <izvorni_sadrzaj>G.E.T. d.o.o., OIB 71038397060, Martićeva 67, 10000 Zagreb</izvorni_sadrzaj>
    <derivirana_varijabla naziv="DomainObject.Predmet.ProtustrankaWithAdressOIB_1">G.E.T. d.o.o., OIB 71038397060, Martićeva 67, 10000 Zagreb</derivirana_varijabla>
  </DomainObject.Predmet.ProtustrankaWithAdressOIB>
  <DomainObject.Predmet.ProtustrankaNazivFormated>
    <izvorni_sadrzaj>G.E.T. d.o.o.</izvorni_sadrzaj>
    <derivirana_varijabla naziv="DomainObject.Predmet.ProtustrankaNazivFormated_1">G.E.T. d.o.o.</derivirana_varijabla>
  </DomainObject.Predmet.ProtustrankaNazivFormated>
  <DomainObject.Predmet.ProtustrankaNazivFormatedOIB>
    <izvorni_sadrzaj>G.E.T. d.o.o., OIB 71038397060</izvorni_sadrzaj>
    <derivirana_varijabla naziv="DomainObject.Predmet.ProtustrankaNazivFormatedOIB_1">G.E.T. d.o.o., OIB 71038397060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G.E.T. d.o.o.</item>
    </izvorni_sadrzaj>
    <derivirana_varijabla naziv="DomainObject.Predmet.ProtuStrankaListFormated_1">
      <item>G.E.T. d.o.o.</item>
    </derivirana_varijabla>
  </DomainObject.Predmet.ProtuStrankaListFormated>
  <DomainObject.Predmet.ProtuStrankaListFormatedOIB>
    <izvorni_sadrzaj>
      <item>G.E.T. d.o.o., OIB 71038397060</item>
    </izvorni_sadrzaj>
    <derivirana_varijabla naziv="DomainObject.Predmet.ProtuStrankaListFormatedOIB_1">
      <item>G.E.T. d.o.o., OIB 71038397060</item>
    </derivirana_varijabla>
  </DomainObject.Predmet.ProtuStrankaListFormatedOIB>
  <DomainObject.Predmet.ProtuStrankaListFormatedWithAdress>
    <izvorni_sadrzaj>
      <item>G.E.T. d.o.o., Martićeva 67, 10000 Zagreb</item>
    </izvorni_sadrzaj>
    <derivirana_varijabla naziv="DomainObject.Predmet.ProtuStrankaListFormatedWithAdress_1">
      <item>G.E.T. d.o.o., Martićeva 67, 10000 Zagreb</item>
    </derivirana_varijabla>
  </DomainObject.Predmet.ProtuStrankaListFormatedWithAdress>
  <DomainObject.Predmet.ProtuStrankaListFormatedWithAdressOIB>
    <izvorni_sadrzaj>
      <item>G.E.T. d.o.o., OIB 71038397060, Martićeva 67, 10000 Zagreb</item>
    </izvorni_sadrzaj>
    <derivirana_varijabla naziv="DomainObject.Predmet.ProtuStrankaListFormatedWithAdressOIB_1">
      <item>G.E.T. d.o.o., OIB 71038397060, Martićeva 67, 10000 Zagreb</item>
    </derivirana_varijabla>
  </DomainObject.Predmet.ProtuStrankaListFormatedWithAdressOIB>
  <DomainObject.Predmet.ProtuStrankaListNazivFormated>
    <izvorni_sadrzaj>
      <item>G.E.T. d.o.o.</item>
    </izvorni_sadrzaj>
    <derivirana_varijabla naziv="DomainObject.Predmet.ProtuStrankaListNazivFormated_1">
      <item>G.E.T. d.o.o.</item>
    </derivirana_varijabla>
  </DomainObject.Predmet.ProtuStrankaListNazivFormated>
  <DomainObject.Predmet.ProtuStrankaListNazivFormatedOIB>
    <izvorni_sadrzaj>
      <item>G.E.T. d.o.o., OIB 71038397060</item>
    </izvorni_sadrzaj>
    <derivirana_varijabla naziv="DomainObject.Predmet.ProtuStrankaListNazivFormatedOIB_1">
      <item>G.E.T. d.o.o., OIB 71038397060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G.E.T. d.o.o.</izvorni_sadrzaj>
    <derivirana_varijabla naziv="DomainObject.Predmet.ProtustrankaIDrugi_1">G.E.T.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G.E.T. d.o.o., OIB 71038397060, Martićeva 67, 10000 Zagreb</izvorni_sadrzaj>
    <derivirana_varijabla naziv="DomainObject.Predmet.ProtustrankaIDrugiAdressOIB_1">G.E.T. d.o.o., OIB 71038397060,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G.E.T. d.o.o.</item>
      <item>Vladimir Troha</item>
    </izvorni_sadrzaj>
    <derivirana_varijabla naziv="DomainObject.Predmet.SudioniciListNaziv_1">
      <item>FINA Regionalni centar Zagreb</item>
      <item>G.E.T. d.o.o.</item>
      <item>Vladimir Troha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d.o.o., OIB 71038397060, Martićeva 67,10000 Zagreb</item>
      <item>Vladimir Troha, OIB 44258269990, Makančeva 8,10000 Zagreb</item>
    </izvorni_sadrzaj>
    <derivirana_varijabla naziv="DomainObject.Predmet.SudioniciListAdressOIB_1">
      <item>FINA Regionalni centar Zagreb, OIB 85821130368, Trg svibanjskih žrtava 1995. 1,10000 Zagreb</item>
      <item>G.E.T. d.o.o., OIB 71038397060, Martićeva 67,10000 Zagreb</item>
      <item>Vladimir Troha, OIB 44258269990, Makančeva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71038397060</item>
      <item>, OIB 44258269990</item>
    </izvorni_sadrzaj>
    <derivirana_varijabla naziv="DomainObject.Predmet.SudioniciListNazivOIB_1">
      <item>, OIB 85821130368</item>
      <item>, OIB 71038397060</item>
      <item>, OIB 44258269990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2724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2016-05-30T08:46:00Z</dcterms:created>
  <dc:creator>Vinka Mihalinčić</dc:creator>
  <cp:lastModifiedBy>Vinka Mihalinčić</cp:lastModifiedBy>
  <cp:lastPrinted>2016-05-30T08:40:00Z</cp:lastPrinted>
  <dcterms:modified xmlns:xsi="http://www.w3.org/2001/XMLSchema-instance" xsi:type="dcterms:W3CDTF">2016-05-30T08:49:00Z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