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b64a" w14:paraId="f40b64a" w:rsidRDefault="00B6694F" w:rsidP="00B6694F" w:rsidR="00B6694F">
      <w:pPr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B6694F" w:rsidP="00B6694F" w:rsidR="00B6694F"/>
    <w:p w:rsidRDefault="00526F95" w:rsidP="00526F95" w:rsidR="00526F95"/>
    <w:p w:rsidRDefault="00526F95" w:rsidP="00526F95" w:rsidR="00526F95">
      <w:r>
        <w:t>REPUBLIKA HRVATSKA</w:t>
      </w:r>
    </w:p>
    <w:p w:rsidRDefault="00526F95" w:rsidP="00526F95" w:rsidR="00526F95">
      <w:r>
        <w:t xml:space="preserve">TRGOVAČKI SUD U OSIJEKU </w:t>
      </w:r>
    </w:p>
    <w:p w:rsidRDefault="00526F95" w:rsidP="00526F95" w:rsidR="00526F95">
      <w:r>
        <w:t>STALNA SLUŽBA U  SLAVONSKOM BRODU                </w:t>
      </w:r>
      <w:r>
        <w:tab/>
        <w:t xml:space="preserve"> Broj: 3 St-240/2015-84</w:t>
      </w:r>
    </w:p>
    <w:p w:rsidRDefault="00526F95" w:rsidP="00526F95" w:rsidR="00526F95">
      <w:pPr>
        <w:jc w:val="both"/>
      </w:pPr>
      <w:r>
        <w:t>Trg pobjede 13</w:t>
      </w:r>
    </w:p>
    <w:p w:rsidRDefault="00526F95" w:rsidP="00526F95" w:rsidR="00526F95">
      <w:r>
        <w:t>35000 SLAVONSKI BROD</w:t>
      </w:r>
    </w:p>
    <w:p w:rsidRDefault="00526F95" w:rsidP="00526F95" w:rsidR="00526F95">
      <w:pPr>
        <w:jc w:val="center"/>
        <w:rPr>
          <w:b/>
          <w:bCs/>
        </w:rPr>
      </w:pPr>
    </w:p>
    <w:p w:rsidRDefault="00526F95" w:rsidP="00526F95" w:rsidR="00526F95">
      <w:pPr>
        <w:jc w:val="center"/>
        <w:rPr>
          <w:b/>
          <w:bCs/>
        </w:rPr>
      </w:pPr>
      <w:r>
        <w:rPr>
          <w:b/>
          <w:bCs/>
        </w:rPr>
        <w:t>R E P U B L I K A  H R V A T S K A</w:t>
      </w:r>
    </w:p>
    <w:p w:rsidRDefault="00526F95" w:rsidP="00526F95" w:rsidR="00526F95">
      <w:pPr>
        <w:jc w:val="center"/>
      </w:pPr>
      <w:r>
        <w:rPr>
          <w:b/>
          <w:bCs/>
        </w:rPr>
        <w:t>R J E Š E N J E</w:t>
      </w:r>
    </w:p>
    <w:p w:rsidRDefault="00526F95" w:rsidP="00526F95" w:rsidR="00526F95"/>
    <w:p w:rsidRDefault="00526F95" w:rsidP="00526F95" w:rsidR="00526F95">
      <w:pPr>
        <w:jc w:val="both"/>
      </w:pPr>
      <w:r w:rsidRPr="00526F95">
        <w:t xml:space="preserve">            </w:t>
      </w:r>
      <w:r w:rsidRPr="00526F95">
        <w:rPr>
          <w:b/>
          <w:bCs/>
        </w:rPr>
        <w:t>TRGOVAČKI</w:t>
      </w:r>
      <w:r>
        <w:rPr>
          <w:b/>
          <w:bCs/>
        </w:rPr>
        <w:t xml:space="preserve"> SUD U OSIJEKU STALNA SLUŽBA U SLAVONSKOM BRODU</w:t>
      </w:r>
      <w:r>
        <w:t xml:space="preserve">, po stečajnoj sutkinji Danieli Martini Maoduš,  u stečajnom postupku nad FENIX d.o.o. Slavonski Brod, Vinogradska 2 F, OIB: 11119953057, dana 12. rujna 2016. </w:t>
      </w:r>
    </w:p>
    <w:p w:rsidRDefault="00526F95" w:rsidP="00526F95" w:rsidR="00526F95">
      <w:r>
        <w:t xml:space="preserve">                                                                                                       </w:t>
      </w:r>
    </w:p>
    <w:p w:rsidRDefault="00526F95" w:rsidP="00526F95" w:rsidR="00526F95" w:rsidRPr="00526F95">
      <w:pPr>
        <w:jc w:val="center"/>
        <w:rPr>
          <w:bCs/>
        </w:rPr>
      </w:pPr>
      <w:r w:rsidRPr="00526F95">
        <w:rPr>
          <w:bCs/>
        </w:rPr>
        <w:t>r i j e š i o    j e</w:t>
      </w:r>
    </w:p>
    <w:p w:rsidRDefault="00526F95" w:rsidP="00526F95" w:rsidR="00526F95">
      <w:pPr>
        <w:jc w:val="center"/>
        <w:rPr>
          <w:b/>
          <w:bCs/>
        </w:rPr>
      </w:pPr>
    </w:p>
    <w:p w:rsidRDefault="00526F95" w:rsidP="00526F95" w:rsidR="00526F95">
      <w:pPr>
        <w:jc w:val="both"/>
        <w:rPr>
          <w:b/>
          <w:bCs/>
        </w:rPr>
      </w:pPr>
      <w:r>
        <w:t>            Ispravlja se rješenje ovog suda poslovni broj St-240/2015-43 od 26. veljače 2016. godine u točki I. istog rješenja - tablica sadržana u izreci za drugi viši isplatni red pod brojem 29  umjesto "Jakšić" treba stajati "Jakić".</w:t>
      </w:r>
    </w:p>
    <w:p w:rsidRDefault="00526F95" w:rsidP="00526F95" w:rsidR="00526F95">
      <w:pPr>
        <w:jc w:val="both"/>
      </w:pPr>
    </w:p>
    <w:p w:rsidRDefault="00526F95" w:rsidP="00526F95" w:rsidR="00526F95" w:rsidRPr="00526F95">
      <w:r w:rsidRPr="00526F95">
        <w:rPr>
          <w:bCs/>
        </w:rPr>
        <w:t>                                                           Obrazloženje</w:t>
      </w:r>
      <w:r w:rsidRPr="00526F95">
        <w:t xml:space="preserve"> </w:t>
      </w:r>
    </w:p>
    <w:p w:rsidRDefault="00526F95" w:rsidP="00526F95" w:rsidR="00526F95"/>
    <w:p w:rsidRDefault="00526F95" w:rsidP="00526F95" w:rsidR="00526F95">
      <w:pPr>
        <w:jc w:val="both"/>
      </w:pPr>
      <w:r>
        <w:t>            U gore navedenoj pravnoj stvari došlo je do omaške u pisanju rješenja o utvrđivanju tražbina u odnosu na prezime vjerovnika Jakić umjesto Jakšić kako je pogrešno napisano.               </w:t>
      </w:r>
    </w:p>
    <w:p w:rsidRDefault="00526F95" w:rsidP="00526F95" w:rsidR="00526F95">
      <w:pPr>
        <w:ind w:firstLine="708"/>
        <w:jc w:val="both"/>
        <w:rPr>
          <w:b/>
          <w:bCs/>
          <w:sz w:val="20"/>
          <w:szCs w:val="20"/>
        </w:rPr>
      </w:pPr>
      <w:r>
        <w:t>Greška u pisanju može ispraviti u svako doba, po čl. 342 st. 1. Zakona o parničnom postupku (Narodne novine broj 53/91, 91/92, 112/99, 88/01, 117/03, 88/05, 2/07, 84/08, 96/08 i 123/08,</w:t>
      </w:r>
      <w:r w:rsidRPr="00526F95">
        <w:t xml:space="preserve"> </w:t>
      </w:r>
      <w:r>
        <w:t>57/11, 25/13 i 89/14),  koji se supsidijarno primjenjuje u ovom postupku. Stoga je  odlučeno  kao u izreci.</w:t>
      </w:r>
      <w:r>
        <w:rPr>
          <w:b/>
          <w:bCs/>
        </w:rPr>
        <w:t xml:space="preserve"> </w:t>
      </w:r>
    </w:p>
    <w:p w:rsidRDefault="00526F95" w:rsidP="00526F95" w:rsidR="00526F95">
      <w:pPr>
        <w:jc w:val="center"/>
      </w:pPr>
    </w:p>
    <w:p w:rsidRDefault="00526F95" w:rsidP="00526F95" w:rsidR="00526F95">
      <w:pPr>
        <w:jc w:val="both"/>
      </w:pPr>
      <w:r>
        <w:t xml:space="preserve">          </w:t>
      </w:r>
    </w:p>
    <w:p w:rsidRDefault="00526F95" w:rsidP="00526F95" w:rsidR="00526F95">
      <w:pPr>
        <w:jc w:val="both"/>
      </w:pPr>
      <w:r>
        <w:t xml:space="preserve">            </w:t>
      </w:r>
    </w:p>
    <w:p w:rsidRDefault="00526F95" w:rsidP="00526F95" w:rsidR="00526F95">
      <w:pPr>
        <w:jc w:val="center"/>
      </w:pPr>
      <w:r>
        <w:t>U Slavonskom Brodu 12. rujna 2016.</w:t>
      </w:r>
    </w:p>
    <w:p w:rsidRDefault="00526F95" w:rsidP="00526F95" w:rsidR="00526F95"/>
    <w:p w:rsidRDefault="00526F95" w:rsidP="00526F95" w:rsidR="00526F95">
      <w:r>
        <w:t>                                                                                                         STEČAJNI SUDAC:</w:t>
      </w:r>
    </w:p>
    <w:p w:rsidRDefault="00526F95" w:rsidP="00526F95" w:rsidR="00526F95"/>
    <w:p w:rsidRDefault="00526F95" w:rsidP="00526F95" w:rsidR="00526F95">
      <w:r>
        <w:t xml:space="preserve">                                                                                                     Daniela Martini Maoduš </w:t>
      </w:r>
    </w:p>
    <w:p w:rsidRDefault="00526F95" w:rsidP="00526F95" w:rsidR="00526F95"/>
    <w:p w:rsidRDefault="00526F95" w:rsidP="00526F95" w:rsidR="00526F95"/>
    <w:p w:rsidRDefault="00526F95" w:rsidP="00526F95" w:rsidR="00526F95" w:rsidRPr="00526F95">
      <w:pPr>
        <w:rPr>
          <w:b/>
          <w:bCs/>
          <w:sz w:val="16"/>
          <w:szCs w:val="16"/>
        </w:rPr>
      </w:pPr>
      <w:r w:rsidRPr="00526F95">
        <w:rPr>
          <w:b/>
          <w:bCs/>
          <w:sz w:val="16"/>
          <w:szCs w:val="16"/>
        </w:rPr>
        <w:t>NAPUTAK O PRAVNOM LIJEKU:</w:t>
      </w:r>
    </w:p>
    <w:p w:rsidRDefault="00526F95" w:rsidP="00526F95" w:rsidR="00526F95" w:rsidRPr="00526F95">
      <w:pPr>
        <w:jc w:val="both"/>
        <w:rPr>
          <w:b/>
          <w:bCs/>
          <w:sz w:val="16"/>
          <w:szCs w:val="16"/>
        </w:rPr>
      </w:pPr>
      <w:r w:rsidRPr="00526F95">
        <w:rPr>
          <w:b/>
          <w:bCs/>
          <w:sz w:val="16"/>
          <w:szCs w:val="16"/>
        </w:rPr>
        <w:t xml:space="preserve">Protiv ovog rješenja dopuštena je žalba u roku od 8 dana od dana  objave rješenja. Rok za žalbu  počinje teči 8 dana od objave rješenja na E oglas ploči roka </w:t>
      </w:r>
    </w:p>
    <w:p w:rsidRDefault="00526F95" w:rsidP="00526F95" w:rsidR="00526F95" w:rsidRPr="00526F95">
      <w:pPr>
        <w:jc w:val="both"/>
        <w:rPr>
          <w:b/>
          <w:bCs/>
          <w:sz w:val="16"/>
          <w:szCs w:val="16"/>
        </w:rPr>
      </w:pPr>
      <w:r w:rsidRPr="00526F95">
        <w:rPr>
          <w:b/>
          <w:bCs/>
          <w:sz w:val="16"/>
          <w:szCs w:val="16"/>
        </w:rPr>
        <w:t xml:space="preserve">počinje teći  osmog dana od dana stavljanja rješenja na oglasnu ploču suda. Žalba se upućuje Trgovačkom sudu u Osijeku Stalna služba u Slav.Brodu u tri primjerka, a o žalbi odlučuje Visoki trgovački sud RH Zagreb. </w:t>
      </w:r>
    </w:p>
    <w:p w:rsidRDefault="00526F95" w:rsidP="00526F95" w:rsidR="00526F95">
      <w:pPr>
        <w:rPr>
          <w:b/>
          <w:bCs/>
        </w:rPr>
      </w:pPr>
    </w:p>
    <w:p w:rsidRDefault="00526F95" w:rsidP="00526F95" w:rsidR="00526F95">
      <w:pPr>
        <w:rPr>
          <w:b/>
          <w:bCs/>
        </w:rPr>
      </w:pPr>
    </w:p>
    <w:p w:rsidRDefault="00526F95" w:rsidP="00526F95" w:rsidR="00526F95">
      <w:pPr>
        <w:rPr>
          <w:b/>
          <w:bCs/>
        </w:rPr>
      </w:pPr>
    </w:p>
    <w:p w:rsidRDefault="00526F95" w:rsidP="00526F95" w:rsidR="00526F95">
      <w:pPr>
        <w:jc w:val="both"/>
      </w:pPr>
    </w:p>
    <w:p w:rsidRDefault="00526F95" w:rsidP="00526F95" w:rsidR="00526F95">
      <w:pPr>
        <w:jc w:val="both"/>
      </w:pPr>
    </w:p>
    <w:p w:rsidRDefault="00526F95" w:rsidP="00526F95" w:rsidR="00526F95">
      <w:pPr>
        <w:jc w:val="both"/>
      </w:pPr>
      <w:r>
        <w:t>Dostaviti</w:t>
      </w:r>
    </w:p>
    <w:p w:rsidRDefault="00526F95" w:rsidP="00526F95" w:rsidR="00526F95">
      <w:pPr>
        <w:numPr>
          <w:ilvl w:val="0"/>
          <w:numId w:val="2"/>
        </w:numPr>
        <w:overflowPunct w:val="false"/>
        <w:autoSpaceDE w:val="false"/>
        <w:autoSpaceDN w:val="false"/>
        <w:jc w:val="both"/>
        <w:rPr>
          <w:rFonts w:eastAsia="Times New Roman"/>
        </w:rPr>
      </w:pPr>
      <w:r>
        <w:rPr>
          <w:rFonts w:eastAsia="Times New Roman"/>
        </w:rPr>
        <w:t xml:space="preserve">Stečajnom upravitelju, Javnom bilježniku Branku Jakić , ostalim vjerovnicima putem </w:t>
      </w:r>
    </w:p>
    <w:p w:rsidRDefault="00526F95" w:rsidP="00526F95" w:rsidR="00526F95">
      <w:pPr>
        <w:ind w:left="360"/>
        <w:jc w:val="both"/>
      </w:pPr>
      <w:r>
        <w:t>oglasne ploče</w:t>
      </w:r>
    </w:p>
    <w:p w:rsidRDefault="00F9480E" w:rsidP="00526F95" w:rsidR="00F9480E"/>
    <w:sectPr w:rsidR="00F948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BB40AC"/>
    <w:multiLevelType w:val="hybridMultilevel"/>
    <w:tmpl w:val="0AD272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4B16CF0"/>
    <w:multiLevelType w:val="hybridMultilevel"/>
    <w:tmpl w:val="6D0A8324"/>
    <w:lvl w:tplc="44E456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694F"/>
    <w:rsid w:val="001E085D"/>
    <w:rsid w:val="00333360"/>
    <w:rsid w:val="00526F95"/>
    <w:rsid w:val="0072331C"/>
    <w:rsid w:val="00B6694F"/>
    <w:rsid w:val="00D26DB2"/>
    <w:rsid w:val="00F9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694F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69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694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333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6D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D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D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D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D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694F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69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694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333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6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D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D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D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D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7860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42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842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AB3.997C00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kal.  6.9.2016.</izvorni_sadrzaj>
    <derivirana_varijabla naziv="DomainObject.Predmet.Opis_1">spis u kal.  6.9.2016.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</izvorni_sadrzaj>
    <derivirana_varijabla naziv="DomainObject.Predmet.PrimjedbaSuca_1">Preslika dijela spisa radi odlučivanja prosljeđena na VTS Zagreb, Materijalni oblik spisa u Stalnoj službi, elektronički poslan na VTS i zbog toga ima napomenu pomoćni omot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srpnja 2016.</izvorni_sadrzaj>
    <derivirana_varijabla naziv="DomainObject.Predmet.SpisIzvanSuda.DatumIzlazaSpisa_1">14. srpnja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292</properties:Words>
  <properties:Characters>1404</properties:Characters>
  <properties:Lines>54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2016-09-12T12:24:00Z</dcterms:created>
  <dc:creator>wsadmin</dc:creator>
  <cp:lastModifiedBy>wsadmin</cp:lastModifiedBy>
  <cp:lastPrinted>2016-09-12T12:24:00Z</cp:lastPrinted>
  <dcterms:modified xmlns:xsi="http://www.w3.org/2001/XMLSchema-instance" xsi:type="dcterms:W3CDTF">2016-09-12T12:25:00Z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