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de94" w14:paraId="a3cde94" w:rsidRDefault="007C77CF" w:rsidP="005D2EB3" w:rsidR="005D2EB3" w:rsidRPr="00005E65">
      <w:pPr>
        <w15:collapsed w:val="false"/>
      </w:pPr>
      <w:bookmarkStart w:name="_GoBack" w:id="0"/>
      <w:bookmarkEnd w:id="0"/>
      <w:r>
        <w:t xml:space="preserve"> </w:t>
      </w:r>
      <w:r w:rsidR="005D2EB3" w:rsidRPr="00005E65">
        <w:t>REPUBLIKA HRVATSKA</w:t>
      </w:r>
    </w:p>
    <w:p w:rsidRDefault="005D2EB3" w:rsidP="005D2EB3" w:rsidR="005D2EB3" w:rsidRPr="00005E65">
      <w:r w:rsidRPr="00005E65">
        <w:t>Trgovački sud u Zagrebu</w:t>
      </w:r>
    </w:p>
    <w:p w:rsidRDefault="005D2EB3" w:rsidP="005D2EB3" w:rsidR="005D2EB3" w:rsidRPr="00005E65">
      <w:r w:rsidRPr="00005E65">
        <w:t>Zagreb, Amruševa 2/II</w:t>
      </w:r>
    </w:p>
    <w:p w:rsidRDefault="00C84CE6" w:rsidP="00C84CE6" w:rsidR="00C84CE6">
      <w:pPr>
        <w:jc w:val="right"/>
      </w:pPr>
    </w:p>
    <w:p w:rsidRDefault="005D2EB3" w:rsidP="006E7B5F" w:rsidR="006E7B5F">
      <w:pPr>
        <w:jc w:val="right"/>
      </w:pPr>
      <w:r w:rsidRPr="00005E65">
        <w:t xml:space="preserve">                 </w:t>
      </w:r>
      <w:r w:rsidR="00315B11" w:rsidRPr="004D3D14">
        <w:t xml:space="preserve">  </w:t>
      </w:r>
      <w:r w:rsidR="006E7B5F" w:rsidRPr="004D3D14">
        <w:t xml:space="preserve">  40</w:t>
      </w:r>
      <w:r w:rsidR="006E7B5F">
        <w:rPr>
          <w:b/>
        </w:rPr>
        <w:t xml:space="preserve">. </w:t>
      </w:r>
      <w:r w:rsidR="006E7B5F">
        <w:t>St</w:t>
      </w:r>
      <w:r w:rsidR="00CB318B">
        <w:t>pn</w:t>
      </w:r>
      <w:r w:rsidR="006E7B5F">
        <w:t>-2</w:t>
      </w:r>
      <w:r w:rsidR="00EE218D">
        <w:t>23</w:t>
      </w:r>
      <w:r w:rsidR="006E7B5F">
        <w:t>/15</w:t>
      </w:r>
    </w:p>
    <w:p w:rsidRDefault="00C84CE6" w:rsidP="00C84CE6" w:rsidR="00C84CE6">
      <w:pPr>
        <w:jc w:val="right"/>
      </w:pPr>
    </w:p>
    <w:p w:rsidRDefault="005D2EB3" w:rsidP="005D2EB3" w:rsidR="005D2EB3" w:rsidRPr="00005E65">
      <w:pPr>
        <w:jc w:val="center"/>
        <w:rPr>
          <w:b/>
        </w:rPr>
      </w:pPr>
      <w:r w:rsidRPr="00005E65">
        <w:rPr>
          <w:b/>
        </w:rPr>
        <w:t>Z A P I S N I K</w:t>
      </w:r>
    </w:p>
    <w:p w:rsidRDefault="005D2EB3" w:rsidP="00FD00E1" w:rsidR="005D2EB3">
      <w:pPr>
        <w:jc w:val="center"/>
        <w:rPr>
          <w:b/>
        </w:rPr>
      </w:pPr>
      <w:r w:rsidRPr="00005E65">
        <w:rPr>
          <w:b/>
        </w:rPr>
        <w:t xml:space="preserve">SA </w:t>
      </w:r>
      <w:r>
        <w:rPr>
          <w:b/>
        </w:rPr>
        <w:t xml:space="preserve"> ROČIŠTA </w:t>
      </w:r>
      <w:r w:rsidR="00FD00E1">
        <w:rPr>
          <w:b/>
        </w:rPr>
        <w:t>ZA</w:t>
      </w:r>
      <w:r>
        <w:rPr>
          <w:b/>
        </w:rPr>
        <w:t xml:space="preserve"> SKLAPANJA PREDSTEČAJNE NAGODBE</w:t>
      </w:r>
    </w:p>
    <w:p w:rsidRDefault="005D2EB3" w:rsidP="005D2EB3" w:rsidR="005D2EB3" w:rsidRPr="00005E65">
      <w:pPr>
        <w:jc w:val="center"/>
        <w:rPr>
          <w:b/>
        </w:rPr>
      </w:pPr>
      <w:r>
        <w:rPr>
          <w:b/>
        </w:rPr>
        <w:t xml:space="preserve"> </w:t>
      </w:r>
    </w:p>
    <w:p w:rsidRDefault="00FD00E1" w:rsidP="005D2EB3" w:rsidR="005D2EB3" w:rsidRPr="00005E65">
      <w:pPr>
        <w:jc w:val="center"/>
      </w:pPr>
      <w:r>
        <w:t>o</w:t>
      </w:r>
      <w:r w:rsidR="005D2EB3" w:rsidRPr="00005E65">
        <w:t xml:space="preserve">držanog dana </w:t>
      </w:r>
      <w:r w:rsidR="00CB318B">
        <w:t>8. studeni</w:t>
      </w:r>
      <w:r w:rsidR="00661968">
        <w:t xml:space="preserve"> </w:t>
      </w:r>
      <w:r w:rsidR="00036C64">
        <w:t xml:space="preserve"> 201</w:t>
      </w:r>
      <w:r w:rsidR="0024554E">
        <w:t>6</w:t>
      </w:r>
      <w:r w:rsidR="00036C64">
        <w:t>.</w:t>
      </w:r>
      <w:r w:rsidR="005D2EB3" w:rsidRPr="00005E65">
        <w:t xml:space="preserve"> na Trgovačkom sudu u Zagrebu</w:t>
      </w:r>
    </w:p>
    <w:p w:rsidRDefault="005D2EB3" w:rsidP="00C84CE6" w:rsidR="00C84CE6">
      <w:pPr>
        <w:jc w:val="center"/>
      </w:pPr>
      <w:r w:rsidRPr="00005E65">
        <w:t xml:space="preserve">u </w:t>
      </w:r>
      <w:r>
        <w:t xml:space="preserve">predmetu nad </w:t>
      </w:r>
      <w:r w:rsidRPr="00005E65">
        <w:t xml:space="preserve">dužnikom </w:t>
      </w:r>
      <w:r w:rsidR="00130BB2">
        <w:t>NODEX d.o.o. Zagreb, Ilica 5 (OIB 96722923671)</w:t>
      </w:r>
      <w:r w:rsidR="006E7B5F">
        <w:t xml:space="preserve"> </w:t>
      </w:r>
    </w:p>
    <w:p w:rsidRDefault="00C84CE6" w:rsidP="00C84CE6" w:rsidR="00C84CE6" w:rsidRPr="00005E65">
      <w:pPr>
        <w:jc w:val="center"/>
      </w:pPr>
    </w:p>
    <w:p w:rsidRDefault="005D2EB3" w:rsidP="005D2EB3" w:rsidR="005D2EB3" w:rsidRPr="00005E65">
      <w:pPr>
        <w:jc w:val="both"/>
      </w:pPr>
      <w:r w:rsidRPr="00005E65">
        <w:t>Nazočni od suda:</w:t>
      </w:r>
    </w:p>
    <w:p w:rsidRDefault="005D2EB3" w:rsidP="005D2EB3" w:rsidR="005D2EB3">
      <w:pPr>
        <w:jc w:val="both"/>
      </w:pPr>
      <w:smartTag w:element="PersonName" w:uri="urn:schemas-microsoft-com:office:smarttags">
        <w:r w:rsidRPr="00005E65">
          <w:t>Ante Galić</w:t>
        </w:r>
      </w:smartTag>
      <w:r w:rsidRPr="00005E65">
        <w:t>, sudac</w:t>
      </w:r>
    </w:p>
    <w:p w:rsidRDefault="006E7B5F" w:rsidP="005D2EB3" w:rsidR="005D2EB3">
      <w:pPr>
        <w:jc w:val="both"/>
      </w:pPr>
      <w:r>
        <w:t>Valentina Delač</w:t>
      </w:r>
      <w:r w:rsidR="005D2EB3" w:rsidRPr="00005E65">
        <w:t>, zapisničar</w:t>
      </w:r>
    </w:p>
    <w:p w:rsidRDefault="005D2EB3" w:rsidP="005D2EB3" w:rsidR="005D2EB3" w:rsidRPr="00005E65">
      <w:pPr>
        <w:jc w:val="both"/>
      </w:pPr>
    </w:p>
    <w:p w:rsidRDefault="005D2EB3" w:rsidP="005D2EB3" w:rsidR="005D2EB3" w:rsidRPr="00005E65">
      <w:pPr>
        <w:jc w:val="both"/>
      </w:pPr>
      <w:r w:rsidRPr="00005E65">
        <w:t>Započeto u</w:t>
      </w:r>
      <w:r w:rsidR="00B75D31">
        <w:t xml:space="preserve"> 11,00</w:t>
      </w:r>
      <w:r w:rsidR="00CB318B">
        <w:t xml:space="preserve"> </w:t>
      </w:r>
      <w:r>
        <w:t xml:space="preserve"> </w:t>
      </w:r>
      <w:r w:rsidRPr="00005E65">
        <w:t>sati.</w:t>
      </w:r>
    </w:p>
    <w:p w:rsidRDefault="005D2EB3" w:rsidP="005D2EB3" w:rsidR="005D2EB3" w:rsidRPr="00005E65">
      <w:pPr>
        <w:jc w:val="both"/>
      </w:pPr>
    </w:p>
    <w:p w:rsidRDefault="005D2EB3" w:rsidP="005D2EB3" w:rsidR="005D2EB3">
      <w:pPr>
        <w:jc w:val="both"/>
      </w:pPr>
      <w:r w:rsidRPr="00005E65">
        <w:tab/>
        <w:t xml:space="preserve">Sudac utvrđuje da su </w:t>
      </w:r>
      <w:r>
        <w:t xml:space="preserve">ročištu radi sklapanja predstečajne nagodbe pristupili: </w:t>
      </w:r>
    </w:p>
    <w:p w:rsidRDefault="00BD1056" w:rsidP="005D2EB3" w:rsidR="00BD1056">
      <w:pPr>
        <w:jc w:val="both"/>
      </w:pPr>
    </w:p>
    <w:p w:rsidRDefault="00AB4FAE" w:rsidP="000226BC" w:rsidR="00BB0EB1">
      <w:pPr>
        <w:jc w:val="both"/>
      </w:pPr>
      <w:r>
        <w:tab/>
      </w:r>
      <w:r w:rsidR="00661968">
        <w:t xml:space="preserve">- </w:t>
      </w:r>
      <w:r w:rsidR="00A25ABF">
        <w:t>za dužnika Lidija Jušić- zz dužnika, identitet utvrđen uvidom u OI broj 104095280 PP Sesvete</w:t>
      </w:r>
    </w:p>
    <w:p w:rsidRDefault="00A25ABF" w:rsidP="000226BC" w:rsidR="00A25ABF">
      <w:pPr>
        <w:jc w:val="both"/>
      </w:pPr>
    </w:p>
    <w:p w:rsidRDefault="005736AA" w:rsidP="00A25ABF" w:rsidR="00A25ABF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 w:rsidRPr="005736AA">
        <w:rPr>
          <w:rFonts w:hAnsi="Times New Roman" w:ascii="Times New Roman"/>
          <w:sz w:val="24"/>
          <w:szCs w:val="24"/>
        </w:rPr>
        <w:t>Apriori</w:t>
      </w:r>
      <w:r>
        <w:rPr>
          <w:rFonts w:hAnsi="Times New Roman" w:ascii="Times New Roman"/>
          <w:sz w:val="24"/>
          <w:szCs w:val="24"/>
        </w:rPr>
        <w:t xml:space="preserve"> d.o.o.</w:t>
      </w:r>
      <w:r w:rsidRPr="005736AA">
        <w:rPr>
          <w:rFonts w:hAnsi="Times New Roman" w:ascii="Times New Roman"/>
          <w:sz w:val="24"/>
          <w:szCs w:val="24"/>
        </w:rPr>
        <w:t xml:space="preserve">, Basalis </w:t>
      </w:r>
      <w:r>
        <w:rPr>
          <w:rFonts w:hAnsi="Times New Roman" w:ascii="Times New Roman"/>
          <w:sz w:val="24"/>
          <w:szCs w:val="24"/>
        </w:rPr>
        <w:t>d.o.o., CENTAR KAPROL d.o.o., ALBERT ĐURIĆ,  IVAN MAZAREKIĆ, JB. TOMISLAV MATIJEVIĆ, ORBIS MODA d.o.o.- svi zastupani po  odvjet</w:t>
      </w:r>
      <w:r w:rsidR="004D4564">
        <w:rPr>
          <w:rFonts w:hAnsi="Times New Roman" w:ascii="Times New Roman"/>
          <w:sz w:val="24"/>
          <w:szCs w:val="24"/>
        </w:rPr>
        <w:t>niku Srećko V</w:t>
      </w:r>
      <w:r>
        <w:rPr>
          <w:rFonts w:hAnsi="Times New Roman" w:ascii="Times New Roman"/>
          <w:sz w:val="24"/>
          <w:szCs w:val="24"/>
        </w:rPr>
        <w:t>ukić</w:t>
      </w:r>
      <w:r w:rsidR="004D4564">
        <w:rPr>
          <w:rFonts w:hAnsi="Times New Roman" w:ascii="Times New Roman"/>
          <w:sz w:val="24"/>
          <w:szCs w:val="24"/>
        </w:rPr>
        <w:t xml:space="preserve">- </w:t>
      </w:r>
      <w:r>
        <w:rPr>
          <w:rFonts w:hAnsi="Times New Roman" w:ascii="Times New Roman"/>
          <w:sz w:val="24"/>
          <w:szCs w:val="24"/>
        </w:rPr>
        <w:t>p</w:t>
      </w:r>
      <w:r w:rsidR="004D4564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ema punomoći koju dostavlja u spis</w:t>
      </w:r>
    </w:p>
    <w:p w:rsidRDefault="004D4564" w:rsidP="00A25ABF" w:rsidR="004D4564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SOCIETE GENERALE SPLITSKA BANKA po pun. Martina Tkalčević Bina, prema punomoći koju dostavlja u spis</w:t>
      </w:r>
    </w:p>
    <w:p w:rsidRDefault="004D4564" w:rsidP="004D4564" w:rsidR="004D4564">
      <w:pPr>
        <w:jc w:val="both"/>
      </w:pPr>
    </w:p>
    <w:p w:rsidRDefault="004D4564" w:rsidP="004D4564" w:rsidR="004D4564">
      <w:pPr>
        <w:jc w:val="both"/>
      </w:pPr>
      <w:r>
        <w:t>Utvrđuje se da je pristupila odvj. Ema Kalogjera Gjuranić</w:t>
      </w:r>
    </w:p>
    <w:p w:rsidRDefault="004D4564" w:rsidP="004D4564" w:rsidR="004D4564" w:rsidRPr="004D4564">
      <w:pPr>
        <w:jc w:val="both"/>
      </w:pPr>
      <w:r>
        <w:t>Marijan Sviličić i Ivan Mazaretkić</w:t>
      </w:r>
    </w:p>
    <w:p w:rsidRDefault="00BB0EB1" w:rsidP="005D2EB3" w:rsidR="00BB0EB1">
      <w:pPr>
        <w:ind w:firstLine="720"/>
        <w:jc w:val="both"/>
      </w:pPr>
    </w:p>
    <w:p w:rsidRDefault="00ED7889" w:rsidP="005D2EB3" w:rsidR="00ED7889">
      <w:pPr>
        <w:ind w:firstLine="720"/>
        <w:jc w:val="both"/>
      </w:pPr>
      <w:r>
        <w:t xml:space="preserve">Utvrđuje se </w:t>
      </w:r>
      <w:r w:rsidR="00EF3C75">
        <w:t>kako slijedi</w:t>
      </w:r>
      <w:r>
        <w:t>:</w:t>
      </w:r>
    </w:p>
    <w:p w:rsidRDefault="00ED7889" w:rsidP="005D2EB3" w:rsidR="00ED7889">
      <w:pPr>
        <w:ind w:firstLine="720"/>
        <w:jc w:val="both"/>
      </w:pPr>
      <w:r>
        <w:t xml:space="preserve">-rješenjem FINA-e od </w:t>
      </w:r>
      <w:r w:rsidR="00130BB2">
        <w:t xml:space="preserve">10.listopada </w:t>
      </w:r>
      <w:r>
        <w:t>201</w:t>
      </w:r>
      <w:r w:rsidR="00130BB2">
        <w:t>5</w:t>
      </w:r>
      <w:r>
        <w:t>. utvrđeno kako je u postupu</w:t>
      </w:r>
      <w:r w:rsidR="00E13AF0">
        <w:t>ku</w:t>
      </w:r>
      <w:r>
        <w:t xml:space="preserve"> provedenom u skladu sa odredbama Zakona o financijskom poslovanju i predstečajnoj nagodbi –NN 108/12, 144/12, 81/13, 112/13 dalje: ZFPPN) za dužnikov plan financijskog restrukturiranja glasovali vjerovnici čije tražbine prelaze 2/3 utvrđenih tražbina</w:t>
      </w:r>
    </w:p>
    <w:p w:rsidRDefault="00ED7889" w:rsidP="005D2EB3" w:rsidR="003F4934">
      <w:pPr>
        <w:ind w:firstLine="720"/>
        <w:jc w:val="both"/>
      </w:pPr>
      <w:r>
        <w:t>-</w:t>
      </w:r>
      <w:r w:rsidR="00091288">
        <w:t xml:space="preserve">prednje </w:t>
      </w:r>
      <w:r>
        <w:t xml:space="preserve">rješenje FINA-e svojstvo </w:t>
      </w:r>
      <w:r w:rsidR="003F4934">
        <w:t xml:space="preserve">izvršnosti </w:t>
      </w:r>
      <w:r>
        <w:t>s</w:t>
      </w:r>
      <w:r w:rsidR="003F4934">
        <w:t xml:space="preserve">teklo </w:t>
      </w:r>
      <w:r>
        <w:t xml:space="preserve"> dana</w:t>
      </w:r>
      <w:r w:rsidR="008F6A35">
        <w:t xml:space="preserve"> </w:t>
      </w:r>
      <w:r w:rsidR="00273698">
        <w:t>2</w:t>
      </w:r>
      <w:r w:rsidR="00130BB2">
        <w:t>7.listopada</w:t>
      </w:r>
      <w:r w:rsidR="003F4934">
        <w:t xml:space="preserve"> 201</w:t>
      </w:r>
      <w:r w:rsidR="00EA1032">
        <w:t>5</w:t>
      </w:r>
      <w:r w:rsidR="003F4934">
        <w:t>,</w:t>
      </w:r>
    </w:p>
    <w:p w:rsidRDefault="003F4934" w:rsidP="005D2EB3" w:rsidR="00ED7889">
      <w:pPr>
        <w:ind w:firstLine="720"/>
        <w:jc w:val="both"/>
      </w:pPr>
      <w:r>
        <w:t xml:space="preserve">-dužnik prijedlog za sklapanje predstečaje nagodbe dostavio sudu dana </w:t>
      </w:r>
      <w:r w:rsidR="00273698">
        <w:t>2</w:t>
      </w:r>
      <w:r w:rsidR="00143BA9">
        <w:t>1.listopada</w:t>
      </w:r>
      <w:r>
        <w:t xml:space="preserve"> 201</w:t>
      </w:r>
      <w:r w:rsidR="00EA1032">
        <w:t>5</w:t>
      </w:r>
    </w:p>
    <w:p w:rsidRDefault="003F4934" w:rsidP="005D2EB3" w:rsidR="005D2EB3">
      <w:pPr>
        <w:ind w:firstLine="720"/>
        <w:jc w:val="both"/>
      </w:pPr>
      <w:r>
        <w:t>-</w:t>
      </w:r>
      <w:r w:rsidR="005D2EB3">
        <w:t xml:space="preserve">današnje ročište radi sklapanja predstečajne nagodbe određeno rješenjem </w:t>
      </w:r>
      <w:r w:rsidR="000226BC">
        <w:t xml:space="preserve">broj gornji od </w:t>
      </w:r>
      <w:r w:rsidR="00661968">
        <w:t xml:space="preserve"> </w:t>
      </w:r>
      <w:r w:rsidR="00CB318B">
        <w:t>10. listopada 2016</w:t>
      </w:r>
      <w:r w:rsidR="005D2EB3">
        <w:t>.</w:t>
      </w:r>
    </w:p>
    <w:p w:rsidRDefault="003F4934" w:rsidP="005D2EB3" w:rsidR="003F4934">
      <w:pPr>
        <w:ind w:firstLine="720"/>
        <w:jc w:val="both"/>
      </w:pPr>
      <w:r>
        <w:t>-</w:t>
      </w:r>
      <w:r w:rsidR="005D2EB3" w:rsidRPr="00005E65">
        <w:t xml:space="preserve">oglas o održavanju </w:t>
      </w:r>
      <w:r w:rsidR="005D2EB3">
        <w:t xml:space="preserve">današnjeg ročišta radi sklapanja  predstečajne nagodbe objavljen  </w:t>
      </w:r>
    </w:p>
    <w:p w:rsidRDefault="003F4934" w:rsidP="003F4934" w:rsidR="005D2EB3">
      <w:pPr>
        <w:ind w:firstLine="720" w:left="720"/>
        <w:jc w:val="both"/>
      </w:pPr>
      <w:r>
        <w:t>-</w:t>
      </w:r>
      <w:r w:rsidR="005D2EB3">
        <w:t xml:space="preserve">na </w:t>
      </w:r>
      <w:r w:rsidR="00D16CE4">
        <w:t>e-</w:t>
      </w:r>
      <w:r w:rsidR="005D2EB3">
        <w:t xml:space="preserve">oglasnoj ploči Trgovačkog suda u Zagrebu dana </w:t>
      </w:r>
      <w:r w:rsidR="00615747">
        <w:t>10. listopada 2016</w:t>
      </w:r>
      <w:r w:rsidR="005D2EB3">
        <w:t xml:space="preserve">. </w:t>
      </w:r>
    </w:p>
    <w:p w:rsidRDefault="005D2EB3" w:rsidP="003F4934" w:rsidR="005D2EB3">
      <w:pPr>
        <w:ind w:firstLine="720" w:left="720"/>
        <w:jc w:val="both"/>
      </w:pPr>
      <w:r>
        <w:t>-na web stranici FINA-e dana</w:t>
      </w:r>
      <w:r w:rsidR="00485C05">
        <w:t xml:space="preserve"> </w:t>
      </w:r>
      <w:r w:rsidR="00966A05">
        <w:t>12. listopada</w:t>
      </w:r>
      <w:r w:rsidR="00485C05">
        <w:t xml:space="preserve"> </w:t>
      </w:r>
      <w:r>
        <w:t>201</w:t>
      </w:r>
      <w:r w:rsidR="00D16CE4">
        <w:t>6</w:t>
      </w:r>
      <w:r>
        <w:t xml:space="preserve">. </w:t>
      </w:r>
    </w:p>
    <w:p w:rsidRDefault="005D2EB3" w:rsidP="00304F52" w:rsidR="005D2EB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6B6E31" w:rsidRPr="00C44890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 w:rsidRPr="00C44890">
        <w:rPr>
          <w:rFonts w:cs="Tahoma"/>
        </w:rPr>
        <w:t xml:space="preserve">Utvrđuje se da spisu prileži popis utvrđenih tražbina (list </w:t>
      </w:r>
      <w:r w:rsidR="00C44890" w:rsidRPr="00C44890">
        <w:rPr>
          <w:rFonts w:cs="Tahoma"/>
        </w:rPr>
        <w:t>52-54</w:t>
      </w:r>
      <w:r w:rsidRPr="00C44890">
        <w:rPr>
          <w:rFonts w:cs="Tahoma"/>
        </w:rPr>
        <w:t>).</w:t>
      </w:r>
      <w:r w:rsidR="006B6E31" w:rsidRPr="00C44890">
        <w:rPr>
          <w:rFonts w:cs="Tahoma"/>
        </w:rPr>
        <w:t xml:space="preserve"> </w:t>
      </w:r>
    </w:p>
    <w:p w:rsidRDefault="00237430" w:rsidP="00817035" w:rsidR="00237430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lastRenderedPageBreak/>
        <w:t xml:space="preserve">Utvrđuje se da je na ročištu </w:t>
      </w:r>
      <w:r w:rsidR="006368AD">
        <w:rPr>
          <w:rFonts w:cs="Tahoma"/>
        </w:rPr>
        <w:t xml:space="preserve">radi utvrđivanja tražbina </w:t>
      </w:r>
      <w:r>
        <w:rPr>
          <w:rFonts w:cs="Tahoma"/>
        </w:rPr>
        <w:t xml:space="preserve">od </w:t>
      </w:r>
      <w:r w:rsidR="005E5C00">
        <w:rPr>
          <w:rFonts w:cs="Tahoma"/>
        </w:rPr>
        <w:t xml:space="preserve"> </w:t>
      </w:r>
      <w:r w:rsidR="0025688B">
        <w:rPr>
          <w:rFonts w:cs="Tahoma"/>
        </w:rPr>
        <w:t>15.travnja</w:t>
      </w:r>
      <w:r>
        <w:rPr>
          <w:rFonts w:cs="Tahoma"/>
        </w:rPr>
        <w:t xml:space="preserve"> 201</w:t>
      </w:r>
      <w:r w:rsidR="004C0F3E">
        <w:rPr>
          <w:rFonts w:cs="Tahoma"/>
        </w:rPr>
        <w:t>6</w:t>
      </w:r>
      <w:r>
        <w:rPr>
          <w:rFonts w:cs="Tahoma"/>
        </w:rPr>
        <w:t xml:space="preserve">. </w:t>
      </w:r>
      <w:r w:rsidR="00D97B64">
        <w:rPr>
          <w:rFonts w:cs="Tahoma"/>
        </w:rPr>
        <w:t>utvrđen</w:t>
      </w:r>
      <w:r>
        <w:rPr>
          <w:rFonts w:cs="Tahoma"/>
        </w:rPr>
        <w:t xml:space="preserve"> ukupan iznos </w:t>
      </w:r>
      <w:r w:rsidRPr="00272A8B">
        <w:rPr>
          <w:rFonts w:cs="Tahoma"/>
        </w:rPr>
        <w:t xml:space="preserve">tražbina u visini od </w:t>
      </w:r>
      <w:r w:rsidR="0025688B">
        <w:rPr>
          <w:rFonts w:cs="Tahoma"/>
        </w:rPr>
        <w:t>31.312.662,57</w:t>
      </w:r>
      <w:r w:rsidR="00722006">
        <w:rPr>
          <w:rFonts w:cs="Tahoma"/>
        </w:rPr>
        <w:t xml:space="preserve"> </w:t>
      </w:r>
      <w:r>
        <w:rPr>
          <w:rFonts w:cs="Tahoma"/>
        </w:rPr>
        <w:t>kn</w:t>
      </w:r>
      <w:r w:rsidR="00C35B52">
        <w:rPr>
          <w:rFonts w:cs="Tahoma"/>
        </w:rPr>
        <w:t>.</w:t>
      </w:r>
    </w:p>
    <w:p w:rsidRDefault="00817035" w:rsidP="00817035" w:rsidR="00817035">
      <w:pPr>
        <w:ind w:firstLine="720"/>
        <w:jc w:val="both"/>
        <w:rPr>
          <w:rFonts w:cs="Tahoma"/>
        </w:rPr>
      </w:pPr>
    </w:p>
    <w:p w:rsidRDefault="00817035" w:rsidP="00817035" w:rsidR="00817035">
      <w:pPr>
        <w:ind w:firstLine="720"/>
        <w:jc w:val="both"/>
        <w:rPr>
          <w:rFonts w:cs="Tahoma"/>
        </w:rPr>
      </w:pPr>
      <w:r>
        <w:rPr>
          <w:rFonts w:cs="Tahoma"/>
        </w:rPr>
        <w:t xml:space="preserve">Sud kratko izlaže plan financijskog restrukturiranja prihvaćen dana </w:t>
      </w:r>
      <w:r w:rsidR="00CF6E82">
        <w:rPr>
          <w:rFonts w:cs="Tahoma"/>
        </w:rPr>
        <w:t>10.listopada 2015.</w:t>
      </w:r>
      <w:r>
        <w:rPr>
          <w:rFonts w:cs="Tahoma"/>
        </w:rPr>
        <w:t xml:space="preserve">pred Nagodbenim vijećem </w:t>
      </w:r>
      <w:r w:rsidR="003E0B80">
        <w:rPr>
          <w:rFonts w:cs="Tahoma"/>
        </w:rPr>
        <w:t>HR</w:t>
      </w:r>
      <w:r>
        <w:rPr>
          <w:rFonts w:cs="Tahoma"/>
        </w:rPr>
        <w:t>0</w:t>
      </w:r>
      <w:r w:rsidR="00CF6E82">
        <w:rPr>
          <w:rFonts w:cs="Tahoma"/>
        </w:rPr>
        <w:t>1</w:t>
      </w:r>
      <w:r>
        <w:rPr>
          <w:rFonts w:cs="Tahoma"/>
        </w:rPr>
        <w:t xml:space="preserve">. </w:t>
      </w:r>
    </w:p>
    <w:p w:rsidRDefault="00817035" w:rsidP="00817035" w:rsidR="00817035">
      <w:pPr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Sud poziva dužnika, te svakog vjerovnike čija je tražbina utvrđena u postupku predstečajne nagodbe provedenom kod FINA-e  pojedinačno se očitovati pristaju li na plan financijskog restrukturiranja.</w:t>
      </w:r>
    </w:p>
    <w:p w:rsidRDefault="0050351C" w:rsidP="00817035" w:rsidR="0050351C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1.dužnik izjavljuje kako prihvaća plan financijskog restrukturiranja</w:t>
      </w:r>
    </w:p>
    <w:p w:rsidRDefault="0050351C" w:rsidP="00817035" w:rsidR="0050351C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2.vjerovnici:</w:t>
      </w:r>
    </w:p>
    <w:p w:rsidRDefault="00722006" w:rsidP="00817035" w:rsidR="00722006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CF6E82">
        <w:rPr>
          <w:rFonts w:cs="Tahoma"/>
        </w:rPr>
        <w:t>SOCIETE GENERALE –SPLITSKA BANKA d.d. -</w:t>
      </w:r>
      <w:r w:rsidR="00D41FF0" w:rsidRPr="00D41FF0">
        <w:rPr>
          <w:rFonts w:cs="Tahoma"/>
        </w:rPr>
        <w:t xml:space="preserve"> </w:t>
      </w:r>
      <w:r w:rsidR="00D41FF0">
        <w:rPr>
          <w:rFonts w:cs="Tahoma"/>
        </w:rPr>
        <w:t>izjavljuje kako prihvaća plan financijskog restrukturiranja</w:t>
      </w:r>
    </w:p>
    <w:p w:rsidRDefault="00722006" w:rsidP="00CC329C" w:rsidR="00CC329C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CF6E82">
        <w:rPr>
          <w:rFonts w:cs="Tahoma"/>
        </w:rPr>
        <w:t xml:space="preserve">APRIORI d.o.o., </w:t>
      </w:r>
      <w:r w:rsidR="00CC329C" w:rsidRPr="00CC329C">
        <w:rPr>
          <w:rFonts w:cs="Tahoma"/>
        </w:rPr>
        <w:t xml:space="preserve"> </w:t>
      </w:r>
      <w:r w:rsidR="00CC329C">
        <w:rPr>
          <w:rFonts w:cs="Tahoma"/>
        </w:rPr>
        <w:t>izjavljuje kako prihvaća plan financijskog restrukturiranja</w:t>
      </w:r>
    </w:p>
    <w:p w:rsidRDefault="00CC329C" w:rsidP="00CC329C" w:rsidR="00CC329C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4F6D3E">
        <w:rPr>
          <w:rFonts w:cs="Tahoma"/>
        </w:rPr>
        <w:t xml:space="preserve">BASALIS </w:t>
      </w:r>
      <w:r w:rsidR="00D41FF0">
        <w:rPr>
          <w:rFonts w:cs="Tahoma"/>
        </w:rPr>
        <w:t xml:space="preserve">d.o.o. </w:t>
      </w:r>
      <w:r>
        <w:rPr>
          <w:rFonts w:cs="Tahoma"/>
        </w:rPr>
        <w:t>izjavljuje kako prihvaća plan financijskog restrukturiranja</w:t>
      </w:r>
    </w:p>
    <w:p w:rsidRDefault="00BA147D" w:rsidP="00B760B3" w:rsidR="00B760B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B760B3">
        <w:rPr>
          <w:rFonts w:cs="Tahoma"/>
        </w:rPr>
        <w:t>CENTAR KAPTOL d.o.o. izjavljuje kako prihvaća plan financijskog restrukturiranja</w:t>
      </w:r>
    </w:p>
    <w:p w:rsidRDefault="00CC329C" w:rsidP="00CC329C" w:rsidR="00CC329C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4F6D3E">
        <w:rPr>
          <w:rFonts w:cs="Tahoma"/>
        </w:rPr>
        <w:t>Albert Đurić</w:t>
      </w:r>
      <w:r w:rsidR="00F46DC6">
        <w:rPr>
          <w:rFonts w:cs="Tahoma"/>
        </w:rPr>
        <w:t xml:space="preserve">, </w:t>
      </w:r>
      <w:r w:rsidRPr="00CC329C">
        <w:rPr>
          <w:rFonts w:cs="Tahoma"/>
        </w:rPr>
        <w:t xml:space="preserve"> </w:t>
      </w:r>
      <w:r>
        <w:rPr>
          <w:rFonts w:cs="Tahoma"/>
        </w:rPr>
        <w:t>izjavljuje kako prihvaća plan financijskog restrukturiranja</w:t>
      </w:r>
    </w:p>
    <w:p w:rsidRDefault="00BA147D" w:rsidP="00CC329C" w:rsidR="004F6D3E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4F6D3E">
        <w:rPr>
          <w:rFonts w:cs="Tahoma"/>
        </w:rPr>
        <w:t>Ivan Mazarekić</w:t>
      </w:r>
      <w:r w:rsidR="00DC1D85" w:rsidRPr="00DC1D85">
        <w:rPr>
          <w:rFonts w:cs="Tahoma"/>
        </w:rPr>
        <w:t xml:space="preserve"> </w:t>
      </w:r>
      <w:r w:rsidR="00DC1D85">
        <w:rPr>
          <w:rFonts w:cs="Tahoma"/>
        </w:rPr>
        <w:t>izjavljuje kako prihvaća plan financijskog restrukturiranja</w:t>
      </w:r>
    </w:p>
    <w:p w:rsidRDefault="00F80F67" w:rsidP="00CC329C" w:rsidR="004F6D3E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-J</w:t>
      </w:r>
      <w:r w:rsidR="00BA147D">
        <w:rPr>
          <w:rFonts w:cs="Tahoma"/>
        </w:rPr>
        <w:t xml:space="preserve">avni bilježnik </w:t>
      </w:r>
      <w:r w:rsidR="004F6D3E">
        <w:rPr>
          <w:rFonts w:cs="Tahoma"/>
        </w:rPr>
        <w:t xml:space="preserve">Tomislav Matijević, </w:t>
      </w:r>
      <w:r w:rsidR="00DC1D85">
        <w:rPr>
          <w:rFonts w:cs="Tahoma"/>
        </w:rPr>
        <w:t>izjavljuje kako prihvaća plan financijskog restrukturiranja</w:t>
      </w:r>
    </w:p>
    <w:p w:rsidRDefault="00F46DC6" w:rsidP="00CC329C" w:rsidR="00F46DC6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09"/>
        <w:jc w:val="both"/>
        <w:rPr>
          <w:rFonts w:cs="Tahoma"/>
        </w:rPr>
      </w:pPr>
      <w:r>
        <w:rPr>
          <w:rFonts w:cs="Tahoma"/>
        </w:rPr>
        <w:t xml:space="preserve">Utvrđuje se da je za prihvaćanje plana financijskog restrukturiranja glasovao dužnik, te vjerovnici čije tražbine iznose </w:t>
      </w:r>
      <w:r w:rsidR="008F4683">
        <w:rPr>
          <w:rFonts w:cs="Tahoma"/>
        </w:rPr>
        <w:t xml:space="preserve"> 22.</w:t>
      </w:r>
      <w:r w:rsidR="001B200D">
        <w:rPr>
          <w:rFonts w:cs="Tahoma"/>
        </w:rPr>
        <w:t>493.774,83</w:t>
      </w:r>
      <w:r>
        <w:rPr>
          <w:rFonts w:cs="Tahoma"/>
        </w:rPr>
        <w:t xml:space="preserve"> kn, što predstavlja više od 2/3 ukupno utvrđenih tražbina.</w:t>
      </w:r>
    </w:p>
    <w:p w:rsidRDefault="00817035" w:rsidP="00817035" w:rsidR="00817035" w:rsidRPr="00F2619A">
      <w:pPr>
        <w:autoSpaceDE w:val="false"/>
        <w:spacing w:after="80"/>
        <w:jc w:val="both"/>
      </w:pPr>
    </w:p>
    <w:p w:rsidRDefault="00817035" w:rsidP="00817035" w:rsidR="00817035">
      <w:pPr>
        <w:autoSpaceDE w:val="false"/>
        <w:autoSpaceDN w:val="false"/>
        <w:adjustRightInd w:val="false"/>
        <w:spacing w:after="80"/>
        <w:ind w:firstLine="709"/>
        <w:jc w:val="both"/>
      </w:pPr>
      <w:r w:rsidRPr="00F2619A">
        <w:t xml:space="preserve">Nakon toga sud donosi i javno objavljuje </w:t>
      </w:r>
    </w:p>
    <w:p w:rsidRDefault="00817035" w:rsidP="00817035" w:rsidR="00817035" w:rsidRPr="00F2619A">
      <w:pPr>
        <w:autoSpaceDE w:val="false"/>
        <w:autoSpaceDN w:val="false"/>
        <w:adjustRightInd w:val="false"/>
        <w:spacing w:after="80"/>
        <w:ind w:firstLine="709"/>
        <w:jc w:val="both"/>
      </w:pPr>
    </w:p>
    <w:p w:rsidRDefault="00817035" w:rsidP="00817035" w:rsidR="00817035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U  I M E  R E P U B L I K E  H R V A T S K E</w:t>
      </w:r>
    </w:p>
    <w:p w:rsidRDefault="00817035" w:rsidP="00817035" w:rsidR="00817035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R J E Š E N J E</w:t>
      </w:r>
    </w:p>
    <w:p w:rsidRDefault="00817035" w:rsidP="00817035" w:rsidR="00817035">
      <w:pPr>
        <w:jc w:val="both"/>
      </w:pPr>
      <w:r w:rsidRPr="00676E6D">
        <w:t xml:space="preserve"> </w:t>
      </w:r>
      <w:r w:rsidRPr="00676E6D">
        <w:tab/>
      </w:r>
    </w:p>
    <w:p w:rsidRDefault="00817035" w:rsidP="00F46DC6" w:rsidR="00F46DC6">
      <w:pPr>
        <w:ind w:firstLine="720"/>
        <w:jc w:val="both"/>
      </w:pPr>
      <w:r>
        <w:t>Odobrava</w:t>
      </w:r>
      <w:r w:rsidRPr="00F2619A">
        <w:t xml:space="preserve"> se sklapanje predstečajne nagodbe u postupku nad dužnikom</w:t>
      </w:r>
      <w:r w:rsidR="00923771" w:rsidRPr="00923771">
        <w:t xml:space="preserve"> </w:t>
      </w:r>
      <w:r w:rsidR="00DC1D85">
        <w:t>NODEX d.o.o. Zagreb, Ilica 5 (OIB 96722923671)</w:t>
      </w:r>
    </w:p>
    <w:p w:rsidRDefault="00923771" w:rsidP="00817035" w:rsidR="00923771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  <w:r>
        <w:rPr>
          <w:rFonts w:cs="Tahoma"/>
        </w:rPr>
        <w:t>Obrazloženje</w:t>
      </w:r>
    </w:p>
    <w:p w:rsidRDefault="008F4683" w:rsidP="00817035" w:rsidR="008F4683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360"/>
        <w:jc w:val="both"/>
        <w:rPr>
          <w:rFonts w:cs="Tahoma"/>
        </w:rPr>
      </w:pPr>
      <w:r>
        <w:rPr>
          <w:rFonts w:cs="Tahoma"/>
        </w:rPr>
        <w:t xml:space="preserve">Kako su u konkretnom slučaju za prihvaćanje plana financijskog restrukturiranja svoj pristanak dali dužnik, te vjerovnici čije tražbine iznose </w:t>
      </w:r>
      <w:r w:rsidR="001B200D">
        <w:rPr>
          <w:rFonts w:cs="Tahoma"/>
        </w:rPr>
        <w:t xml:space="preserve">22.493.774,83 </w:t>
      </w:r>
      <w:r>
        <w:rPr>
          <w:rFonts w:cs="Tahoma"/>
        </w:rPr>
        <w:t xml:space="preserve">kn što predstavlja više od 2/3 ukupno utvrđenih tražbina, te kako je sadržaj predložene nagodbe u skladu s općim pravilima o sudskoj nagodbi, a u bitnim sastojcima je odgovarajući prihvaćenom planu financijskog i operativnog restrukturiranja, to je temeljem članka 66. stavak 9., u vezi članka 63. stavak 2.  </w:t>
      </w:r>
      <w:r>
        <w:t xml:space="preserve">Zakona o financijskom poslovanju i predstečajnoj nagodbi  (NN 108/12., 81/13. i 112/13), </w:t>
      </w:r>
      <w:r w:rsidR="00923771">
        <w:t xml:space="preserve">koji Zakon se u </w:t>
      </w:r>
      <w:r w:rsidR="00923771">
        <w:lastRenderedPageBreak/>
        <w:t xml:space="preserve">ovom postupku primjenjuje temeljem odredbe članka </w:t>
      </w:r>
      <w:r w:rsidR="007A4F96">
        <w:t>442. stavak 1. Stečajnog zakona (</w:t>
      </w:r>
      <w:r w:rsidR="00906ABB">
        <w:t>N</w:t>
      </w:r>
      <w:r w:rsidR="007A4F96">
        <w:t>.N. br. 71/15)</w:t>
      </w:r>
      <w:r>
        <w:t xml:space="preserve"> sud donio rješenje kojim odobrava sklapanje naprijed navedene predstečajne nagodbe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both"/>
        <w:rPr>
          <w:rFonts w:cs="Tahoma"/>
        </w:rPr>
      </w:pPr>
    </w:p>
    <w:p w:rsidRDefault="00817035" w:rsidP="00817035" w:rsidR="00817035">
      <w:pPr>
        <w:jc w:val="both"/>
      </w:pPr>
      <w:r>
        <w:t>UPUTA O PRAVNOM LIJEKU:</w:t>
      </w:r>
    </w:p>
    <w:p w:rsidRDefault="00817035" w:rsidP="00817035" w:rsidR="00817035">
      <w:pPr>
        <w:jc w:val="both"/>
      </w:pPr>
      <w:r>
        <w:t xml:space="preserve">Protiv ovog rješenja kojim sud dopušta sklapanje predstečajne nagodbe može se izjaviti žalba Visokom trgovačkom sudu Republike Hrvatske, u roku od 8 dana  Žalba se podnosi putem ovog suda u tri primjerka. 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Sudac: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Ante Galić</w:t>
      </w:r>
    </w:p>
    <w:p w:rsidRDefault="00EC7E5B" w:rsidP="00805E1B" w:rsidR="00EC7E5B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</w:p>
    <w:p w:rsidRDefault="00817035" w:rsidP="00805E1B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Nakon toga stranka pristupaju potpisivanju  sljedeće: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 w:rsidRPr="00AC7C5C">
      <w:pPr>
        <w:widowControl w:val="false"/>
        <w:autoSpaceDE w:val="false"/>
        <w:autoSpaceDN w:val="false"/>
        <w:adjustRightInd w:val="false"/>
        <w:spacing w:after="80"/>
        <w:jc w:val="center"/>
        <w:outlineLvl w:val="0"/>
        <w:rPr>
          <w:rFonts w:cs="Tahoma"/>
          <w:b/>
        </w:rPr>
      </w:pPr>
      <w:r w:rsidRPr="00AC7C5C">
        <w:rPr>
          <w:rFonts w:cs="Tahoma"/>
          <w:b/>
        </w:rPr>
        <w:t>PREDSTEČAJN</w:t>
      </w:r>
      <w:r>
        <w:rPr>
          <w:rFonts w:cs="Tahoma"/>
          <w:b/>
        </w:rPr>
        <w:t>E</w:t>
      </w:r>
      <w:r w:rsidRPr="00AC7C5C">
        <w:rPr>
          <w:rFonts w:cs="Tahoma"/>
          <w:b/>
        </w:rPr>
        <w:t xml:space="preserve"> NAGODB</w:t>
      </w:r>
      <w:r>
        <w:rPr>
          <w:rFonts w:cs="Tahoma"/>
          <w:b/>
        </w:rPr>
        <w:t>E</w:t>
      </w:r>
    </w:p>
    <w:p w:rsidRDefault="00783FCF" w:rsidP="00783FCF" w:rsidR="00783FCF">
      <w:pPr>
        <w:ind w:firstLine="720"/>
        <w:jc w:val="both"/>
      </w:pPr>
    </w:p>
    <w:p w:rsidRDefault="00783FCF" w:rsidP="00783FCF" w:rsidR="00783FCF">
      <w:pPr>
        <w:ind w:firstLine="720"/>
        <w:jc w:val="both"/>
        <w:rPr>
          <w:rFonts w:cs="Tahoma"/>
        </w:rPr>
      </w:pPr>
      <w:r>
        <w:t>D</w:t>
      </w:r>
      <w:r w:rsidRPr="00F2619A">
        <w:t>užnik</w:t>
      </w:r>
      <w:r w:rsidRPr="00923771">
        <w:t xml:space="preserve"> </w:t>
      </w:r>
      <w:r w:rsidR="00DC1D85">
        <w:t>NODEX d.o.o. Zagreb, Ilica 5 (OIB 96722923671)</w:t>
      </w:r>
      <w:r>
        <w:t xml:space="preserve"> </w:t>
      </w:r>
      <w:r>
        <w:rPr>
          <w:rFonts w:cs="Tahoma"/>
        </w:rPr>
        <w:t>obvezuje se vjerovnicima predstečajne nagodbe isplatiti kako slijedi:</w:t>
      </w:r>
    </w:p>
    <w:p w:rsidRDefault="002B7067" w:rsidP="00817035" w:rsidR="002B7067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  <w:b/>
          <w:highlight w:val="yellow"/>
        </w:rPr>
      </w:pPr>
    </w:p>
    <w:p w:rsidRDefault="00271FA3" w:rsidP="00271FA3" w:rsidR="00271FA3" w:rsidRPr="00271FA3">
      <w:pPr>
        <w:jc w:val="both"/>
        <w:rPr>
          <w:rFonts w:hAnsi="Calibri" w:ascii="Calibri"/>
          <w:sz w:val="22"/>
          <w:szCs w:val="22"/>
        </w:rPr>
      </w:pPr>
      <w:r w:rsidRPr="00271FA3">
        <w:rPr>
          <w:rFonts w:cs="Calibri" w:hAnsi="Calibri" w:ascii="Calibri"/>
          <w:b/>
          <w:sz w:val="22"/>
          <w:szCs w:val="22"/>
        </w:rPr>
        <w:t xml:space="preserve">1.a. grupa: Javna uprava i trgovačka društva u većinskom vlasništvu RH - tražbine do iznosa od </w:t>
      </w:r>
    </w:p>
    <w:p w:rsidRDefault="00271FA3" w:rsidP="00271FA3" w:rsidR="00271FA3" w:rsidRPr="00271FA3">
      <w:pPr>
        <w:jc w:val="both"/>
        <w:rPr>
          <w:rFonts w:hAnsi="Calibri" w:ascii="Calibri"/>
          <w:sz w:val="22"/>
          <w:szCs w:val="22"/>
        </w:rPr>
      </w:pPr>
      <w:r w:rsidRPr="00271FA3">
        <w:rPr>
          <w:rFonts w:cs="Calibri" w:hAnsi="Calibri" w:ascii="Calibri"/>
          <w:b/>
          <w:sz w:val="22"/>
          <w:szCs w:val="22"/>
        </w:rPr>
        <w:t>10.000,00 kn</w:t>
      </w:r>
    </w:p>
    <w:tbl>
      <w:tblPr>
        <w:tblW w:type="auto" w:w="0"/>
        <w:tblLayout w:type="fixed"/>
        <w:tblLook w:val="04A0" w:noVBand="1" w:noHBand="0" w:lastColumn="0" w:firstColumn="1" w:lastRow="0" w:firstRow="1"/>
      </w:tblPr>
      <w:tblGrid>
        <w:gridCol w:w="666"/>
        <w:gridCol w:w="1784"/>
        <w:gridCol w:w="5313"/>
        <w:gridCol w:w="2091"/>
      </w:tblGrid>
      <w:tr w:rsidTr="00271FA3" w:rsidR="00271FA3" w:rsidRPr="00037B5C">
        <w:trPr>
          <w:trHeight w:val="979"/>
        </w:trPr>
        <w:tc>
          <w:tcPr>
            <w:tcW w:type="dxa" w:w="666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37B5C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37B5C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R.Br.</w:t>
            </w:r>
          </w:p>
        </w:tc>
        <w:tc>
          <w:tcPr>
            <w:tcW w:type="dxa" w:w="1784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37B5C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37B5C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531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37B5C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37B5C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2091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37B5C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37B5C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KN</w:t>
            </w:r>
          </w:p>
        </w:tc>
      </w:tr>
      <w:tr w:rsidTr="00271FA3" w:rsidR="00271FA3" w:rsidRPr="00037B5C">
        <w:trPr>
          <w:trHeight w:val="300"/>
        </w:trPr>
        <w:tc>
          <w:tcPr>
            <w:tcW w:type="dxa" w:w="9854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1FA3" w:rsidP="00271FA3" w:rsidR="00271FA3" w:rsidRPr="00037B5C">
            <w:pPr>
              <w:rPr>
                <w:rFonts w:hAnsi="Calibri" w:ascii="Calibri"/>
                <w:b/>
                <w:bCs/>
                <w:lang w:eastAsia="hr-HR"/>
              </w:rPr>
            </w:pPr>
            <w:r w:rsidRPr="00037B5C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1.a  grupa: Javna uprava i trgovačka društva u većinskom vlasništvu RH - tražbine do 10.000,00 kn</w:t>
            </w:r>
          </w:p>
        </w:tc>
      </w:tr>
      <w:tr w:rsidTr="00271FA3" w:rsidR="00271FA3" w:rsidRPr="00037B5C">
        <w:trPr>
          <w:trHeight w:val="300"/>
        </w:trPr>
        <w:tc>
          <w:tcPr>
            <w:tcW w:type="dxa" w:w="6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37B5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38812451417</w:t>
            </w:r>
          </w:p>
        </w:tc>
        <w:tc>
          <w:tcPr>
            <w:tcW w:type="dxa" w:w="5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ČISTOĆA SPLIT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</w:t>
            </w: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20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272,34</w:t>
            </w:r>
          </w:p>
        </w:tc>
      </w:tr>
      <w:tr w:rsidTr="00271FA3" w:rsidR="00271FA3" w:rsidRPr="00037B5C">
        <w:trPr>
          <w:trHeight w:val="300"/>
        </w:trPr>
        <w:tc>
          <w:tcPr>
            <w:tcW w:type="dxa" w:w="6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37B5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16912997621</w:t>
            </w:r>
          </w:p>
        </w:tc>
        <w:tc>
          <w:tcPr>
            <w:tcW w:type="dxa" w:w="5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ČISTOĆA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 d.o.o.</w:t>
            </w:r>
          </w:p>
        </w:tc>
        <w:tc>
          <w:tcPr>
            <w:tcW w:type="dxa" w:w="20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39,52</w:t>
            </w:r>
          </w:p>
        </w:tc>
      </w:tr>
      <w:tr w:rsidTr="00271FA3" w:rsidR="00271FA3" w:rsidRPr="00037B5C">
        <w:trPr>
          <w:trHeight w:val="243"/>
        </w:trPr>
        <w:tc>
          <w:tcPr>
            <w:tcW w:type="dxa" w:w="6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37B5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85821130368</w:t>
            </w:r>
          </w:p>
        </w:tc>
        <w:tc>
          <w:tcPr>
            <w:tcW w:type="dxa" w:w="5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FINA - financijska agencija</w:t>
            </w:r>
          </w:p>
        </w:tc>
        <w:tc>
          <w:tcPr>
            <w:tcW w:type="dxa" w:w="20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182,00</w:t>
            </w:r>
          </w:p>
        </w:tc>
      </w:tr>
      <w:tr w:rsidTr="00271FA3" w:rsidR="00271FA3" w:rsidRPr="00037B5C">
        <w:trPr>
          <w:trHeight w:val="300"/>
        </w:trPr>
        <w:tc>
          <w:tcPr>
            <w:tcW w:type="dxa" w:w="6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37B5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21712494719</w:t>
            </w:r>
          </w:p>
        </w:tc>
        <w:tc>
          <w:tcPr>
            <w:tcW w:type="dxa" w:w="5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GRAD DUBROVNIK</w:t>
            </w:r>
          </w:p>
        </w:tc>
        <w:tc>
          <w:tcPr>
            <w:tcW w:type="dxa" w:w="20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375,17</w:t>
            </w:r>
          </w:p>
        </w:tc>
      </w:tr>
      <w:tr w:rsidTr="00271FA3" w:rsidR="00271FA3" w:rsidRPr="00037B5C">
        <w:trPr>
          <w:trHeight w:val="209"/>
        </w:trPr>
        <w:tc>
          <w:tcPr>
            <w:tcW w:type="dxa" w:w="6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37B5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74364571096</w:t>
            </w:r>
          </w:p>
        </w:tc>
        <w:tc>
          <w:tcPr>
            <w:tcW w:type="dxa" w:w="5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GRADSKA PLINARA ZAGREB-OPSKRBA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</w:t>
            </w: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20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2.639,28</w:t>
            </w:r>
          </w:p>
        </w:tc>
      </w:tr>
      <w:tr w:rsidTr="00271FA3" w:rsidR="00271FA3" w:rsidRPr="00037B5C">
        <w:trPr>
          <w:trHeight w:val="355"/>
        </w:trPr>
        <w:tc>
          <w:tcPr>
            <w:tcW w:type="dxa" w:w="6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37B5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46830600751</w:t>
            </w:r>
          </w:p>
        </w:tc>
        <w:tc>
          <w:tcPr>
            <w:tcW w:type="dxa" w:w="5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HEP - OPERATOR DISTRIBUCIJSKOG SUSTAVA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d.o.o.</w:t>
            </w:r>
          </w:p>
        </w:tc>
        <w:tc>
          <w:tcPr>
            <w:tcW w:type="dxa" w:w="20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1.284,28</w:t>
            </w:r>
          </w:p>
        </w:tc>
      </w:tr>
      <w:tr w:rsidTr="00271FA3" w:rsidR="00271FA3" w:rsidRPr="00037B5C">
        <w:trPr>
          <w:trHeight w:val="289"/>
        </w:trPr>
        <w:tc>
          <w:tcPr>
            <w:tcW w:type="dxa" w:w="6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37B5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68419124305</w:t>
            </w:r>
          </w:p>
        </w:tc>
        <w:tc>
          <w:tcPr>
            <w:tcW w:type="dxa" w:w="5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HRVATSKA RADIOTELEVIZIJA</w:t>
            </w:r>
          </w:p>
        </w:tc>
        <w:tc>
          <w:tcPr>
            <w:tcW w:type="dxa" w:w="20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160,00</w:t>
            </w:r>
          </w:p>
        </w:tc>
      </w:tr>
      <w:tr w:rsidTr="00271FA3" w:rsidR="00271FA3" w:rsidRPr="00037B5C">
        <w:trPr>
          <w:trHeight w:val="265"/>
        </w:trPr>
        <w:tc>
          <w:tcPr>
            <w:tcW w:type="dxa" w:w="6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37B5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83416546499</w:t>
            </w:r>
          </w:p>
        </w:tc>
        <w:tc>
          <w:tcPr>
            <w:tcW w:type="dxa" w:w="5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Vodoopskrba i odvodnja d.o.o.</w:t>
            </w:r>
          </w:p>
        </w:tc>
        <w:tc>
          <w:tcPr>
            <w:tcW w:type="dxa" w:w="20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434,92</w:t>
            </w:r>
          </w:p>
        </w:tc>
      </w:tr>
      <w:tr w:rsidTr="00271FA3" w:rsidR="00271FA3" w:rsidRPr="00037B5C">
        <w:trPr>
          <w:trHeight w:val="269"/>
        </w:trPr>
        <w:tc>
          <w:tcPr>
            <w:tcW w:type="dxa" w:w="6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37B5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00862047577</w:t>
            </w:r>
          </w:p>
        </w:tc>
        <w:tc>
          <w:tcPr>
            <w:tcW w:type="dxa" w:w="5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Vodovod Dubrovnik d.o.o.</w:t>
            </w:r>
          </w:p>
        </w:tc>
        <w:tc>
          <w:tcPr>
            <w:tcW w:type="dxa" w:w="20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200,21</w:t>
            </w:r>
          </w:p>
        </w:tc>
      </w:tr>
      <w:tr w:rsidTr="00271FA3" w:rsidR="00271FA3" w:rsidRPr="00037B5C">
        <w:trPr>
          <w:trHeight w:val="259"/>
        </w:trPr>
        <w:tc>
          <w:tcPr>
            <w:tcW w:type="dxa" w:w="6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37B5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56826138353</w:t>
            </w:r>
          </w:p>
        </w:tc>
        <w:tc>
          <w:tcPr>
            <w:tcW w:type="dxa" w:w="5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VODOVOD I KANALIZACIJA d.o.o. SPLIT</w:t>
            </w:r>
          </w:p>
        </w:tc>
        <w:tc>
          <w:tcPr>
            <w:tcW w:type="dxa" w:w="20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585,04</w:t>
            </w:r>
          </w:p>
        </w:tc>
      </w:tr>
      <w:tr w:rsidTr="00271FA3" w:rsidR="00271FA3" w:rsidRPr="00037B5C">
        <w:trPr>
          <w:trHeight w:val="278"/>
        </w:trPr>
        <w:tc>
          <w:tcPr>
            <w:tcW w:type="dxa" w:w="6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37B5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17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85584865987</w:t>
            </w:r>
          </w:p>
        </w:tc>
        <w:tc>
          <w:tcPr>
            <w:tcW w:type="dxa" w:w="53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ZAGREBAČKI HOLDING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</w:t>
            </w: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20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37B5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37B5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60,10</w:t>
            </w:r>
          </w:p>
        </w:tc>
      </w:tr>
    </w:tbl>
    <w:p w:rsidRDefault="00271FA3" w:rsidP="00271FA3" w:rsidR="00271FA3" w:rsidRPr="00271FA3">
      <w:pPr>
        <w:jc w:val="both"/>
        <w:rPr>
          <w:rFonts w:hAnsi="Calibri" w:ascii="Calibri"/>
          <w:sz w:val="22"/>
          <w:szCs w:val="22"/>
        </w:rPr>
      </w:pPr>
    </w:p>
    <w:p w:rsidRDefault="00271FA3" w:rsidP="00271FA3" w:rsidR="00271FA3" w:rsidRPr="00271FA3">
      <w:pPr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b/>
          <w:sz w:val="22"/>
          <w:szCs w:val="22"/>
        </w:rPr>
        <w:t xml:space="preserve">1.b. grupa: Javna uprava i trgovačka društva u većinskom vlasništvu RH - tražbine veće od iznosa </w:t>
      </w:r>
    </w:p>
    <w:p w:rsidRDefault="00271FA3" w:rsidP="00271FA3" w:rsidR="00271FA3" w:rsidRPr="00271FA3">
      <w:pPr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b/>
          <w:sz w:val="22"/>
          <w:szCs w:val="22"/>
        </w:rPr>
        <w:t>10.000,00 kn</w:t>
      </w:r>
    </w:p>
    <w:tbl>
      <w:tblPr>
        <w:tblW w:type="dxa" w:w="9796"/>
        <w:tblInd w:type="dxa" w:w="93"/>
        <w:tblLayout w:type="fixed"/>
        <w:tblLook w:val="04A0" w:noVBand="1" w:noHBand="0" w:lastColumn="0" w:firstColumn="1" w:lastRow="0" w:firstRow="1"/>
      </w:tblPr>
      <w:tblGrid>
        <w:gridCol w:w="582"/>
        <w:gridCol w:w="1701"/>
        <w:gridCol w:w="5387"/>
        <w:gridCol w:w="2126"/>
      </w:tblGrid>
      <w:tr w:rsidTr="00271FA3" w:rsidR="00271FA3" w:rsidRPr="000E2E4B">
        <w:trPr>
          <w:trHeight w:val="942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E2E4B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R.</w:t>
            </w:r>
          </w:p>
          <w:p w:rsidRDefault="00271FA3" w:rsidP="00271FA3" w:rsidR="00271FA3" w:rsidRPr="000E2E4B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E2E4B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Br.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E2E4B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E2E4B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53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E2E4B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E2E4B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E2E4B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E2E4B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KN</w:t>
            </w:r>
          </w:p>
        </w:tc>
      </w:tr>
      <w:tr w:rsidTr="00271FA3" w:rsidR="00271FA3" w:rsidRPr="000E2E4B">
        <w:trPr>
          <w:trHeight w:val="300"/>
        </w:trPr>
        <w:tc>
          <w:tcPr>
            <w:tcW w:type="dxa" w:w="979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1FA3" w:rsidP="00271FA3" w:rsidR="00271FA3" w:rsidRPr="000E2E4B">
            <w:pPr>
              <w:rPr>
                <w:rFonts w:hAnsi="Calibri" w:ascii="Calibri"/>
                <w:b/>
                <w:bCs/>
                <w:lang w:eastAsia="hr-HR"/>
              </w:rPr>
            </w:pPr>
            <w:r w:rsidRPr="000E2E4B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 xml:space="preserve">1. b  grupa: Javna uprava i trgovačka društva u većinskom vlasništvu RH - tražbine veće od iznosa </w:t>
            </w:r>
          </w:p>
        </w:tc>
      </w:tr>
      <w:tr w:rsidTr="00271FA3" w:rsidR="00271FA3" w:rsidRPr="000E2E4B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1FA3" w:rsidP="00271FA3" w:rsidR="00271FA3" w:rsidRPr="000E2E4B">
            <w:pPr>
              <w:jc w:val="center"/>
              <w:rPr>
                <w:rFonts w:hAnsi="Calibri" w:ascii="Calibri"/>
                <w:lang w:eastAsia="hr-HR"/>
              </w:rPr>
            </w:pPr>
            <w:r w:rsidRPr="000E2E4B">
              <w:rPr>
                <w:rFonts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E2E4B">
            <w:pPr>
              <w:rPr>
                <w:rFonts w:hAnsi="Calibri" w:ascii="Calibri"/>
                <w:color w:val="000000"/>
                <w:lang w:eastAsia="hr-HR"/>
              </w:rPr>
            </w:pPr>
            <w:r w:rsidRPr="000E2E4B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12345678901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E2E4B">
            <w:pPr>
              <w:rPr>
                <w:rFonts w:hAnsi="Calibri" w:ascii="Calibri"/>
                <w:color w:val="000000"/>
                <w:lang w:eastAsia="hr-HR"/>
              </w:rPr>
            </w:pPr>
            <w:r w:rsidRPr="000E2E4B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GRAD SPLIT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E2E4B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E2E4B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11.263,62</w:t>
            </w:r>
          </w:p>
        </w:tc>
      </w:tr>
      <w:tr w:rsidTr="00271FA3" w:rsidR="00271FA3" w:rsidRPr="000E2E4B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E2E4B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0E2E4B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E2E4B">
            <w:pPr>
              <w:rPr>
                <w:rFonts w:hAnsi="Calibri" w:ascii="Calibri"/>
                <w:color w:val="000000"/>
                <w:lang w:eastAsia="hr-HR"/>
              </w:rPr>
            </w:pPr>
            <w:r w:rsidRPr="000E2E4B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10801394337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E2E4B">
            <w:pPr>
              <w:rPr>
                <w:rFonts w:hAnsi="Calibri" w:ascii="Calibri"/>
                <w:color w:val="000000"/>
                <w:lang w:eastAsia="hr-HR"/>
              </w:rPr>
            </w:pPr>
            <w:r w:rsidRPr="000E2E4B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GRAD ZAGREB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E2E4B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E2E4B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60.344,00</w:t>
            </w:r>
          </w:p>
        </w:tc>
      </w:tr>
      <w:tr w:rsidTr="00271FA3" w:rsidR="00271FA3" w:rsidRPr="000E2E4B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E2E4B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0E2E4B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E2E4B">
            <w:pPr>
              <w:rPr>
                <w:rFonts w:hAnsi="Calibri" w:ascii="Calibri"/>
                <w:color w:val="000000"/>
                <w:lang w:eastAsia="hr-HR"/>
              </w:rPr>
            </w:pPr>
            <w:r w:rsidRPr="000E2E4B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18683136487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E2E4B">
            <w:pPr>
              <w:rPr>
                <w:rFonts w:hAnsi="Calibri" w:ascii="Calibri"/>
                <w:color w:val="000000"/>
                <w:lang w:eastAsia="hr-HR"/>
              </w:rPr>
            </w:pPr>
            <w:r w:rsidRPr="000E2E4B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Ministarstvo financija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E2E4B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E2E4B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1.078.042,64</w:t>
            </w:r>
          </w:p>
        </w:tc>
      </w:tr>
    </w:tbl>
    <w:p w:rsidRDefault="00271FA3" w:rsidP="00271FA3" w:rsidR="00271FA3" w:rsidRPr="00271FA3">
      <w:pPr>
        <w:jc w:val="both"/>
        <w:rPr>
          <w:rFonts w:hAnsi="Calibri" w:ascii="Calibri"/>
          <w:sz w:val="22"/>
          <w:szCs w:val="22"/>
        </w:rPr>
      </w:pPr>
    </w:p>
    <w:p w:rsidRDefault="00271FA3" w:rsidP="00271FA3" w:rsidR="00271FA3" w:rsidRPr="00271FA3">
      <w:pPr>
        <w:jc w:val="both"/>
        <w:rPr>
          <w:rFonts w:hAnsi="Calibri" w:ascii="Calibri"/>
          <w:sz w:val="22"/>
          <w:szCs w:val="22"/>
        </w:rPr>
      </w:pPr>
    </w:p>
    <w:p w:rsidRDefault="00271FA3" w:rsidP="00271FA3" w:rsidR="00271FA3" w:rsidRPr="00271FA3">
      <w:pPr>
        <w:jc w:val="both"/>
        <w:rPr>
          <w:rFonts w:hAnsi="Calibri" w:ascii="Calibri"/>
          <w:b/>
          <w:sz w:val="22"/>
          <w:szCs w:val="22"/>
        </w:rPr>
      </w:pPr>
      <w:r w:rsidRPr="00271FA3">
        <w:rPr>
          <w:rFonts w:hAnsi="Calibri" w:ascii="Calibri"/>
          <w:b/>
          <w:sz w:val="22"/>
          <w:szCs w:val="22"/>
        </w:rPr>
        <w:t>2.a skupina vjerovnika – financijske institucije, neosigurane - tražbine manje od 10.000,00 kn</w:t>
      </w:r>
    </w:p>
    <w:tbl>
      <w:tblPr>
        <w:tblW w:type="dxa" w:w="9796"/>
        <w:tblInd w:type="dxa" w:w="93"/>
        <w:tblLayout w:type="fixed"/>
        <w:tblLook w:val="04A0" w:noVBand="1" w:noHBand="0" w:lastColumn="0" w:firstColumn="1" w:lastRow="0" w:firstRow="1"/>
      </w:tblPr>
      <w:tblGrid>
        <w:gridCol w:w="582"/>
        <w:gridCol w:w="1701"/>
        <w:gridCol w:w="5387"/>
        <w:gridCol w:w="2126"/>
      </w:tblGrid>
      <w:tr w:rsidTr="00271FA3" w:rsidR="00271FA3" w:rsidRPr="00DC2A89">
        <w:trPr>
          <w:trHeight w:val="935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DC2A89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R.</w:t>
            </w:r>
          </w:p>
          <w:p w:rsidRDefault="00271FA3" w:rsidP="00271FA3" w:rsidR="00271FA3" w:rsidRPr="00DC2A89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DC2A89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Br.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DC2A89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DC2A89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53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DC2A89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DC2A89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DC2A89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DC2A89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KN</w:t>
            </w:r>
          </w:p>
        </w:tc>
      </w:tr>
      <w:tr w:rsidTr="00271FA3" w:rsidR="00271FA3" w:rsidRPr="00DC2A89">
        <w:trPr>
          <w:trHeight w:val="300"/>
        </w:trPr>
        <w:tc>
          <w:tcPr>
            <w:tcW w:type="dxa" w:w="979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1FA3" w:rsidP="00271FA3" w:rsidR="00271FA3" w:rsidRPr="00DC2A89">
            <w:pPr>
              <w:rPr>
                <w:rFonts w:hAnsi="Calibri" w:ascii="Calibri"/>
                <w:b/>
                <w:bCs/>
                <w:lang w:eastAsia="hr-HR"/>
              </w:rPr>
            </w:pPr>
            <w:r w:rsidRPr="00DC2A89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2.a skupina vjerovnika – financijske institucije, neosigurane - tražbine manje od 10.000,00 kn</w:t>
            </w:r>
          </w:p>
        </w:tc>
      </w:tr>
      <w:tr w:rsidTr="00271FA3" w:rsidR="00271FA3" w:rsidRPr="00DC2A89">
        <w:trPr>
          <w:trHeight w:val="259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1FA3" w:rsidP="00271FA3" w:rsidR="00271FA3" w:rsidRPr="00DC2A89">
            <w:pPr>
              <w:jc w:val="center"/>
              <w:rPr>
                <w:rFonts w:hAnsi="Calibri" w:ascii="Calibri"/>
                <w:lang w:eastAsia="hr-HR"/>
              </w:rPr>
            </w:pPr>
            <w:r w:rsidRPr="00DC2A89">
              <w:rPr>
                <w:rFonts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C2A89">
            <w:pPr>
              <w:rPr>
                <w:rFonts w:hAnsi="Calibri" w:ascii="Calibri"/>
                <w:color w:val="000000"/>
                <w:lang w:eastAsia="hr-HR"/>
              </w:rPr>
            </w:pPr>
            <w:r w:rsidRPr="00DC2A8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26187994862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C2A89">
            <w:pPr>
              <w:rPr>
                <w:rFonts w:hAnsi="Calibri" w:ascii="Calibri"/>
                <w:color w:val="000000"/>
                <w:lang w:eastAsia="hr-HR"/>
              </w:rPr>
            </w:pPr>
            <w:r w:rsidRPr="00DC2A8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CROATIA OSIGURANJE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d.d</w:t>
            </w:r>
            <w:r w:rsidRPr="00DC2A8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C2A8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DC2A8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3.165,49</w:t>
            </w:r>
          </w:p>
        </w:tc>
      </w:tr>
      <w:tr w:rsidTr="00271FA3" w:rsidR="00271FA3" w:rsidRPr="00DC2A89">
        <w:trPr>
          <w:trHeight w:val="263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DC2A89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DC2A8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C2A89">
            <w:pPr>
              <w:rPr>
                <w:rFonts w:hAnsi="Calibri" w:ascii="Calibri"/>
                <w:color w:val="000000"/>
                <w:lang w:eastAsia="hr-HR"/>
              </w:rPr>
            </w:pPr>
            <w:r w:rsidRPr="00DC2A8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02535697732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C2A89">
            <w:pPr>
              <w:rPr>
                <w:rFonts w:hAnsi="Calibri" w:ascii="Calibri"/>
                <w:color w:val="000000"/>
                <w:lang w:eastAsia="hr-HR"/>
              </w:rPr>
            </w:pPr>
            <w:r w:rsidRPr="00DC2A8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PRIVREDNA BANKA ZAGREB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d.d</w:t>
            </w:r>
            <w:r w:rsidRPr="00DC2A8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C2A8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DC2A8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2.662,59</w:t>
            </w:r>
          </w:p>
        </w:tc>
      </w:tr>
    </w:tbl>
    <w:p w:rsidRDefault="00271FA3" w:rsidP="00271FA3" w:rsidR="00271FA3" w:rsidRPr="00271FA3">
      <w:pPr>
        <w:jc w:val="both"/>
        <w:rPr>
          <w:rFonts w:hAnsi="Calibri" w:ascii="Calibri"/>
          <w:b/>
          <w:sz w:val="22"/>
          <w:szCs w:val="22"/>
        </w:rPr>
      </w:pPr>
    </w:p>
    <w:p w:rsidRDefault="00271FA3" w:rsidP="00271FA3" w:rsidR="00271FA3" w:rsidRPr="00271FA3">
      <w:pPr>
        <w:jc w:val="both"/>
        <w:rPr>
          <w:rFonts w:hAnsi="Calibri" w:ascii="Calibri"/>
          <w:b/>
          <w:sz w:val="22"/>
          <w:szCs w:val="22"/>
        </w:rPr>
      </w:pPr>
      <w:r w:rsidRPr="00271FA3">
        <w:rPr>
          <w:rFonts w:hAnsi="Calibri" w:ascii="Calibri"/>
          <w:b/>
          <w:sz w:val="22"/>
          <w:szCs w:val="22"/>
        </w:rPr>
        <w:t>2.b skupina vjerovnika – financijske institucije, neosigurane - tražbine veće od10.000,00 kn</w:t>
      </w:r>
    </w:p>
    <w:tbl>
      <w:tblPr>
        <w:tblW w:type="dxa" w:w="9796"/>
        <w:tblInd w:type="dxa" w:w="93"/>
        <w:tblLayout w:type="fixed"/>
        <w:tblLook w:val="04A0" w:noVBand="1" w:noHBand="0" w:lastColumn="0" w:firstColumn="1" w:lastRow="0" w:firstRow="1"/>
      </w:tblPr>
      <w:tblGrid>
        <w:gridCol w:w="582"/>
        <w:gridCol w:w="1701"/>
        <w:gridCol w:w="5245"/>
        <w:gridCol w:w="2268"/>
      </w:tblGrid>
      <w:tr w:rsidTr="00271FA3" w:rsidR="00271FA3" w:rsidRPr="008C245E">
        <w:trPr>
          <w:trHeight w:val="94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8C245E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R.</w:t>
            </w:r>
          </w:p>
          <w:p w:rsidRDefault="00271FA3" w:rsidP="00271FA3" w:rsidR="00271FA3" w:rsidRPr="008C245E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8C245E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Br.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8C245E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8C245E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52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8C245E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8C245E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8C245E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8C245E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KN</w:t>
            </w:r>
          </w:p>
        </w:tc>
      </w:tr>
      <w:tr w:rsidTr="00271FA3" w:rsidR="00271FA3" w:rsidRPr="008C245E">
        <w:trPr>
          <w:trHeight w:val="300"/>
        </w:trPr>
        <w:tc>
          <w:tcPr>
            <w:tcW w:type="dxa" w:w="979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1FA3" w:rsidP="00271FA3" w:rsidR="00271FA3" w:rsidRPr="008C245E">
            <w:pPr>
              <w:rPr>
                <w:rFonts w:hAnsi="Calibri" w:ascii="Calibri"/>
                <w:b/>
                <w:bCs/>
                <w:lang w:eastAsia="hr-HR"/>
              </w:rPr>
            </w:pPr>
            <w:r w:rsidRPr="008C245E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2.b skupina vjerovnika – financijske institucije, neosigurane - tražbine veće od 10.000,00 kn</w:t>
            </w:r>
          </w:p>
        </w:tc>
      </w:tr>
      <w:tr w:rsidTr="00271FA3" w:rsidR="00271FA3" w:rsidRPr="008C245E">
        <w:trPr>
          <w:trHeight w:val="39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C245E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8C245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8C245E">
            <w:pPr>
              <w:rPr>
                <w:rFonts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72570535519</w:t>
            </w:r>
          </w:p>
        </w:tc>
        <w:tc>
          <w:tcPr>
            <w:tcW w:type="dxa" w:w="5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8C245E">
            <w:pPr>
              <w:rPr>
                <w:rFonts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ĐURIĆ ALBERT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8C245E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8C245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2.347.539,30</w:t>
            </w:r>
          </w:p>
        </w:tc>
      </w:tr>
    </w:tbl>
    <w:p w:rsidRDefault="00271FA3" w:rsidP="00271FA3" w:rsidR="00271FA3" w:rsidRPr="00271FA3">
      <w:pPr>
        <w:jc w:val="both"/>
        <w:rPr>
          <w:rFonts w:hAnsi="Calibri" w:ascii="Calibri"/>
          <w:b/>
          <w:sz w:val="22"/>
          <w:szCs w:val="22"/>
        </w:rPr>
      </w:pPr>
      <w:r w:rsidRPr="00271FA3">
        <w:rPr>
          <w:rFonts w:hAnsi="Calibri" w:ascii="Calibri"/>
          <w:b/>
          <w:sz w:val="22"/>
          <w:szCs w:val="22"/>
        </w:rPr>
        <w:t>2.c skupina vjerovnika – financijske institucije, tražbine s osnova sudužništva-jamstva</w:t>
      </w:r>
    </w:p>
    <w:tbl>
      <w:tblPr>
        <w:tblW w:type="dxa" w:w="9796"/>
        <w:tblInd w:type="dxa" w:w="93"/>
        <w:tblLayout w:type="fixed"/>
        <w:tblLook w:val="04A0" w:noVBand="1" w:noHBand="0" w:lastColumn="0" w:firstColumn="1" w:lastRow="0" w:firstRow="1"/>
      </w:tblPr>
      <w:tblGrid>
        <w:gridCol w:w="582"/>
        <w:gridCol w:w="1701"/>
        <w:gridCol w:w="5245"/>
        <w:gridCol w:w="2268"/>
      </w:tblGrid>
      <w:tr w:rsidTr="00271FA3" w:rsidR="00271FA3" w:rsidRPr="000F6322">
        <w:trPr>
          <w:trHeight w:val="1039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F6322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R.</w:t>
            </w:r>
          </w:p>
          <w:p w:rsidRDefault="00271FA3" w:rsidP="00271FA3" w:rsidR="00271FA3" w:rsidRPr="000F6322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F6322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Br.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F6322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F6322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52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F6322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F6322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F6322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F6322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KN</w:t>
            </w:r>
          </w:p>
        </w:tc>
      </w:tr>
      <w:tr w:rsidTr="00271FA3" w:rsidR="00271FA3" w:rsidRPr="000F6322">
        <w:trPr>
          <w:trHeight w:val="300"/>
        </w:trPr>
        <w:tc>
          <w:tcPr>
            <w:tcW w:type="dxa" w:w="979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1FA3" w:rsidP="00271FA3" w:rsidR="00271FA3" w:rsidRPr="000F6322">
            <w:pPr>
              <w:rPr>
                <w:rFonts w:hAnsi="Calibri" w:ascii="Calibri"/>
                <w:b/>
                <w:bCs/>
                <w:lang w:eastAsia="hr-HR"/>
              </w:rPr>
            </w:pPr>
            <w:r w:rsidRPr="000F6322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2.c skupina vjerovnika – financijske institucije, tražbine s osnova sudužništva-jamstva</w:t>
            </w:r>
          </w:p>
        </w:tc>
      </w:tr>
      <w:tr w:rsidTr="00271FA3" w:rsidR="00271FA3" w:rsidRPr="000F6322">
        <w:trPr>
          <w:trHeight w:val="381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F6322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0F632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F6322">
            <w:pPr>
              <w:rPr>
                <w:rFonts w:hAnsi="Calibri" w:ascii="Calibri"/>
                <w:color w:val="000000"/>
                <w:lang w:eastAsia="hr-HR"/>
              </w:rPr>
            </w:pPr>
            <w:r w:rsidRPr="000F632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92963223473</w:t>
            </w:r>
          </w:p>
        </w:tc>
        <w:tc>
          <w:tcPr>
            <w:tcW w:type="dxa" w:w="5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F6322">
            <w:pPr>
              <w:rPr>
                <w:rFonts w:hAnsi="Calibri" w:ascii="Calibri"/>
                <w:color w:val="000000"/>
                <w:lang w:eastAsia="hr-HR"/>
              </w:rPr>
            </w:pPr>
            <w:r w:rsidRPr="000F632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ZAGREBAČKA BANKA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d.d</w:t>
            </w:r>
            <w:r w:rsidRPr="000F632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F632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F632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3.319.619,04</w:t>
            </w:r>
          </w:p>
        </w:tc>
      </w:tr>
      <w:tr w:rsidTr="00271FA3" w:rsidR="00271FA3" w:rsidRPr="000F6322">
        <w:trPr>
          <w:trHeight w:val="429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F6322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0F632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F6322">
            <w:pPr>
              <w:rPr>
                <w:rFonts w:hAnsi="Calibri" w:ascii="Calibri"/>
                <w:color w:val="000000"/>
                <w:lang w:eastAsia="hr-HR"/>
              </w:rPr>
            </w:pPr>
            <w:r w:rsidRPr="000F632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14036333877</w:t>
            </w:r>
          </w:p>
        </w:tc>
        <w:tc>
          <w:tcPr>
            <w:tcW w:type="dxa" w:w="5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F6322">
            <w:pPr>
              <w:rPr>
                <w:rFonts w:hAnsi="Calibri" w:ascii="Calibri"/>
                <w:color w:val="000000"/>
                <w:lang w:eastAsia="hr-HR"/>
              </w:rPr>
            </w:pPr>
            <w:r w:rsidRPr="000F632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HYPO ALPE ADRIA BANK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d.d.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F632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F632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6.548.727,80</w:t>
            </w:r>
          </w:p>
        </w:tc>
      </w:tr>
    </w:tbl>
    <w:p w:rsidRDefault="00271FA3" w:rsidP="00271FA3" w:rsidR="00271FA3" w:rsidRPr="00271FA3">
      <w:pPr>
        <w:jc w:val="both"/>
        <w:rPr>
          <w:rFonts w:hAnsi="Calibri" w:ascii="Calibri"/>
          <w:b/>
          <w:sz w:val="22"/>
          <w:szCs w:val="22"/>
        </w:rPr>
      </w:pPr>
    </w:p>
    <w:p w:rsidRDefault="00271FA3" w:rsidP="00271FA3" w:rsidR="00271FA3" w:rsidRPr="00271FA3">
      <w:pPr>
        <w:jc w:val="both"/>
        <w:rPr>
          <w:rFonts w:hAnsi="Calibri" w:ascii="Calibri"/>
          <w:b/>
          <w:sz w:val="22"/>
          <w:szCs w:val="22"/>
        </w:rPr>
      </w:pPr>
      <w:r w:rsidRPr="00271FA3">
        <w:rPr>
          <w:rFonts w:hAnsi="Calibri" w:ascii="Calibri"/>
          <w:b/>
          <w:sz w:val="22"/>
          <w:szCs w:val="22"/>
        </w:rPr>
        <w:t>2.d skupina vjerovnika – financijske institucije, osigurane založnim pravom</w:t>
      </w:r>
    </w:p>
    <w:tbl>
      <w:tblPr>
        <w:tblW w:type="dxa" w:w="9796"/>
        <w:tblInd w:type="dxa" w:w="93"/>
        <w:tblLook w:val="04A0" w:noVBand="1" w:noHBand="0" w:lastColumn="0" w:firstColumn="1" w:lastRow="0" w:firstRow="1"/>
      </w:tblPr>
      <w:tblGrid>
        <w:gridCol w:w="582"/>
        <w:gridCol w:w="1701"/>
        <w:gridCol w:w="5245"/>
        <w:gridCol w:w="2268"/>
      </w:tblGrid>
      <w:tr w:rsidTr="00271FA3" w:rsidR="00271FA3" w:rsidRPr="000C0352">
        <w:trPr>
          <w:trHeight w:val="1229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C0352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R.</w:t>
            </w:r>
          </w:p>
          <w:p w:rsidRDefault="00271FA3" w:rsidP="00271FA3" w:rsidR="00271FA3" w:rsidRPr="000C0352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C0352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Br.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C0352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C0352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52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C0352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C0352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C0352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C0352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KN</w:t>
            </w:r>
          </w:p>
        </w:tc>
      </w:tr>
      <w:tr w:rsidTr="00271FA3" w:rsidR="00271FA3" w:rsidRPr="000C0352">
        <w:trPr>
          <w:trHeight w:val="300"/>
        </w:trPr>
        <w:tc>
          <w:tcPr>
            <w:tcW w:type="dxa" w:w="979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1FA3" w:rsidP="00271FA3" w:rsidR="00271FA3" w:rsidRPr="000C0352">
            <w:pPr>
              <w:rPr>
                <w:rFonts w:hAnsi="Calibri" w:ascii="Calibri"/>
                <w:b/>
                <w:bCs/>
                <w:lang w:eastAsia="hr-HR"/>
              </w:rPr>
            </w:pPr>
            <w:r w:rsidRPr="000C0352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2.d skupina vjerovnika – financijske institucije, osigurane založnim pravom</w:t>
            </w:r>
          </w:p>
        </w:tc>
      </w:tr>
      <w:tr w:rsidTr="00271FA3" w:rsidR="00271FA3" w:rsidRPr="000C0352">
        <w:trPr>
          <w:trHeight w:val="528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C0352">
            <w:pPr>
              <w:jc w:val="center"/>
              <w:rPr>
                <w:rFonts w:hAnsi="Calibri" w:ascii="Calibri"/>
                <w:lang w:eastAsia="hr-HR"/>
              </w:rPr>
            </w:pPr>
            <w:r w:rsidRPr="000C0352">
              <w:rPr>
                <w:rFonts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C0352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0C035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69326397242</w:t>
            </w:r>
          </w:p>
        </w:tc>
        <w:tc>
          <w:tcPr>
            <w:tcW w:type="dxa" w:w="52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C0352">
            <w:pPr>
              <w:rPr>
                <w:rFonts w:hAnsi="Calibri" w:ascii="Calibri"/>
                <w:color w:val="000000"/>
                <w:lang w:eastAsia="hr-HR"/>
              </w:rPr>
            </w:pPr>
            <w:r w:rsidRPr="000C035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SOCIETE GENERALE-SPLITSKA BANKA d.d.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C0352">
            <w:pPr>
              <w:jc w:val="right"/>
              <w:rPr>
                <w:rFonts w:hAnsi="Calibri" w:ascii="Calibri"/>
                <w:lang w:eastAsia="hr-HR"/>
              </w:rPr>
            </w:pPr>
            <w:r w:rsidRPr="000C0352">
              <w:rPr>
                <w:rFonts w:hAnsi="Calibri" w:ascii="Calibri"/>
                <w:sz w:val="22"/>
                <w:szCs w:val="22"/>
                <w:lang w:eastAsia="hr-HR"/>
              </w:rPr>
              <w:t>2.572.878,70</w:t>
            </w:r>
          </w:p>
        </w:tc>
      </w:tr>
    </w:tbl>
    <w:p w:rsidRDefault="00271FA3" w:rsidP="00271FA3" w:rsidR="00271FA3" w:rsidRPr="00271FA3">
      <w:pPr>
        <w:jc w:val="both"/>
        <w:rPr>
          <w:rFonts w:hAnsi="Calibri" w:ascii="Calibri"/>
          <w:b/>
          <w:sz w:val="22"/>
          <w:szCs w:val="22"/>
        </w:rPr>
      </w:pPr>
    </w:p>
    <w:p w:rsidRDefault="00271FA3" w:rsidP="00271FA3" w:rsidR="00271FA3" w:rsidRPr="00271FA3">
      <w:pPr>
        <w:jc w:val="both"/>
        <w:rPr>
          <w:rFonts w:hAnsi="Calibri" w:ascii="Calibri"/>
          <w:b/>
          <w:sz w:val="22"/>
          <w:szCs w:val="22"/>
        </w:rPr>
      </w:pPr>
      <w:r w:rsidRPr="00271FA3">
        <w:rPr>
          <w:rFonts w:hAnsi="Calibri" w:ascii="Calibri"/>
          <w:b/>
          <w:sz w:val="22"/>
          <w:szCs w:val="22"/>
        </w:rPr>
        <w:t>3.a skupina - Ostali vjerovnici - dobavljači, tražbine manje od 10.000,00 kn</w:t>
      </w:r>
    </w:p>
    <w:p w:rsidRDefault="00271FA3" w:rsidP="00271FA3" w:rsidR="00271FA3" w:rsidRPr="00271FA3">
      <w:pPr>
        <w:jc w:val="both"/>
        <w:rPr>
          <w:rFonts w:hAnsi="Calibri" w:ascii="Calibri"/>
          <w:b/>
          <w:sz w:val="22"/>
          <w:szCs w:val="22"/>
        </w:rPr>
      </w:pPr>
    </w:p>
    <w:tbl>
      <w:tblPr>
        <w:tblW w:type="dxa" w:w="9796"/>
        <w:tblInd w:type="dxa" w:w="93"/>
        <w:tblLook w:val="04A0" w:noVBand="1" w:noHBand="0" w:lastColumn="0" w:firstColumn="1" w:lastRow="0" w:firstRow="1"/>
      </w:tblPr>
      <w:tblGrid>
        <w:gridCol w:w="582"/>
        <w:gridCol w:w="1701"/>
        <w:gridCol w:w="5387"/>
        <w:gridCol w:w="2126"/>
      </w:tblGrid>
      <w:tr w:rsidTr="00271FA3" w:rsidR="00271FA3" w:rsidRPr="00D7490C">
        <w:trPr>
          <w:trHeight w:val="1076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D7490C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R.</w:t>
            </w:r>
          </w:p>
          <w:p w:rsidRDefault="00271FA3" w:rsidP="00271FA3" w:rsidR="00271FA3" w:rsidRPr="00D7490C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D7490C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Br.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D7490C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53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D7490C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D7490C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KN</w:t>
            </w:r>
          </w:p>
        </w:tc>
      </w:tr>
      <w:tr w:rsidTr="00271FA3" w:rsidR="00271FA3" w:rsidRPr="00D7490C">
        <w:trPr>
          <w:trHeight w:val="300"/>
        </w:trPr>
        <w:tc>
          <w:tcPr>
            <w:tcW w:type="dxa" w:w="979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1FA3" w:rsidP="00271FA3" w:rsidR="00271FA3" w:rsidRPr="00D7490C">
            <w:pPr>
              <w:rPr>
                <w:rFonts w:hAnsi="Calibri" w:ascii="Calibri"/>
                <w:b/>
                <w:bCs/>
                <w:lang w:eastAsia="hr-HR"/>
              </w:rPr>
            </w:pPr>
            <w:r w:rsidRPr="00D7490C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3.a skupina - Ostali vjerovnici - dobavljači, tražbine manje od 10.000,00 kn</w:t>
            </w:r>
          </w:p>
        </w:tc>
      </w:tr>
      <w:tr w:rsidTr="00271FA3" w:rsidR="00271FA3" w:rsidRPr="00D7490C">
        <w:trPr>
          <w:trHeight w:val="245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75865428162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ARKADA INTERIJERI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</w:t>
            </w: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5.506,25</w:t>
            </w:r>
          </w:p>
        </w:tc>
      </w:tr>
      <w:tr w:rsidTr="00271FA3" w:rsidR="00271FA3" w:rsidRPr="00D7490C">
        <w:trPr>
          <w:trHeight w:val="263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99540808270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CIK-CAK obrt, vl. Žarko Turković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165,00</w:t>
            </w:r>
          </w:p>
        </w:tc>
      </w:tr>
      <w:tr w:rsidTr="00271FA3" w:rsidR="00271FA3" w:rsidRPr="00D7490C">
        <w:trPr>
          <w:trHeight w:val="271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17463546225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Domouprava Dubrovnik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243,08</w:t>
            </w:r>
          </w:p>
        </w:tc>
      </w:tr>
      <w:tr w:rsidTr="00271FA3" w:rsidR="00271FA3" w:rsidRPr="00D7490C">
        <w:trPr>
          <w:trHeight w:val="258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74377363112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EURO MEDIA REKLAME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</w:t>
            </w: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1.262,50</w:t>
            </w:r>
          </w:p>
        </w:tc>
      </w:tr>
      <w:tr w:rsidTr="00271FA3" w:rsidR="00271FA3" w:rsidRPr="00D7490C">
        <w:trPr>
          <w:trHeight w:val="275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01627571944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GLOBAL BLUE CROATIA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</w:t>
            </w: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2.629,56</w:t>
            </w:r>
          </w:p>
        </w:tc>
      </w:tr>
      <w:tr w:rsidTr="00271FA3" w:rsidR="00271FA3" w:rsidRPr="00D7490C">
        <w:trPr>
          <w:trHeight w:val="265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81793146560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HRVATSKI TELEKOM d.d.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374,00</w:t>
            </w:r>
          </w:p>
        </w:tc>
      </w:tr>
      <w:tr w:rsidTr="00271FA3" w:rsidR="00271FA3" w:rsidRPr="00D7490C">
        <w:trPr>
          <w:trHeight w:val="269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56668956985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Hrvatsko društvo skladatelja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134,82</w:t>
            </w:r>
          </w:p>
        </w:tc>
      </w:tr>
      <w:tr w:rsidTr="00271FA3" w:rsidR="00271FA3" w:rsidRPr="00D7490C">
        <w:trPr>
          <w:trHeight w:val="287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06360162682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Javni Bilježnik Nikola Tadić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3.488,75</w:t>
            </w:r>
          </w:p>
        </w:tc>
      </w:tr>
      <w:tr w:rsidTr="00271FA3" w:rsidR="00271FA3" w:rsidRPr="00D7490C">
        <w:trPr>
          <w:trHeight w:val="263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46161803464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Javni Bilježnik Tomislav Matijević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4.265,00</w:t>
            </w:r>
          </w:p>
        </w:tc>
      </w:tr>
      <w:tr w:rsidTr="00271FA3" w:rsidR="00271FA3" w:rsidRPr="00D7490C">
        <w:trPr>
          <w:trHeight w:val="267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79682987260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Kemijska čistionica " PEZELJ " vl. Dragutin Pezelj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455,00</w:t>
            </w:r>
          </w:p>
        </w:tc>
      </w:tr>
      <w:tr w:rsidTr="00271FA3" w:rsidR="00271FA3" w:rsidRPr="00D7490C">
        <w:trPr>
          <w:trHeight w:val="285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27999557565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M.S. DERATIZACIJA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</w:t>
            </w: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375,00</w:t>
            </w:r>
          </w:p>
        </w:tc>
      </w:tr>
      <w:tr w:rsidTr="00271FA3" w:rsidR="00271FA3" w:rsidRPr="00D7490C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76598425509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MATIĆ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</w:t>
            </w: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1.657,50</w:t>
            </w:r>
          </w:p>
        </w:tc>
      </w:tr>
      <w:tr w:rsidTr="00271FA3" w:rsidR="00271FA3" w:rsidRPr="00D7490C">
        <w:trPr>
          <w:trHeight w:val="237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62387812906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Matulić, obrt, vl. Ines Matulić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700,00</w:t>
            </w:r>
          </w:p>
        </w:tc>
      </w:tr>
      <w:tr w:rsidTr="00271FA3" w:rsidR="00271FA3" w:rsidRPr="00D7490C">
        <w:trPr>
          <w:trHeight w:val="241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23269006802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METRONET TELEKOMUNIKACIJE DD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1.840,61</w:t>
            </w:r>
          </w:p>
        </w:tc>
      </w:tr>
      <w:tr w:rsidTr="00271FA3" w:rsidR="00271FA3" w:rsidRPr="00D7490C">
        <w:trPr>
          <w:trHeight w:val="245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29291823202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Optimus Plus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280,00</w:t>
            </w:r>
          </w:p>
        </w:tc>
      </w:tr>
      <w:tr w:rsidTr="00271FA3" w:rsidR="00271FA3" w:rsidRPr="00D7490C">
        <w:trPr>
          <w:trHeight w:val="25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28478037554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Prorsus Komunikacije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5.000,00</w:t>
            </w:r>
          </w:p>
        </w:tc>
      </w:tr>
      <w:tr w:rsidTr="00271FA3" w:rsidR="00271FA3" w:rsidRPr="00D7490C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17418170125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Stano uprava d.o.o.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164,90</w:t>
            </w:r>
          </w:p>
        </w:tc>
      </w:tr>
      <w:tr w:rsidTr="00271FA3" w:rsidR="00271FA3" w:rsidRPr="00D7490C">
        <w:trPr>
          <w:trHeight w:val="371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D7490C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46373273563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Vego, obrt, vl. Gordana Remus Kljaić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D7490C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D7490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162,00</w:t>
            </w:r>
          </w:p>
        </w:tc>
      </w:tr>
    </w:tbl>
    <w:p w:rsidRDefault="00271FA3" w:rsidP="00271FA3" w:rsidR="00271FA3" w:rsidRPr="00271FA3">
      <w:pPr>
        <w:jc w:val="both"/>
        <w:rPr>
          <w:rFonts w:hAnsi="Calibri" w:ascii="Calibri"/>
          <w:b/>
          <w:sz w:val="22"/>
          <w:szCs w:val="22"/>
        </w:rPr>
      </w:pPr>
    </w:p>
    <w:p w:rsidRDefault="00271FA3" w:rsidP="00271FA3" w:rsidR="00271FA3" w:rsidRPr="00271FA3">
      <w:pPr>
        <w:jc w:val="both"/>
        <w:rPr>
          <w:rFonts w:hAnsi="Calibri" w:ascii="Calibri"/>
          <w:b/>
          <w:sz w:val="22"/>
          <w:szCs w:val="22"/>
        </w:rPr>
      </w:pPr>
    </w:p>
    <w:p w:rsidRDefault="00271FA3" w:rsidP="00271FA3" w:rsidR="00271FA3" w:rsidRPr="00271FA3">
      <w:pPr>
        <w:jc w:val="both"/>
        <w:rPr>
          <w:rFonts w:hAnsi="Calibri" w:ascii="Calibri"/>
          <w:b/>
          <w:sz w:val="22"/>
          <w:szCs w:val="22"/>
        </w:rPr>
      </w:pPr>
      <w:r w:rsidRPr="00271FA3">
        <w:rPr>
          <w:rFonts w:hAnsi="Calibri" w:ascii="Calibri"/>
          <w:b/>
          <w:sz w:val="22"/>
          <w:szCs w:val="22"/>
        </w:rPr>
        <w:t>3.b skupina - Ostali vjerovnici - dobavljači, tražbine veće od 10.000,00 kn</w:t>
      </w:r>
    </w:p>
    <w:p w:rsidRDefault="00271FA3" w:rsidP="00271FA3" w:rsidR="00271FA3" w:rsidRPr="00271FA3">
      <w:pPr>
        <w:jc w:val="both"/>
        <w:rPr>
          <w:rFonts w:hAnsi="Calibri" w:ascii="Calibri"/>
          <w:b/>
          <w:sz w:val="22"/>
          <w:szCs w:val="22"/>
        </w:rPr>
      </w:pPr>
    </w:p>
    <w:tbl>
      <w:tblPr>
        <w:tblW w:type="dxa" w:w="9796"/>
        <w:tblInd w:type="dxa" w:w="93"/>
        <w:tblLayout w:type="fixed"/>
        <w:tblLook w:val="04A0" w:noVBand="1" w:noHBand="0" w:lastColumn="0" w:firstColumn="1" w:lastRow="0" w:firstRow="1"/>
      </w:tblPr>
      <w:tblGrid>
        <w:gridCol w:w="582"/>
        <w:gridCol w:w="1701"/>
        <w:gridCol w:w="5387"/>
        <w:gridCol w:w="2126"/>
      </w:tblGrid>
      <w:tr w:rsidTr="00271FA3" w:rsidR="00271FA3" w:rsidRPr="000C2A2F">
        <w:trPr>
          <w:trHeight w:val="941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C2A2F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R.</w:t>
            </w:r>
          </w:p>
          <w:p w:rsidRDefault="00271FA3" w:rsidP="00271FA3" w:rsidR="00271FA3" w:rsidRPr="000C2A2F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C2A2F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Br.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C2A2F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C2A2F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53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C2A2F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C2A2F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C2A2F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C2A2F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KN</w:t>
            </w:r>
          </w:p>
        </w:tc>
      </w:tr>
      <w:tr w:rsidTr="00271FA3" w:rsidR="00271FA3" w:rsidRPr="000C2A2F">
        <w:trPr>
          <w:trHeight w:val="300"/>
        </w:trPr>
        <w:tc>
          <w:tcPr>
            <w:tcW w:type="dxa" w:w="979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1FA3" w:rsidP="00271FA3" w:rsidR="00271FA3" w:rsidRPr="000C2A2F">
            <w:pPr>
              <w:rPr>
                <w:rFonts w:hAnsi="Calibri" w:ascii="Calibri"/>
                <w:b/>
                <w:bCs/>
                <w:lang w:eastAsia="hr-HR"/>
              </w:rPr>
            </w:pPr>
            <w:r w:rsidRPr="000C2A2F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3.b skupina - Ostali vjerovnici - dobavljači, tražbine veće od 10.000,00 kn</w:t>
            </w:r>
          </w:p>
        </w:tc>
      </w:tr>
      <w:tr w:rsidTr="00271FA3" w:rsidR="00271FA3" w:rsidRPr="000C2A2F">
        <w:trPr>
          <w:trHeight w:val="253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C2A2F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0C2A2F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C2A2F">
            <w:pPr>
              <w:rPr>
                <w:rFonts w:hAnsi="Calibri" w:ascii="Calibri"/>
                <w:color w:val="000000"/>
                <w:lang w:eastAsia="hr-HR"/>
              </w:rPr>
            </w:pPr>
            <w:r w:rsidRPr="000C2A2F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58576890942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C2A2F">
            <w:pPr>
              <w:rPr>
                <w:rFonts w:hAnsi="Calibri" w:ascii="Calibri"/>
                <w:color w:val="000000"/>
                <w:lang w:eastAsia="hr-HR"/>
              </w:rPr>
            </w:pPr>
            <w:r w:rsidRPr="000C2A2F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ADRIA MEDIA ZAGREB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</w:t>
            </w:r>
            <w:r w:rsidRPr="000C2A2F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C2A2F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C2A2F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15.928,50</w:t>
            </w:r>
          </w:p>
        </w:tc>
      </w:tr>
      <w:tr w:rsidTr="00271FA3" w:rsidR="00271FA3" w:rsidRPr="000C2A2F">
        <w:trPr>
          <w:trHeight w:val="243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C2A2F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0C2A2F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C2A2F">
            <w:pPr>
              <w:rPr>
                <w:rFonts w:hAnsi="Calibri" w:ascii="Calibri"/>
                <w:color w:val="000000"/>
                <w:lang w:eastAsia="hr-HR"/>
              </w:rPr>
            </w:pPr>
            <w:r w:rsidRPr="000C2A2F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07055292120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C2A2F">
            <w:pPr>
              <w:rPr>
                <w:rFonts w:hAnsi="Calibri" w:ascii="Calibri"/>
                <w:color w:val="000000"/>
                <w:lang w:eastAsia="hr-HR"/>
              </w:rPr>
            </w:pPr>
            <w:r w:rsidRPr="000C2A2F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CENTAR KAPTOL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C2A2F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C2A2F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187.706,83</w:t>
            </w:r>
          </w:p>
        </w:tc>
      </w:tr>
      <w:tr w:rsidTr="00271FA3" w:rsidR="00271FA3" w:rsidRPr="000C2A2F">
        <w:trPr>
          <w:trHeight w:val="251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C2A2F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C2A2F">
            <w:pPr>
              <w:rPr>
                <w:rFonts w:hAnsi="Calibri" w:ascii="Calibri"/>
                <w:color w:val="000000"/>
                <w:lang w:eastAsia="hr-HR"/>
              </w:rPr>
            </w:pPr>
            <w:r w:rsidRPr="006401D8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DE813401755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C2A2F">
            <w:pPr>
              <w:rPr>
                <w:rFonts w:hAnsi="Calibri" w:ascii="Calibri"/>
                <w:color w:val="000000"/>
                <w:lang w:eastAsia="hr-HR"/>
              </w:rPr>
            </w:pPr>
            <w:r w:rsidRPr="000C2A2F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Laurel GmbH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C2A2F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C2A2F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108.617,78</w:t>
            </w:r>
          </w:p>
        </w:tc>
      </w:tr>
      <w:tr w:rsidTr="00271FA3" w:rsidR="00271FA3" w:rsidRPr="000C2A2F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C2A2F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C2A2F">
            <w:pPr>
              <w:rPr>
                <w:rFonts w:hAnsi="Calibri" w:ascii="Calibri"/>
                <w:color w:val="000000"/>
                <w:lang w:eastAsia="hr-HR"/>
              </w:rPr>
            </w:pPr>
            <w:r w:rsidRPr="000C2A2F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55678665212</w:t>
            </w:r>
          </w:p>
        </w:tc>
        <w:tc>
          <w:tcPr>
            <w:tcW w:type="dxa" w:w="53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C2A2F">
            <w:pPr>
              <w:rPr>
                <w:rFonts w:hAnsi="Calibri" w:ascii="Calibri"/>
                <w:color w:val="000000"/>
                <w:lang w:eastAsia="hr-HR"/>
              </w:rPr>
            </w:pPr>
            <w:r w:rsidRPr="000C2A2F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Odvjetnik Igor Svilar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C2A2F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C2A2F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18.162,03</w:t>
            </w:r>
          </w:p>
        </w:tc>
      </w:tr>
    </w:tbl>
    <w:p w:rsidRDefault="00271FA3" w:rsidP="00271FA3" w:rsidR="00271FA3" w:rsidRPr="00271FA3">
      <w:pPr>
        <w:jc w:val="both"/>
        <w:rPr>
          <w:rFonts w:hAnsi="Calibri" w:ascii="Calibri"/>
          <w:b/>
          <w:sz w:val="22"/>
          <w:szCs w:val="22"/>
        </w:rPr>
      </w:pPr>
    </w:p>
    <w:p w:rsidRDefault="00271FA3" w:rsidP="00271FA3" w:rsidR="00271FA3" w:rsidRPr="00271FA3">
      <w:pPr>
        <w:jc w:val="both"/>
        <w:rPr>
          <w:rFonts w:hAnsi="Calibri" w:ascii="Calibri"/>
          <w:b/>
          <w:sz w:val="22"/>
          <w:szCs w:val="22"/>
        </w:rPr>
      </w:pPr>
    </w:p>
    <w:p w:rsidRDefault="00271FA3" w:rsidP="00271FA3" w:rsidR="00271FA3" w:rsidRPr="00271FA3">
      <w:pPr>
        <w:jc w:val="both"/>
        <w:rPr>
          <w:rFonts w:hAnsi="Calibri" w:ascii="Calibri"/>
          <w:b/>
          <w:sz w:val="22"/>
          <w:szCs w:val="22"/>
        </w:rPr>
      </w:pPr>
      <w:r w:rsidRPr="00271FA3">
        <w:rPr>
          <w:rFonts w:hAnsi="Calibri" w:ascii="Calibri"/>
          <w:b/>
          <w:sz w:val="22"/>
          <w:szCs w:val="22"/>
        </w:rPr>
        <w:t>3.c skupina - Ostali vjerovnici - obveze prema zajmovima</w:t>
      </w:r>
    </w:p>
    <w:p w:rsidRDefault="00271FA3" w:rsidP="00271FA3" w:rsidR="00271FA3" w:rsidRPr="00271FA3">
      <w:pPr>
        <w:jc w:val="both"/>
        <w:rPr>
          <w:rFonts w:hAnsi="Calibri" w:ascii="Calibri"/>
          <w:b/>
          <w:sz w:val="22"/>
          <w:szCs w:val="22"/>
        </w:rPr>
      </w:pPr>
    </w:p>
    <w:tbl>
      <w:tblPr>
        <w:tblW w:type="dxa" w:w="9796"/>
        <w:tblInd w:type="dxa" w:w="93"/>
        <w:tblLayout w:type="fixed"/>
        <w:tblLook w:val="04A0" w:noVBand="1" w:noHBand="0" w:lastColumn="0" w:firstColumn="1" w:lastRow="0" w:firstRow="1"/>
      </w:tblPr>
      <w:tblGrid>
        <w:gridCol w:w="582"/>
        <w:gridCol w:w="1594"/>
        <w:gridCol w:w="5494"/>
        <w:gridCol w:w="2126"/>
      </w:tblGrid>
      <w:tr w:rsidTr="00271FA3" w:rsidR="00271FA3" w:rsidRPr="0017504A">
        <w:trPr>
          <w:trHeight w:val="974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17504A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R.</w:t>
            </w:r>
          </w:p>
          <w:p w:rsidRDefault="00271FA3" w:rsidP="00271FA3" w:rsidR="00271FA3" w:rsidRPr="0017504A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17504A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Br.</w:t>
            </w:r>
          </w:p>
        </w:tc>
        <w:tc>
          <w:tcPr>
            <w:tcW w:type="dxa" w:w="15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17504A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17504A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54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17504A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17504A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17504A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17504A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KN</w:t>
            </w:r>
          </w:p>
        </w:tc>
      </w:tr>
      <w:tr w:rsidTr="00271FA3" w:rsidR="00271FA3" w:rsidRPr="0017504A">
        <w:trPr>
          <w:trHeight w:val="300"/>
        </w:trPr>
        <w:tc>
          <w:tcPr>
            <w:tcW w:type="dxa" w:w="979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1FA3" w:rsidP="00271FA3" w:rsidR="00271FA3" w:rsidRPr="0017504A">
            <w:pPr>
              <w:rPr>
                <w:rFonts w:hAnsi="Calibri" w:ascii="Calibri"/>
                <w:b/>
                <w:bCs/>
                <w:lang w:eastAsia="hr-HR"/>
              </w:rPr>
            </w:pPr>
            <w:r w:rsidRPr="0017504A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3.c skupina - Ostali vjerovnici - obveze prema zajmovima</w:t>
            </w:r>
          </w:p>
        </w:tc>
      </w:tr>
      <w:tr w:rsidTr="00271FA3" w:rsidR="00271FA3" w:rsidRPr="0017504A">
        <w:trPr>
          <w:trHeight w:val="385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7504A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7504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7504A">
            <w:pPr>
              <w:rPr>
                <w:rFonts w:hAnsi="Calibri" w:ascii="Calibri"/>
                <w:color w:val="000000"/>
                <w:lang w:eastAsia="hr-HR"/>
              </w:rPr>
            </w:pPr>
            <w:r w:rsidRPr="0017504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36128548872</w:t>
            </w:r>
          </w:p>
        </w:tc>
        <w:tc>
          <w:tcPr>
            <w:tcW w:type="dxa" w:w="5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7504A">
            <w:pPr>
              <w:rPr>
                <w:rFonts w:hAnsi="Calibri" w:ascii="Calibri"/>
                <w:color w:val="000000"/>
                <w:lang w:eastAsia="hr-HR"/>
              </w:rPr>
            </w:pPr>
            <w:r w:rsidRPr="0017504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Orbis moda d.o.o.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7504A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7504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137.747,78</w:t>
            </w:r>
          </w:p>
        </w:tc>
      </w:tr>
      <w:tr w:rsidTr="00271FA3" w:rsidR="00271FA3" w:rsidRPr="0017504A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7504A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7504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7504A">
            <w:pPr>
              <w:rPr>
                <w:rFonts w:hAnsi="Calibri" w:ascii="Calibri"/>
                <w:color w:val="000000"/>
                <w:lang w:eastAsia="hr-HR"/>
              </w:rPr>
            </w:pPr>
            <w:r w:rsidRPr="0017504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66021972390</w:t>
            </w:r>
          </w:p>
        </w:tc>
        <w:tc>
          <w:tcPr>
            <w:tcW w:type="dxa" w:w="54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7504A">
            <w:pPr>
              <w:rPr>
                <w:rFonts w:hAnsi="Calibri" w:ascii="Calibri"/>
                <w:color w:val="000000"/>
                <w:lang w:eastAsia="hr-HR"/>
              </w:rPr>
            </w:pPr>
            <w:r w:rsidRPr="0017504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Ivan Mazarekić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7504A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7504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6.196.783,93</w:t>
            </w:r>
          </w:p>
        </w:tc>
      </w:tr>
    </w:tbl>
    <w:p w:rsidRDefault="00271FA3" w:rsidP="00271FA3" w:rsidR="00271FA3" w:rsidRPr="00271FA3">
      <w:pPr>
        <w:jc w:val="both"/>
        <w:rPr>
          <w:rFonts w:hAnsi="Calibri" w:ascii="Calibri"/>
          <w:b/>
          <w:sz w:val="22"/>
          <w:szCs w:val="22"/>
        </w:rPr>
      </w:pPr>
    </w:p>
    <w:p w:rsidRDefault="00271FA3" w:rsidP="00271FA3" w:rsidR="00271FA3" w:rsidRPr="00271FA3">
      <w:pPr>
        <w:jc w:val="both"/>
        <w:rPr>
          <w:rFonts w:hAnsi="Calibri" w:ascii="Calibri"/>
          <w:b/>
          <w:sz w:val="22"/>
          <w:szCs w:val="22"/>
        </w:rPr>
      </w:pPr>
    </w:p>
    <w:p w:rsidRDefault="00271FA3" w:rsidP="00271FA3" w:rsidR="00271FA3" w:rsidRPr="00271FA3">
      <w:pPr>
        <w:jc w:val="both"/>
        <w:rPr>
          <w:rFonts w:hAnsi="Calibri" w:ascii="Calibri"/>
          <w:b/>
          <w:sz w:val="22"/>
          <w:szCs w:val="22"/>
        </w:rPr>
      </w:pPr>
      <w:r w:rsidRPr="00271FA3">
        <w:rPr>
          <w:rFonts w:hAnsi="Calibri" w:ascii="Calibri"/>
          <w:b/>
          <w:sz w:val="22"/>
          <w:szCs w:val="22"/>
        </w:rPr>
        <w:t>3.d skupina - Ostali vjerovnici - obveze prema sudužništvu-jamstvu, regresno pravo</w:t>
      </w:r>
    </w:p>
    <w:tbl>
      <w:tblPr>
        <w:tblW w:type="dxa" w:w="9796"/>
        <w:tblInd w:type="dxa" w:w="93"/>
        <w:tblLayout w:type="fixed"/>
        <w:tblLook w:val="04A0" w:noVBand="1" w:noHBand="0" w:lastColumn="0" w:firstColumn="1" w:lastRow="0" w:firstRow="1"/>
      </w:tblPr>
      <w:tblGrid>
        <w:gridCol w:w="582"/>
        <w:gridCol w:w="1560"/>
        <w:gridCol w:w="5528"/>
        <w:gridCol w:w="2126"/>
      </w:tblGrid>
      <w:tr w:rsidTr="00271FA3" w:rsidR="00271FA3" w:rsidRPr="0017504A">
        <w:trPr>
          <w:trHeight w:val="973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17504A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R.</w:t>
            </w:r>
          </w:p>
          <w:p w:rsidRDefault="00271FA3" w:rsidP="00271FA3" w:rsidR="00271FA3" w:rsidRPr="0017504A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17504A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Br.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17504A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17504A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55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17504A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17504A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17504A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17504A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KN</w:t>
            </w:r>
          </w:p>
        </w:tc>
      </w:tr>
      <w:tr w:rsidTr="00271FA3" w:rsidR="00271FA3" w:rsidRPr="0017504A">
        <w:trPr>
          <w:trHeight w:val="300"/>
        </w:trPr>
        <w:tc>
          <w:tcPr>
            <w:tcW w:type="dxa" w:w="979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1FA3" w:rsidP="00271FA3" w:rsidR="00271FA3" w:rsidRPr="0017504A">
            <w:pPr>
              <w:rPr>
                <w:rFonts w:hAnsi="Calibri" w:ascii="Calibri"/>
                <w:b/>
                <w:bCs/>
                <w:lang w:eastAsia="hr-HR"/>
              </w:rPr>
            </w:pPr>
            <w:r w:rsidRPr="0017504A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3.d skupina - Ostali vjerovnici - obveze prema sudužništvu-jamstvu, regresno pravo</w:t>
            </w:r>
          </w:p>
        </w:tc>
      </w:tr>
      <w:tr w:rsidTr="00271FA3" w:rsidR="00271FA3" w:rsidRPr="0017504A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7504A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7504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7504A">
            <w:pPr>
              <w:rPr>
                <w:rFonts w:hAnsi="Calibri" w:ascii="Calibri"/>
                <w:color w:val="000000"/>
                <w:lang w:eastAsia="hr-HR"/>
              </w:rPr>
            </w:pPr>
            <w:r w:rsidRPr="0017504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22685241361</w:t>
            </w:r>
          </w:p>
        </w:tc>
        <w:tc>
          <w:tcPr>
            <w:tcW w:type="dxa" w:w="5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7504A">
            <w:pPr>
              <w:rPr>
                <w:rFonts w:hAnsi="Calibri" w:ascii="Calibri"/>
                <w:color w:val="000000"/>
                <w:lang w:eastAsia="hr-HR"/>
              </w:rPr>
            </w:pPr>
            <w:r w:rsidRPr="0017504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APRIORI D.O.O.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7504A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7504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5.377.589,22</w:t>
            </w:r>
          </w:p>
        </w:tc>
      </w:tr>
      <w:tr w:rsidTr="00271FA3" w:rsidR="00271FA3" w:rsidRPr="0017504A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7504A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7504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7504A">
            <w:pPr>
              <w:rPr>
                <w:rFonts w:hAnsi="Calibri" w:ascii="Calibri"/>
                <w:color w:val="000000"/>
                <w:lang w:eastAsia="hr-HR"/>
              </w:rPr>
            </w:pPr>
            <w:r w:rsidRPr="0017504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12441368769</w:t>
            </w:r>
          </w:p>
        </w:tc>
        <w:tc>
          <w:tcPr>
            <w:tcW w:type="dxa" w:w="5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7504A">
            <w:pPr>
              <w:rPr>
                <w:rFonts w:hAnsi="Calibri" w:ascii="Calibri"/>
                <w:color w:val="000000"/>
                <w:lang w:eastAsia="hr-HR"/>
              </w:rPr>
            </w:pPr>
            <w:r w:rsidRPr="0017504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BASALIS d.o.o.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7504A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7504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2.627.330,05</w:t>
            </w:r>
          </w:p>
        </w:tc>
      </w:tr>
      <w:tr w:rsidTr="00271FA3" w:rsidR="00271FA3" w:rsidRPr="0017504A">
        <w:trPr>
          <w:trHeight w:val="300"/>
        </w:trPr>
        <w:tc>
          <w:tcPr>
            <w:tcW w:type="dxa" w:w="5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7504A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7504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7504A">
            <w:pPr>
              <w:rPr>
                <w:rFonts w:hAnsi="Calibri" w:ascii="Calibri"/>
                <w:color w:val="000000"/>
                <w:lang w:eastAsia="hr-HR"/>
              </w:rPr>
            </w:pPr>
            <w:r w:rsidRPr="0017504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66021972390</w:t>
            </w:r>
          </w:p>
        </w:tc>
        <w:tc>
          <w:tcPr>
            <w:tcW w:type="dxa" w:w="5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7504A">
            <w:pPr>
              <w:rPr>
                <w:rFonts w:hAnsi="Calibri" w:ascii="Calibri"/>
                <w:color w:val="000000"/>
                <w:lang w:eastAsia="hr-HR"/>
              </w:rPr>
            </w:pPr>
            <w:r w:rsidRPr="0017504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Ivan Mazarekić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7504A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7504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3.041.934,43</w:t>
            </w:r>
          </w:p>
        </w:tc>
      </w:tr>
    </w:tbl>
    <w:p w:rsidRDefault="00271FA3" w:rsidP="00271FA3" w:rsidR="00271FA3" w:rsidRPr="00271FA3">
      <w:pPr>
        <w:rPr>
          <w:rFonts w:cs="Calibri" w:hAnsi="Calibri" w:ascii="Calibri"/>
          <w:sz w:val="22"/>
          <w:szCs w:val="22"/>
        </w:rPr>
      </w:pPr>
    </w:p>
    <w:p w:rsidRDefault="00271FA3" w:rsidP="00271FA3" w:rsidR="00271FA3" w:rsidRPr="00271FA3">
      <w:pPr>
        <w:pStyle w:val="Odlomakpopisa"/>
        <w:ind w:left="0"/>
      </w:pPr>
      <w:r w:rsidRPr="00271FA3">
        <w:rPr>
          <w:rFonts w:cs="Calibri"/>
          <w:b/>
        </w:rPr>
        <w:t>1.a  grupa: Javna uprava i trgovačka društva u većinskom vlasništvu RH - tražbine do 10.000,00 kn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>Nodex d.o.o. iz Zagreba, Ilica 5, OIB: 96722923671 obvezuje da će smanjeni iznos utvrđene tražbine određen za svakog pojedinog Vjerovnika Skupine 1.a, isplatiti svakom odnosnom Vjerovniku Skupine 1.a jednokratno dana 31.12.2016. godine, sukladno tablici koja slijedi: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tbl>
      <w:tblPr>
        <w:tblW w:type="dxa" w:w="9796"/>
        <w:tblInd w:type="dxa" w:w="93"/>
        <w:tblLayout w:type="fixed"/>
        <w:tblLook w:val="04A0" w:noVBand="1" w:noHBand="0" w:lastColumn="0" w:firstColumn="1" w:lastRow="0" w:firstRow="1"/>
      </w:tblPr>
      <w:tblGrid>
        <w:gridCol w:w="441"/>
        <w:gridCol w:w="1559"/>
        <w:gridCol w:w="2977"/>
        <w:gridCol w:w="1701"/>
        <w:gridCol w:w="1275"/>
        <w:gridCol w:w="1843"/>
      </w:tblGrid>
      <w:tr w:rsidTr="00271FA3" w:rsidR="00271FA3" w:rsidRPr="002054D6">
        <w:trPr>
          <w:trHeight w:val="984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2054D6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2054D6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R.Br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2054D6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2054D6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29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2054D6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2054D6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2054D6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2054D6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KN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2054D6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SMANJENI IZNOS UTVRĐENE TRAŽBINE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2054D6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 w:rsidRPr="002054D6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JEDNOKRATNA ISPLATA KN na dan 3</w:t>
            </w:r>
            <w:r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1</w:t>
            </w:r>
            <w:r w:rsidRPr="002054D6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.</w:t>
            </w:r>
            <w:r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12</w:t>
            </w:r>
            <w:r w:rsidRPr="002054D6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 xml:space="preserve">.2016. </w:t>
            </w:r>
          </w:p>
        </w:tc>
      </w:tr>
      <w:tr w:rsidTr="00271FA3" w:rsidR="00271FA3" w:rsidRPr="002054D6">
        <w:trPr>
          <w:trHeight w:val="300"/>
        </w:trPr>
        <w:tc>
          <w:tcPr>
            <w:tcW w:type="dxa" w:w="979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1FA3" w:rsidP="00271FA3" w:rsidR="00271FA3" w:rsidRPr="002054D6">
            <w:pPr>
              <w:rPr>
                <w:rFonts w:hAnsi="Calibri" w:ascii="Calibri"/>
                <w:b/>
                <w:bCs/>
                <w:lang w:eastAsia="hr-HR"/>
              </w:rPr>
            </w:pPr>
            <w:r w:rsidRPr="002054D6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1.a  grupa: Javna uprava i trgovačka društva u većinskom vlasništvu RH - tražbine do 10.000,00 kn</w:t>
            </w:r>
          </w:p>
        </w:tc>
      </w:tr>
      <w:tr w:rsidTr="00271FA3" w:rsidR="00271FA3" w:rsidRPr="002054D6">
        <w:trPr>
          <w:trHeight w:val="30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38812451417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ČISTOĆA SPLIT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272,34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81,70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81,70</w:t>
            </w:r>
          </w:p>
        </w:tc>
      </w:tr>
      <w:tr w:rsidTr="00271FA3" w:rsidR="00271FA3" w:rsidRPr="002054D6">
        <w:trPr>
          <w:trHeight w:val="30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16912997621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ČISTOĆA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39,52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11,86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11,86</w:t>
            </w:r>
          </w:p>
        </w:tc>
      </w:tr>
      <w:tr w:rsidTr="00271FA3" w:rsidR="00271FA3" w:rsidRPr="002054D6">
        <w:trPr>
          <w:trHeight w:val="339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85821130368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FINA - financijska agencija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182,00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54,60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54,60 </w:t>
            </w:r>
          </w:p>
        </w:tc>
      </w:tr>
      <w:tr w:rsidTr="00271FA3" w:rsidR="00271FA3" w:rsidRPr="002054D6">
        <w:trPr>
          <w:trHeight w:val="30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21712494719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GRAD DUBROVNIK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375,17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112,55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112,55 </w:t>
            </w:r>
          </w:p>
        </w:tc>
      </w:tr>
      <w:tr w:rsidTr="00271FA3" w:rsidR="00271FA3" w:rsidRPr="002054D6">
        <w:trPr>
          <w:trHeight w:val="533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74364571096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GRADSKA PLINARA ZAGREB-OPSKRBA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2.639,28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791,78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791,78 </w:t>
            </w:r>
          </w:p>
        </w:tc>
      </w:tr>
      <w:tr w:rsidTr="00271FA3" w:rsidR="00271FA3" w:rsidRPr="002054D6">
        <w:trPr>
          <w:trHeight w:val="28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46830600751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HEP - OPERATOR DISTRIBUCIJSKOG SUSTAVA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1.284,28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385,28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385,28 </w:t>
            </w:r>
          </w:p>
        </w:tc>
      </w:tr>
      <w:tr w:rsidTr="00271FA3" w:rsidR="00271FA3" w:rsidRPr="002054D6">
        <w:trPr>
          <w:trHeight w:val="297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68419124305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HRVATSKA RADIOTELEVIZIJA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160,00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48,00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48,00 </w:t>
            </w:r>
          </w:p>
        </w:tc>
      </w:tr>
      <w:tr w:rsidTr="00271FA3" w:rsidR="00271FA3" w:rsidRPr="002054D6">
        <w:trPr>
          <w:trHeight w:val="401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83416546499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Vodoopskrba i odvodnja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434,92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130,48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130,48 </w:t>
            </w:r>
          </w:p>
        </w:tc>
      </w:tr>
      <w:tr w:rsidTr="00271FA3" w:rsidR="00271FA3" w:rsidRPr="002054D6">
        <w:trPr>
          <w:trHeight w:val="421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00862047577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Vodovod Dubrovnik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200,21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60,06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60,06 </w:t>
            </w:r>
          </w:p>
        </w:tc>
      </w:tr>
      <w:tr w:rsidTr="00271FA3" w:rsidR="00271FA3" w:rsidRPr="002054D6">
        <w:trPr>
          <w:trHeight w:val="554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56826138353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VODOVOD I KANALIZACIJA d.o.o. SPLIT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585,04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175,51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175,51 </w:t>
            </w:r>
          </w:p>
        </w:tc>
      </w:tr>
      <w:tr w:rsidTr="00271FA3" w:rsidR="00271FA3" w:rsidRPr="002054D6">
        <w:trPr>
          <w:trHeight w:val="293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85584865987</w:t>
            </w:r>
          </w:p>
        </w:tc>
        <w:tc>
          <w:tcPr>
            <w:tcW w:type="dxa" w:w="2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ZAGREBAČKI HOLDING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60,10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18,03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2054D6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2054D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18,03 </w:t>
            </w:r>
          </w:p>
        </w:tc>
      </w:tr>
    </w:tbl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cs="Calibri" w:hAnsi="Calibri" w:ascii="Calibri"/>
          <w:b/>
          <w:sz w:val="22"/>
          <w:szCs w:val="22"/>
        </w:rPr>
        <w:t xml:space="preserve">1. b  grupa: Javna uprava i trgovačka društva u većinskom vlasništvu RH - tražbine veće od iznosa 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cs="Calibri" w:hAnsi="Calibri" w:ascii="Calibri"/>
          <w:b/>
          <w:sz w:val="22"/>
          <w:szCs w:val="22"/>
        </w:rPr>
        <w:t>10.000,00 kn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>Nodex d.o.o. iz Zagreba, Ilica 5, OIB: 96722923671 obvezuje da će smanjeni iznos utvrđene tražbine određen za svakog pojedinog Vjerovnika Skupine 1.b, isplatiti svakom odnosnom Vjerovniku Skupine 1.b u 5 godina, uz 1 godinu počeka (1+4); u jednakim mjesečnim ratama, s time da 1. rata dospijeva godinu dana od dana pravomoćnosti nagodbe odnosno dana 31.03.2017. godine, ovisno o tome koji događaj nastupi ranije, kamata 4,5% p.a. za vrijeme počeka i otplate, sukladno tablici koja slijedi: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tbl>
      <w:tblPr>
        <w:tblW w:type="dxa" w:w="9654"/>
        <w:tblInd w:type="dxa" w:w="93"/>
        <w:tblLayout w:type="fixed"/>
        <w:tblLook w:val="04A0" w:noVBand="1" w:noHBand="0" w:lastColumn="0" w:firstColumn="1" w:lastRow="0" w:firstRow="1"/>
      </w:tblPr>
      <w:tblGrid>
        <w:gridCol w:w="441"/>
        <w:gridCol w:w="1559"/>
        <w:gridCol w:w="1701"/>
        <w:gridCol w:w="1417"/>
        <w:gridCol w:w="1276"/>
        <w:gridCol w:w="1134"/>
        <w:gridCol w:w="2126"/>
      </w:tblGrid>
      <w:tr w:rsidTr="00271FA3" w:rsidR="00271FA3" w:rsidRPr="00324354">
        <w:trPr>
          <w:trHeight w:val="1800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324354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R.Br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324354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24354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324354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24354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324354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324354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KN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56BC6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 w:rsidRPr="00056BC6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SMANJENI IZNOS TRAŽBINE</w:t>
            </w:r>
          </w:p>
          <w:p w:rsidRDefault="00271FA3" w:rsidP="00271FA3" w:rsidR="00271FA3" w:rsidRPr="00324354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 w:rsidRPr="00056BC6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324354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 w:rsidRPr="00324354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IZNOS RATE KN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71FA3" w:rsidP="00271FA3" w:rsidR="00271FA3" w:rsidRPr="00324354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DOSPIJEĆE</w:t>
            </w:r>
          </w:p>
        </w:tc>
      </w:tr>
      <w:tr w:rsidTr="00271FA3" w:rsidR="00271FA3" w:rsidRPr="00324354">
        <w:trPr>
          <w:trHeight w:val="30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1FA3" w:rsidP="00271FA3" w:rsidR="00271FA3" w:rsidRPr="00324354">
            <w:pPr>
              <w:jc w:val="center"/>
              <w:rPr>
                <w:rFonts w:hAnsi="Calibri" w:ascii="Calibri"/>
                <w:lang w:eastAsia="hr-HR"/>
              </w:rPr>
            </w:pPr>
            <w:r w:rsidRPr="00324354">
              <w:rPr>
                <w:rFonts w:hAnsi="Calibri" w:ascii="Calibri"/>
                <w:sz w:val="22"/>
                <w:szCs w:val="22"/>
                <w:lang w:eastAsia="hr-HR"/>
              </w:rPr>
              <w:lastRenderedPageBreak/>
              <w:t>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324354">
            <w:pPr>
              <w:rPr>
                <w:rFonts w:hAnsi="Calibri" w:ascii="Calibri"/>
                <w:color w:val="000000"/>
                <w:lang w:eastAsia="hr-HR"/>
              </w:rPr>
            </w:pPr>
            <w:r w:rsidRPr="003243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12345678901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324354">
            <w:pPr>
              <w:rPr>
                <w:rFonts w:hAnsi="Calibri" w:ascii="Calibri"/>
                <w:color w:val="000000"/>
                <w:lang w:eastAsia="hr-HR"/>
              </w:rPr>
            </w:pPr>
            <w:r w:rsidRPr="003243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GRAD SPLIT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3243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3243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11.263,62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3243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3243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5.000,40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3243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3243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114,03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71FA3" w:rsidP="00271FA3" w:rsidR="00271FA3" w:rsidRPr="00056BC6">
            <w:pPr>
              <w:jc w:val="right"/>
              <w:rPr>
                <w:rFonts w:hAnsi="Calibri" w:ascii="Calibri"/>
                <w:color w:val="000000"/>
                <w:sz w:val="18"/>
                <w:szCs w:val="18"/>
                <w:lang w:eastAsia="hr-HR"/>
              </w:rPr>
            </w:pPr>
            <w:r>
              <w:rPr>
                <w:rFonts w:hAnsi="Calibri" w:ascii="Calibri"/>
                <w:bCs/>
                <w:sz w:val="18"/>
                <w:szCs w:val="18"/>
                <w:lang w:eastAsia="hr-HR"/>
              </w:rPr>
              <w:t>Mjesečno u 48 obroka, od kojih prvi obrok dospijevagodinu dana od dana pravomoćnosti rješenja Trgovačkog suda u Zagrebu o odobenju predstečajne nagodbe, odnosno 31.03.2017.ovisno o tome koji događaj nastupi ranije, uvećano za kamate po stopi od 4,5% godišnje, a svi ostali mjesečni anuiteti dospijevaju zadnjeg dana u mjesecu, svakog slijedećeg mjeseca</w:t>
            </w:r>
          </w:p>
        </w:tc>
      </w:tr>
      <w:tr w:rsidTr="00271FA3" w:rsidR="00271FA3" w:rsidRPr="00324354">
        <w:trPr>
          <w:trHeight w:val="30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324354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3243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324354">
            <w:pPr>
              <w:rPr>
                <w:rFonts w:hAnsi="Calibri" w:ascii="Calibri"/>
                <w:color w:val="000000"/>
                <w:lang w:eastAsia="hr-HR"/>
              </w:rPr>
            </w:pPr>
            <w:r w:rsidRPr="003243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10801394337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324354">
            <w:pPr>
              <w:rPr>
                <w:rFonts w:hAnsi="Calibri" w:ascii="Calibri"/>
                <w:color w:val="000000"/>
                <w:lang w:eastAsia="hr-HR"/>
              </w:rPr>
            </w:pPr>
            <w:r w:rsidRPr="003243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GRAD ZAGREB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3243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3243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60.344,00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3243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3243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29.148,58 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3243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3243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664,69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71FA3" w:rsidP="00271FA3" w:rsidR="00271FA3" w:rsidRPr="003243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bCs/>
                <w:sz w:val="18"/>
                <w:szCs w:val="18"/>
                <w:lang w:eastAsia="hr-HR"/>
              </w:rPr>
              <w:t>Mjesečno u 48 obroka, od kojih prvi obrok dospijevagodinu dana od dana pravomoćnosti rješenjaTrgovačkog suda u Zagrebu o odobenju predstečajne nagodbe, odnosno 31.03.2017.ovisno o tome koji događaj nastupi ranije, uvećano za kamate po stopi od 4,5% godišnje, a svi ostali mjesečni anuiteti dospijevaju zadnjeg dana u mjesecu, svakog slijedećeg mjeseca</w:t>
            </w:r>
          </w:p>
        </w:tc>
      </w:tr>
      <w:tr w:rsidTr="00271FA3" w:rsidR="00271FA3" w:rsidRPr="00324354">
        <w:trPr>
          <w:trHeight w:val="30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324354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3243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324354">
            <w:pPr>
              <w:rPr>
                <w:rFonts w:hAnsi="Calibri" w:ascii="Calibri"/>
                <w:color w:val="000000"/>
                <w:lang w:eastAsia="hr-HR"/>
              </w:rPr>
            </w:pPr>
            <w:r w:rsidRPr="003243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18683136487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324354">
            <w:pPr>
              <w:rPr>
                <w:rFonts w:hAnsi="Calibri" w:ascii="Calibri"/>
                <w:color w:val="000000"/>
                <w:lang w:eastAsia="hr-HR"/>
              </w:rPr>
            </w:pPr>
            <w:r w:rsidRPr="003243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Ministarstvo financija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3243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3243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1.078.042,64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3243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3243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531.181,46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3243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3243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12.112,79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71FA3" w:rsidP="00271FA3" w:rsidR="00271FA3" w:rsidRPr="003243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bCs/>
                <w:sz w:val="18"/>
                <w:szCs w:val="18"/>
                <w:lang w:eastAsia="hr-HR"/>
              </w:rPr>
              <w:t>Mjesečno u 48 obroka, od kojih prvi obrok dospijevagodinu dana od dana pravomoćnosti rješenjaTrgovačkog suda u Zagrebu o odobenju predstečajne nagodbe, odnosno 31.03.2017.ovisno o tome koji događaj nastupi ranije, uvećano za kamate po stopi od 4,5% godišnje, a svi ostali mjesečni anuiteti dospijevaju zadnjeg dana u mjesecu, svakog slijedećeg mjeseca</w:t>
            </w:r>
          </w:p>
        </w:tc>
      </w:tr>
    </w:tbl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p w:rsidRDefault="00271FA3" w:rsidP="00271FA3" w:rsidR="00271FA3" w:rsidRPr="004C0D26">
      <w:pPr>
        <w:jc w:val="both"/>
        <w:rPr>
          <w:rFonts w:cs="Calibri" w:hAnsi="Calibri" w:ascii="Calibri"/>
          <w:kern w:val="1"/>
          <w:sz w:val="22"/>
          <w:szCs w:val="22"/>
        </w:rPr>
      </w:pPr>
      <w:r w:rsidRPr="004C0D26">
        <w:rPr>
          <w:rFonts w:cs="Calibri" w:hAnsi="Calibri" w:ascii="Calibri"/>
          <w:kern w:val="1"/>
          <w:sz w:val="22"/>
          <w:szCs w:val="22"/>
        </w:rPr>
        <w:t xml:space="preserve">NODEX d.o.o. za turizam i trgovinu, OIB: 96722923671, Ilica 5, 10000 Zagreb obvezuje se vjerovniku GRAD SPLIT, OIB: 12345678901 namiriti </w:t>
      </w:r>
      <w:r>
        <w:rPr>
          <w:rFonts w:cs="Calibri" w:hAnsi="Calibri" w:ascii="Calibri"/>
          <w:kern w:val="1"/>
          <w:sz w:val="22"/>
          <w:szCs w:val="22"/>
        </w:rPr>
        <w:t>smanjenu tražbinu u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iznos</w:t>
      </w:r>
      <w:r>
        <w:rPr>
          <w:rFonts w:cs="Calibri" w:hAnsi="Calibri" w:ascii="Calibri"/>
          <w:kern w:val="1"/>
          <w:sz w:val="22"/>
          <w:szCs w:val="22"/>
        </w:rPr>
        <w:t>u od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>5.000,40 kn te istu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>otplatiti u roku od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5 godina, uz 1 godinu počeka (1+4)</w:t>
      </w:r>
      <w:r>
        <w:rPr>
          <w:rFonts w:cs="Calibri" w:hAnsi="Calibri" w:ascii="Calibri"/>
          <w:kern w:val="1"/>
          <w:sz w:val="22"/>
          <w:szCs w:val="22"/>
        </w:rPr>
        <w:t>,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 xml:space="preserve">u </w:t>
      </w:r>
      <w:r w:rsidRPr="004C0D26">
        <w:rPr>
          <w:rFonts w:cs="Calibri" w:hAnsi="Calibri" w:ascii="Calibri"/>
          <w:kern w:val="1"/>
          <w:sz w:val="22"/>
          <w:szCs w:val="22"/>
        </w:rPr>
        <w:t>jednak</w:t>
      </w:r>
      <w:r>
        <w:rPr>
          <w:rFonts w:cs="Calibri" w:hAnsi="Calibri" w:ascii="Calibri"/>
          <w:kern w:val="1"/>
          <w:sz w:val="22"/>
          <w:szCs w:val="22"/>
        </w:rPr>
        <w:t>im mjesečnim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rat</w:t>
      </w:r>
      <w:r>
        <w:rPr>
          <w:rFonts w:cs="Calibri" w:hAnsi="Calibri" w:ascii="Calibri"/>
          <w:kern w:val="1"/>
          <w:sz w:val="22"/>
          <w:szCs w:val="22"/>
        </w:rPr>
        <w:t>ama (anuitetima) uvećano za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kamat</w:t>
      </w:r>
      <w:r>
        <w:rPr>
          <w:rFonts w:cs="Calibri" w:hAnsi="Calibri" w:ascii="Calibri"/>
          <w:kern w:val="1"/>
          <w:sz w:val="22"/>
          <w:szCs w:val="22"/>
        </w:rPr>
        <w:t>e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za vrijeme počeka i otplate uz godišnju kamatnu stopu od 4,5%</w:t>
      </w:r>
      <w:r>
        <w:rPr>
          <w:rFonts w:cs="Calibri" w:hAnsi="Calibri" w:ascii="Calibri"/>
          <w:kern w:val="1"/>
          <w:sz w:val="22"/>
          <w:szCs w:val="22"/>
        </w:rPr>
        <w:t>, a sve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na način kako slijedi:</w:t>
      </w: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1640"/>
        <w:gridCol w:w="960"/>
        <w:gridCol w:w="1668"/>
        <w:gridCol w:w="1276"/>
        <w:gridCol w:w="1275"/>
        <w:gridCol w:w="1418"/>
        <w:gridCol w:w="1134"/>
      </w:tblGrid>
      <w:tr w:rsidTr="00271FA3" w:rsidR="00271FA3" w:rsidRPr="00EB0FFE">
        <w:trPr>
          <w:trHeight w:val="300"/>
        </w:trPr>
        <w:tc>
          <w:tcPr>
            <w:tcW w:type="dxa" w:w="1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31.3.2017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EB0FF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114,03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EB0FF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EB0FF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271FA3" w:rsidP="00271FA3" w:rsidR="00271FA3">
      <w:pPr>
        <w:jc w:val="both"/>
        <w:rPr>
          <w:rFonts w:cs="Calibri" w:hAnsi="Calibri" w:ascii="Calibri"/>
          <w:kern w:val="1"/>
          <w:sz w:val="22"/>
          <w:szCs w:val="22"/>
        </w:rPr>
      </w:pPr>
    </w:p>
    <w:p w:rsidRDefault="00271FA3" w:rsidP="00271FA3" w:rsidR="00271FA3" w:rsidRPr="004C0D26">
      <w:pPr>
        <w:jc w:val="both"/>
        <w:rPr>
          <w:rFonts w:cs="Calibri" w:hAnsi="Calibri" w:ascii="Calibri"/>
          <w:kern w:val="1"/>
          <w:sz w:val="22"/>
          <w:szCs w:val="22"/>
        </w:rPr>
      </w:pPr>
      <w:r w:rsidRPr="004C0D26">
        <w:rPr>
          <w:rFonts w:cs="Calibri" w:hAnsi="Calibri" w:ascii="Calibri"/>
          <w:kern w:val="1"/>
          <w:sz w:val="22"/>
          <w:szCs w:val="22"/>
        </w:rPr>
        <w:t xml:space="preserve">NODEX d.o.o. za turizam i trgovinu, OIB: 96722923671, Ilica 5, 10000 Zagreb obvezuje se vjerovniku GRAD ZAGREB, OIB: 10801394337 namiriti </w:t>
      </w:r>
      <w:r>
        <w:rPr>
          <w:rFonts w:cs="Calibri" w:hAnsi="Calibri" w:ascii="Calibri"/>
          <w:kern w:val="1"/>
          <w:sz w:val="22"/>
          <w:szCs w:val="22"/>
        </w:rPr>
        <w:t>smanjenu tražbinu u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iznos</w:t>
      </w:r>
      <w:r>
        <w:rPr>
          <w:rFonts w:cs="Calibri" w:hAnsi="Calibri" w:ascii="Calibri"/>
          <w:kern w:val="1"/>
          <w:sz w:val="22"/>
          <w:szCs w:val="22"/>
        </w:rPr>
        <w:t>u od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29.148,58 </w:t>
      </w:r>
      <w:r>
        <w:rPr>
          <w:rFonts w:cs="Calibri" w:hAnsi="Calibri" w:ascii="Calibri"/>
          <w:kern w:val="1"/>
          <w:sz w:val="22"/>
          <w:szCs w:val="22"/>
        </w:rPr>
        <w:t>kn te istu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>otplatiti u roku od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5 godina, uz 1 godinu počeka (1+4)</w:t>
      </w:r>
      <w:r>
        <w:rPr>
          <w:rFonts w:cs="Calibri" w:hAnsi="Calibri" w:ascii="Calibri"/>
          <w:kern w:val="1"/>
          <w:sz w:val="22"/>
          <w:szCs w:val="22"/>
        </w:rPr>
        <w:t>,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 xml:space="preserve">u </w:t>
      </w:r>
      <w:r w:rsidRPr="004C0D26">
        <w:rPr>
          <w:rFonts w:cs="Calibri" w:hAnsi="Calibri" w:ascii="Calibri"/>
          <w:kern w:val="1"/>
          <w:sz w:val="22"/>
          <w:szCs w:val="22"/>
        </w:rPr>
        <w:t>jednak</w:t>
      </w:r>
      <w:r>
        <w:rPr>
          <w:rFonts w:cs="Calibri" w:hAnsi="Calibri" w:ascii="Calibri"/>
          <w:kern w:val="1"/>
          <w:sz w:val="22"/>
          <w:szCs w:val="22"/>
        </w:rPr>
        <w:t>im mjesečnim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rat</w:t>
      </w:r>
      <w:r>
        <w:rPr>
          <w:rFonts w:cs="Calibri" w:hAnsi="Calibri" w:ascii="Calibri"/>
          <w:kern w:val="1"/>
          <w:sz w:val="22"/>
          <w:szCs w:val="22"/>
        </w:rPr>
        <w:t>ama (anuitetima) uvećano za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kamat</w:t>
      </w:r>
      <w:r>
        <w:rPr>
          <w:rFonts w:cs="Calibri" w:hAnsi="Calibri" w:ascii="Calibri"/>
          <w:kern w:val="1"/>
          <w:sz w:val="22"/>
          <w:szCs w:val="22"/>
        </w:rPr>
        <w:t>e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za vrijeme počeka i otplate uz godišnju kamatnu stopu od 4,5%</w:t>
      </w:r>
      <w:r>
        <w:rPr>
          <w:rFonts w:cs="Calibri" w:hAnsi="Calibri" w:ascii="Calibri"/>
          <w:kern w:val="1"/>
          <w:sz w:val="22"/>
          <w:szCs w:val="22"/>
        </w:rPr>
        <w:t>, a sve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na način kako slijedi:</w:t>
      </w: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1640"/>
        <w:gridCol w:w="960"/>
        <w:gridCol w:w="1668"/>
        <w:gridCol w:w="1276"/>
        <w:gridCol w:w="1275"/>
        <w:gridCol w:w="1418"/>
        <w:gridCol w:w="1134"/>
      </w:tblGrid>
      <w:tr w:rsidTr="00271FA3" w:rsidR="00271FA3" w:rsidRPr="009E468E">
        <w:trPr>
          <w:trHeight w:val="300"/>
        </w:trPr>
        <w:tc>
          <w:tcPr>
            <w:tcW w:type="dxa" w:w="1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31.3.2017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9E468E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664,69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9E468E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9E468E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271FA3" w:rsidP="00271FA3" w:rsidR="00271FA3">
      <w:pPr>
        <w:jc w:val="both"/>
        <w:rPr>
          <w:rFonts w:cs="Calibri" w:hAnsi="Calibri" w:ascii="Calibri"/>
          <w:kern w:val="1"/>
          <w:sz w:val="22"/>
          <w:szCs w:val="22"/>
        </w:rPr>
      </w:pPr>
    </w:p>
    <w:p w:rsidRDefault="00271FA3" w:rsidP="00271FA3" w:rsidR="00271FA3" w:rsidRPr="004C0D26">
      <w:pPr>
        <w:jc w:val="both"/>
        <w:rPr>
          <w:rFonts w:cs="Calibri" w:hAnsi="Calibri" w:ascii="Calibri"/>
          <w:kern w:val="1"/>
          <w:sz w:val="22"/>
          <w:szCs w:val="22"/>
        </w:rPr>
      </w:pPr>
      <w:r w:rsidRPr="004C0D26">
        <w:rPr>
          <w:rFonts w:cs="Calibri" w:hAnsi="Calibri" w:ascii="Calibri"/>
          <w:kern w:val="1"/>
          <w:sz w:val="22"/>
          <w:szCs w:val="22"/>
        </w:rPr>
        <w:t xml:space="preserve">NODEX d.o.o. za turizam i trgovinu, OIB: 96722923671, Ilica 5, 10000 Zagreb obvezuje se vjerovniku Ministarstvo financija, OIB: 18683136487 namiriti </w:t>
      </w:r>
      <w:r>
        <w:rPr>
          <w:rFonts w:cs="Calibri" w:hAnsi="Calibri" w:ascii="Calibri"/>
          <w:kern w:val="1"/>
          <w:sz w:val="22"/>
          <w:szCs w:val="22"/>
        </w:rPr>
        <w:t>smanjenu tražbinu u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iznos</w:t>
      </w:r>
      <w:r>
        <w:rPr>
          <w:rFonts w:cs="Calibri" w:hAnsi="Calibri" w:ascii="Calibri"/>
          <w:kern w:val="1"/>
          <w:sz w:val="22"/>
          <w:szCs w:val="22"/>
        </w:rPr>
        <w:t>u od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531.181,46 kn</w:t>
      </w:r>
      <w:r>
        <w:rPr>
          <w:rFonts w:cs="Calibri" w:hAnsi="Calibri" w:ascii="Calibri"/>
          <w:kern w:val="1"/>
          <w:sz w:val="22"/>
          <w:szCs w:val="22"/>
        </w:rPr>
        <w:t xml:space="preserve"> te istu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>otplatiti u roku od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5 godina, uz 1 godinu počeka (1+4)</w:t>
      </w:r>
      <w:r>
        <w:rPr>
          <w:rFonts w:cs="Calibri" w:hAnsi="Calibri" w:ascii="Calibri"/>
          <w:kern w:val="1"/>
          <w:sz w:val="22"/>
          <w:szCs w:val="22"/>
        </w:rPr>
        <w:t>,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 xml:space="preserve">u </w:t>
      </w:r>
      <w:r w:rsidRPr="004C0D26">
        <w:rPr>
          <w:rFonts w:cs="Calibri" w:hAnsi="Calibri" w:ascii="Calibri"/>
          <w:kern w:val="1"/>
          <w:sz w:val="22"/>
          <w:szCs w:val="22"/>
        </w:rPr>
        <w:t>jednak</w:t>
      </w:r>
      <w:r>
        <w:rPr>
          <w:rFonts w:cs="Calibri" w:hAnsi="Calibri" w:ascii="Calibri"/>
          <w:kern w:val="1"/>
          <w:sz w:val="22"/>
          <w:szCs w:val="22"/>
        </w:rPr>
        <w:t>im mjesečnim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rat</w:t>
      </w:r>
      <w:r>
        <w:rPr>
          <w:rFonts w:cs="Calibri" w:hAnsi="Calibri" w:ascii="Calibri"/>
          <w:kern w:val="1"/>
          <w:sz w:val="22"/>
          <w:szCs w:val="22"/>
        </w:rPr>
        <w:t>ama (anuitetima) uvećano za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kamat</w:t>
      </w:r>
      <w:r>
        <w:rPr>
          <w:rFonts w:cs="Calibri" w:hAnsi="Calibri" w:ascii="Calibri"/>
          <w:kern w:val="1"/>
          <w:sz w:val="22"/>
          <w:szCs w:val="22"/>
        </w:rPr>
        <w:t>e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za vrijeme počeka i otplate uz godišnju kamatnu stopu od 4,5%</w:t>
      </w:r>
      <w:r>
        <w:rPr>
          <w:rFonts w:cs="Calibri" w:hAnsi="Calibri" w:ascii="Calibri"/>
          <w:kern w:val="1"/>
          <w:sz w:val="22"/>
          <w:szCs w:val="22"/>
        </w:rPr>
        <w:t>, a sve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na način kako slijedi:</w:t>
      </w: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1640"/>
        <w:gridCol w:w="960"/>
        <w:gridCol w:w="1384"/>
        <w:gridCol w:w="1560"/>
        <w:gridCol w:w="1275"/>
        <w:gridCol w:w="1418"/>
        <w:gridCol w:w="1134"/>
      </w:tblGrid>
      <w:tr w:rsidTr="00271FA3" w:rsidR="00271FA3" w:rsidRPr="008E6FC6">
        <w:trPr>
          <w:trHeight w:val="300"/>
        </w:trPr>
        <w:tc>
          <w:tcPr>
            <w:tcW w:type="dxa" w:w="16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31.3.2017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E6FC6">
        <w:trPr>
          <w:trHeight w:val="300"/>
        </w:trPr>
        <w:tc>
          <w:tcPr>
            <w:tcW w:type="dxa" w:w="16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12.112,79 kn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E6FC6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E6FC6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p w:rsidRDefault="00543F5A" w:rsidP="00271FA3" w:rsidR="00543F5A">
      <w:pPr>
        <w:spacing w:lineRule="atLeast" w:line="100"/>
        <w:jc w:val="both"/>
        <w:rPr>
          <w:rFonts w:hAnsi="Calibri" w:ascii="Calibri"/>
          <w:b/>
          <w:sz w:val="22"/>
          <w:szCs w:val="22"/>
        </w:rPr>
      </w:pP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b/>
          <w:sz w:val="22"/>
          <w:szCs w:val="22"/>
        </w:rPr>
      </w:pPr>
      <w:r w:rsidRPr="00271FA3">
        <w:rPr>
          <w:rFonts w:hAnsi="Calibri" w:ascii="Calibri"/>
          <w:b/>
          <w:sz w:val="22"/>
          <w:szCs w:val="22"/>
        </w:rPr>
        <w:t>2.a skupina vjerovnika – financijske institucije, neosigurane - tražbine manje od 10.000,00 kn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>Nodex d.o.o. iz Zagreba, Ilica 5, OIB: 96722923671 obvezuje da će smanjeni iznos utvrđene tražbine određen za svakog pojedinog Vjerovnika Skupine 2.a, isplatiti svakom odnosnom Vjerovniku Skupine 2.a jednokratno dana 31.12.2016. godine, sukladno tablici koja slijedi: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b/>
          <w:sz w:val="22"/>
          <w:szCs w:val="22"/>
        </w:rPr>
      </w:pPr>
    </w:p>
    <w:tbl>
      <w:tblPr>
        <w:tblW w:type="dxa" w:w="9654"/>
        <w:tblInd w:type="dxa" w:w="93"/>
        <w:tblLayout w:type="fixed"/>
        <w:tblLook w:val="04A0" w:noVBand="1" w:noHBand="0" w:lastColumn="0" w:firstColumn="1" w:lastRow="0" w:firstRow="1"/>
      </w:tblPr>
      <w:tblGrid>
        <w:gridCol w:w="441"/>
        <w:gridCol w:w="1559"/>
        <w:gridCol w:w="3260"/>
        <w:gridCol w:w="1276"/>
        <w:gridCol w:w="1417"/>
        <w:gridCol w:w="1701"/>
      </w:tblGrid>
      <w:tr w:rsidTr="00271FA3" w:rsidR="00271FA3" w:rsidRPr="000B1A52">
        <w:trPr>
          <w:trHeight w:val="1235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B1A52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B1A52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R.Br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B1A52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B1A52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B1A52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B1A52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B1A52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0B1A52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KN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2054D6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SMANJENI IZNOS UTVRĐENE TRAŽBINE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2054D6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 w:rsidRPr="002054D6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JEDNOKRATNA ISPLATA KN na dan 3</w:t>
            </w:r>
            <w:r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1</w:t>
            </w:r>
            <w:r w:rsidRPr="002054D6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.</w:t>
            </w:r>
            <w:r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12</w:t>
            </w:r>
            <w:r w:rsidRPr="002054D6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.2016.</w:t>
            </w:r>
          </w:p>
        </w:tc>
      </w:tr>
      <w:tr w:rsidTr="00271FA3" w:rsidR="00271FA3" w:rsidRPr="000B1A52">
        <w:trPr>
          <w:trHeight w:val="300"/>
        </w:trPr>
        <w:tc>
          <w:tcPr>
            <w:tcW w:type="dxa" w:w="9654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1FA3" w:rsidP="00271FA3" w:rsidR="00271FA3" w:rsidRPr="000B1A52">
            <w:pPr>
              <w:rPr>
                <w:rFonts w:hAnsi="Calibri" w:ascii="Calibri"/>
                <w:b/>
                <w:bCs/>
                <w:lang w:eastAsia="hr-HR"/>
              </w:rPr>
            </w:pPr>
            <w:r w:rsidRPr="000B1A52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2.a skupina vjerovnika – financijske institucije, neosigurane - tražbine manje od 10.000,00 kn</w:t>
            </w:r>
          </w:p>
        </w:tc>
      </w:tr>
      <w:tr w:rsidTr="00271FA3" w:rsidR="00271FA3" w:rsidRPr="000B1A52">
        <w:trPr>
          <w:trHeight w:val="379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1FA3" w:rsidP="00271FA3" w:rsidR="00271FA3" w:rsidRPr="000B1A52">
            <w:pPr>
              <w:jc w:val="center"/>
              <w:rPr>
                <w:rFonts w:hAnsi="Calibri" w:ascii="Calibri"/>
                <w:lang w:eastAsia="hr-HR"/>
              </w:rPr>
            </w:pPr>
            <w:r w:rsidRPr="000B1A52">
              <w:rPr>
                <w:rFonts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B1A52">
            <w:pPr>
              <w:rPr>
                <w:rFonts w:hAnsi="Calibri" w:ascii="Calibri"/>
                <w:color w:val="000000"/>
                <w:lang w:eastAsia="hr-HR"/>
              </w:rPr>
            </w:pPr>
            <w:r w:rsidRPr="000B1A5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26187994862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B1A52">
            <w:pPr>
              <w:rPr>
                <w:rFonts w:hAnsi="Calibri" w:ascii="Calibri"/>
                <w:color w:val="000000"/>
                <w:lang w:eastAsia="hr-HR"/>
              </w:rPr>
            </w:pPr>
            <w:r w:rsidRPr="000B1A5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CROATIA OSIGURANJE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d.d</w:t>
            </w:r>
            <w:r w:rsidRPr="000B1A5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B1A5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B1A5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3.165,49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B1A5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B1A5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949,65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B1A5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B1A5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949,65</w:t>
            </w:r>
          </w:p>
        </w:tc>
      </w:tr>
      <w:tr w:rsidTr="00271FA3" w:rsidR="00271FA3" w:rsidRPr="000B1A52">
        <w:trPr>
          <w:trHeight w:val="413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B1A52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0B1A5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B1A52">
            <w:pPr>
              <w:rPr>
                <w:rFonts w:hAnsi="Calibri" w:ascii="Calibri"/>
                <w:color w:val="000000"/>
                <w:lang w:eastAsia="hr-HR"/>
              </w:rPr>
            </w:pPr>
            <w:r w:rsidRPr="000B1A5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02535697732</w:t>
            </w:r>
          </w:p>
        </w:tc>
        <w:tc>
          <w:tcPr>
            <w:tcW w:type="dxa" w:w="3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B1A52">
            <w:pPr>
              <w:rPr>
                <w:rFonts w:hAnsi="Calibri" w:ascii="Calibri"/>
                <w:color w:val="000000"/>
                <w:lang w:eastAsia="hr-HR"/>
              </w:rPr>
            </w:pPr>
            <w:r w:rsidRPr="000B1A5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PRIVREDNA BANKA ZAGREB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d.d</w:t>
            </w:r>
            <w:r w:rsidRPr="000B1A5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B1A5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B1A5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2.662,59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B1A5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B1A5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798,78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0B1A5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0B1A5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798,78</w:t>
            </w:r>
          </w:p>
        </w:tc>
      </w:tr>
    </w:tbl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b/>
          <w:sz w:val="22"/>
          <w:szCs w:val="22"/>
        </w:rPr>
      </w:pP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b/>
          <w:sz w:val="22"/>
          <w:szCs w:val="22"/>
        </w:rPr>
      </w:pPr>
      <w:r w:rsidRPr="00271FA3">
        <w:rPr>
          <w:rFonts w:hAnsi="Calibri" w:ascii="Calibri"/>
          <w:b/>
          <w:sz w:val="22"/>
          <w:szCs w:val="22"/>
        </w:rPr>
        <w:t>2.b skupina vjerovnika – financijske institucije, neosigurane - tražbine veće od 10.000,00 kn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>Nodex d.o.o. iz Zagreba, Ilica 5, OIB: 96722923671 obvezuje da će smanjeni iznos utvrđene tražbine određen za svakog pojedinog Vjerovnika Skupine 2.b, isplatiti svakom odnosnom Vjerovniku Skupine 2.b u 7 godina, uz 1 godinu počeka (1+6), u jednakim mjesečnim ratama s time da 1 rata dospijeva 31.03.2017.g, uz godišnju kamatu od 5% za vrijeme počeka i otplate,</w:t>
      </w:r>
    </w:p>
    <w:tbl>
      <w:tblPr>
        <w:tblW w:type="dxa" w:w="9654"/>
        <w:tblInd w:type="dxa" w:w="93"/>
        <w:tblLayout w:type="fixed"/>
        <w:tblLook w:val="04A0" w:noVBand="1" w:noHBand="0" w:lastColumn="0" w:firstColumn="1" w:lastRow="0" w:firstRow="1"/>
      </w:tblPr>
      <w:tblGrid>
        <w:gridCol w:w="441"/>
        <w:gridCol w:w="1559"/>
        <w:gridCol w:w="1615"/>
        <w:gridCol w:w="1386"/>
        <w:gridCol w:w="1449"/>
        <w:gridCol w:w="1117"/>
        <w:gridCol w:w="2087"/>
      </w:tblGrid>
      <w:tr w:rsidTr="00271FA3" w:rsidR="00271FA3" w:rsidRPr="006339F7">
        <w:trPr>
          <w:trHeight w:val="1800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6339F7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6339F7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lastRenderedPageBreak/>
              <w:t>R.Br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6339F7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6339F7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16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6339F7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6339F7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6339F7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6339F7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KN</w:t>
            </w:r>
          </w:p>
        </w:tc>
        <w:tc>
          <w:tcPr>
            <w:tcW w:type="dxa" w:w="14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056BC6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 w:rsidRPr="00056BC6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SMANJENI IZNOS TRAŽBINE</w:t>
            </w:r>
          </w:p>
          <w:p w:rsidRDefault="00271FA3" w:rsidP="00271FA3" w:rsidR="00271FA3" w:rsidRPr="006339F7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 w:rsidRPr="00056BC6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KN</w:t>
            </w:r>
          </w:p>
        </w:tc>
        <w:tc>
          <w:tcPr>
            <w:tcW w:type="dxa" w:w="11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6339F7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 w:rsidRPr="006339F7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IZNOS RATE KN</w:t>
            </w:r>
          </w:p>
        </w:tc>
        <w:tc>
          <w:tcPr>
            <w:tcW w:type="dxa" w:w="20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271FA3" w:rsidP="00271FA3" w:rsidR="00271FA3" w:rsidRPr="006339F7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DOSPIJEĆE</w:t>
            </w:r>
          </w:p>
        </w:tc>
      </w:tr>
      <w:tr w:rsidTr="00271FA3" w:rsidR="00271FA3" w:rsidRPr="006339F7">
        <w:trPr>
          <w:trHeight w:val="1924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6339F7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6339F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6339F7">
            <w:pPr>
              <w:rPr>
                <w:rFonts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72570535519</w:t>
            </w:r>
          </w:p>
        </w:tc>
        <w:tc>
          <w:tcPr>
            <w:tcW w:type="dxa" w:w="16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271FA3" w:rsidP="00271FA3" w:rsidR="00271FA3" w:rsidRPr="006339F7">
            <w:pPr>
              <w:rPr>
                <w:rFonts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ĐURIĆ ALBERT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6339F7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6339F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2.347.539,30</w:t>
            </w:r>
          </w:p>
        </w:tc>
        <w:tc>
          <w:tcPr>
            <w:tcW w:type="dxa" w:w="14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6339F7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6339F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1.618.890,00</w:t>
            </w:r>
          </w:p>
        </w:tc>
        <w:tc>
          <w:tcPr>
            <w:tcW w:type="dxa" w:w="11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6339F7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6339F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25.698,31</w:t>
            </w:r>
          </w:p>
        </w:tc>
        <w:tc>
          <w:tcPr>
            <w:tcW w:type="dxa" w:w="20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271FA3" w:rsidP="00271FA3" w:rsidR="00271FA3" w:rsidRPr="006339F7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bCs/>
                <w:sz w:val="18"/>
                <w:szCs w:val="18"/>
                <w:lang w:eastAsia="hr-HR"/>
              </w:rPr>
              <w:t>Mjesečno u 72 obroka, od kojih prvi dospijeva 31.03.2017. uvećano za kamate po stopi od 5% godišnje, a svi ostali mjesečni anuiteti dospijevaju zadnjeg dana u mjesecu, svakog slijedećeg mjeseca</w:t>
            </w:r>
            <w:r w:rsidRPr="006339F7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 xml:space="preserve"> </w:t>
            </w:r>
          </w:p>
          <w:p w:rsidRDefault="00271FA3" w:rsidP="00271FA3" w:rsidR="00271FA3" w:rsidRPr="006339F7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</w:p>
        </w:tc>
      </w:tr>
    </w:tbl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p w:rsidRDefault="00271FA3" w:rsidP="00271FA3" w:rsidR="00271FA3" w:rsidRPr="004C0D26">
      <w:pPr>
        <w:jc w:val="both"/>
        <w:rPr>
          <w:rFonts w:cs="Calibri" w:hAnsi="Calibri" w:ascii="Calibri"/>
          <w:kern w:val="1"/>
          <w:sz w:val="22"/>
          <w:szCs w:val="22"/>
        </w:rPr>
      </w:pPr>
      <w:r w:rsidRPr="004C0D26">
        <w:rPr>
          <w:rFonts w:cs="Calibri" w:hAnsi="Calibri" w:ascii="Calibri"/>
          <w:kern w:val="1"/>
          <w:sz w:val="22"/>
          <w:szCs w:val="22"/>
        </w:rPr>
        <w:t xml:space="preserve">NODEX d.o.o. za turizam i trgovinu, OIB: 96722923671, Ilica 5, 10000 Zagreb obvezuje se vjerovniku </w:t>
      </w:r>
      <w:r w:rsidRPr="00D933F0">
        <w:rPr>
          <w:rFonts w:cs="Calibri" w:hAnsi="Calibri" w:ascii="Calibri"/>
          <w:kern w:val="1"/>
          <w:sz w:val="22"/>
          <w:szCs w:val="22"/>
        </w:rPr>
        <w:t>ĐURIĆ ALBERT</w:t>
      </w:r>
      <w:r w:rsidRPr="00431CD8">
        <w:rPr>
          <w:rFonts w:cs="Calibri" w:hAnsi="Calibri" w:ascii="Calibri"/>
          <w:kern w:val="1"/>
          <w:sz w:val="22"/>
          <w:szCs w:val="22"/>
        </w:rPr>
        <w:t xml:space="preserve">, OIB: </w:t>
      </w:r>
      <w:r w:rsidRPr="00D933F0">
        <w:rPr>
          <w:rFonts w:cs="Calibri" w:hAnsi="Calibri" w:ascii="Calibri"/>
          <w:kern w:val="1"/>
          <w:sz w:val="22"/>
          <w:szCs w:val="22"/>
        </w:rPr>
        <w:t>72570535519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namiriti </w:t>
      </w:r>
      <w:r>
        <w:rPr>
          <w:rFonts w:cs="Calibri" w:hAnsi="Calibri" w:ascii="Calibri"/>
          <w:kern w:val="1"/>
          <w:sz w:val="22"/>
          <w:szCs w:val="22"/>
        </w:rPr>
        <w:t>smanjenu tražbinu u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iznos</w:t>
      </w:r>
      <w:r>
        <w:rPr>
          <w:rFonts w:cs="Calibri" w:hAnsi="Calibri" w:ascii="Calibri"/>
          <w:kern w:val="1"/>
          <w:sz w:val="22"/>
          <w:szCs w:val="22"/>
        </w:rPr>
        <w:t>u od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 w:rsidRPr="00431CD8">
        <w:rPr>
          <w:rFonts w:cs="Calibri" w:hAnsi="Calibri" w:ascii="Calibri"/>
          <w:kern w:val="1"/>
          <w:sz w:val="22"/>
          <w:szCs w:val="22"/>
        </w:rPr>
        <w:t xml:space="preserve">1.618.890,00 </w:t>
      </w:r>
      <w:r>
        <w:rPr>
          <w:rFonts w:cs="Calibri" w:hAnsi="Calibri" w:ascii="Calibri"/>
          <w:kern w:val="1"/>
          <w:sz w:val="22"/>
          <w:szCs w:val="22"/>
        </w:rPr>
        <w:t>kn te istu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>otplatiti u roku od 7 godina, uz 1 godinu počeka (1+6</w:t>
      </w:r>
      <w:r w:rsidRPr="004C0D26">
        <w:rPr>
          <w:rFonts w:cs="Calibri" w:hAnsi="Calibri" w:ascii="Calibri"/>
          <w:kern w:val="1"/>
          <w:sz w:val="22"/>
          <w:szCs w:val="22"/>
        </w:rPr>
        <w:t>)</w:t>
      </w:r>
      <w:r>
        <w:rPr>
          <w:rFonts w:cs="Calibri" w:hAnsi="Calibri" w:ascii="Calibri"/>
          <w:kern w:val="1"/>
          <w:sz w:val="22"/>
          <w:szCs w:val="22"/>
        </w:rPr>
        <w:t>,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 xml:space="preserve">u </w:t>
      </w:r>
      <w:r w:rsidRPr="004C0D26">
        <w:rPr>
          <w:rFonts w:cs="Calibri" w:hAnsi="Calibri" w:ascii="Calibri"/>
          <w:kern w:val="1"/>
          <w:sz w:val="22"/>
          <w:szCs w:val="22"/>
        </w:rPr>
        <w:t>jednak</w:t>
      </w:r>
      <w:r>
        <w:rPr>
          <w:rFonts w:cs="Calibri" w:hAnsi="Calibri" w:ascii="Calibri"/>
          <w:kern w:val="1"/>
          <w:sz w:val="22"/>
          <w:szCs w:val="22"/>
        </w:rPr>
        <w:t>im mjesečnim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rat</w:t>
      </w:r>
      <w:r>
        <w:rPr>
          <w:rFonts w:cs="Calibri" w:hAnsi="Calibri" w:ascii="Calibri"/>
          <w:kern w:val="1"/>
          <w:sz w:val="22"/>
          <w:szCs w:val="22"/>
        </w:rPr>
        <w:t>ama (anuitetima) uvećano za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kamat</w:t>
      </w:r>
      <w:r>
        <w:rPr>
          <w:rFonts w:cs="Calibri" w:hAnsi="Calibri" w:ascii="Calibri"/>
          <w:kern w:val="1"/>
          <w:sz w:val="22"/>
          <w:szCs w:val="22"/>
        </w:rPr>
        <w:t>e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za vrijeme počeka i otplat</w:t>
      </w:r>
      <w:r>
        <w:rPr>
          <w:rFonts w:cs="Calibri" w:hAnsi="Calibri" w:ascii="Calibri"/>
          <w:kern w:val="1"/>
          <w:sz w:val="22"/>
          <w:szCs w:val="22"/>
        </w:rPr>
        <w:t xml:space="preserve">e uz godišnju kamatnu stopu od </w:t>
      </w:r>
      <w:r w:rsidRPr="004C0D26">
        <w:rPr>
          <w:rFonts w:cs="Calibri" w:hAnsi="Calibri" w:ascii="Calibri"/>
          <w:kern w:val="1"/>
          <w:sz w:val="22"/>
          <w:szCs w:val="22"/>
        </w:rPr>
        <w:t>5%</w:t>
      </w:r>
      <w:r>
        <w:rPr>
          <w:rFonts w:cs="Calibri" w:hAnsi="Calibri" w:ascii="Calibri"/>
          <w:kern w:val="1"/>
          <w:sz w:val="22"/>
          <w:szCs w:val="22"/>
        </w:rPr>
        <w:t>, a sve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na način kako slijedi:</w:t>
      </w:r>
    </w:p>
    <w:tbl>
      <w:tblPr>
        <w:tblW w:type="dxa" w:w="8960"/>
        <w:tblInd w:type="dxa" w:w="93"/>
        <w:tblLook w:val="04A0" w:noVBand="1" w:noHBand="0" w:lastColumn="0" w:firstColumn="1" w:lastRow="0" w:firstRow="1"/>
      </w:tblPr>
      <w:tblGrid>
        <w:gridCol w:w="1800"/>
        <w:gridCol w:w="960"/>
        <w:gridCol w:w="1280"/>
        <w:gridCol w:w="1500"/>
        <w:gridCol w:w="1180"/>
        <w:gridCol w:w="1280"/>
        <w:gridCol w:w="960"/>
      </w:tblGrid>
      <w:tr w:rsidTr="00271FA3" w:rsidR="00271FA3" w:rsidRPr="00F85163">
        <w:trPr>
          <w:trHeight w:val="300"/>
        </w:trPr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31.3.2017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šezdesetdeveti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F8516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sz w:val="22"/>
                <w:szCs w:val="22"/>
                <w:lang w:eastAsia="hr-HR"/>
              </w:rPr>
              <w:t>25.698,31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8516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F8516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b/>
          <w:sz w:val="22"/>
          <w:szCs w:val="22"/>
        </w:rPr>
      </w:pP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b/>
          <w:sz w:val="22"/>
          <w:szCs w:val="22"/>
        </w:rPr>
      </w:pPr>
      <w:r w:rsidRPr="00271FA3">
        <w:rPr>
          <w:rFonts w:hAnsi="Calibri" w:ascii="Calibri"/>
          <w:b/>
          <w:sz w:val="22"/>
          <w:szCs w:val="22"/>
        </w:rPr>
        <w:t>2.c skupina vjerovnika – financijske institucije, tražbine s osnova sudužništva-jamstva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>Nodex d.o.o. iz Zagreba, Ilica 5, OIB: 96722923671 obvezuje da će smanjeni iznos utvrđene tražbine određen za svakog pojedinog Vjerovnika Skupine 2.c, isplatiti svakom odnosnom Vjerovniku Skupine 2.c u roku od 10 godina, uz 1 godinu počeka počev od dana pravomoćnosti ove predstečajne nagodbe (1+9), u 108 jednakih mjesečnih ratama uvećano za kamate po stopi od 4,5% godišnje za vrijeme počeka i otplate, a  sve kako slijedi:</w:t>
      </w:r>
    </w:p>
    <w:tbl>
      <w:tblPr>
        <w:tblW w:type="dxa" w:w="1022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299"/>
        <w:gridCol w:w="1652"/>
        <w:gridCol w:w="1569"/>
        <w:gridCol w:w="39"/>
        <w:gridCol w:w="1511"/>
        <w:gridCol w:w="1701"/>
        <w:gridCol w:w="2126"/>
        <w:gridCol w:w="1324"/>
      </w:tblGrid>
      <w:tr w:rsidTr="00885F53" w:rsidR="00271FA3" w:rsidRPr="009D5D5F">
        <w:trPr>
          <w:trHeight w:val="982"/>
        </w:trPr>
        <w:tc>
          <w:tcPr>
            <w:tcW w:type="dxa" w:w="299"/>
            <w:shd w:fill="auto" w:color="auto" w:val="clear"/>
            <w:hideMark/>
          </w:tcPr>
          <w:p w:rsidRDefault="00271FA3" w:rsidP="00885F53" w:rsidR="00271FA3" w:rsidRPr="00885F53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885F53">
              <w:rPr>
                <w:rFonts w:hAnsi="Calibri" w:ascii="Calibri"/>
                <w:b/>
                <w:bCs/>
                <w:color w:val="000000"/>
                <w:lang w:eastAsia="hr-HR"/>
              </w:rPr>
              <w:t>RBR</w:t>
            </w:r>
          </w:p>
        </w:tc>
        <w:tc>
          <w:tcPr>
            <w:tcW w:type="dxa" w:w="1652"/>
            <w:shd w:fill="auto" w:color="auto" w:val="clear"/>
            <w:hideMark/>
          </w:tcPr>
          <w:p w:rsidRDefault="00271FA3" w:rsidP="00885F53" w:rsidR="00271FA3" w:rsidRPr="00885F53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885F53">
              <w:rPr>
                <w:rFonts w:hAnsi="Calibri" w:ascii="Calibri"/>
                <w:b/>
                <w:bCs/>
                <w:color w:val="000000"/>
                <w:lang w:eastAsia="hr-HR"/>
              </w:rPr>
              <w:t>OIB VJEROVNIKA</w:t>
            </w:r>
          </w:p>
        </w:tc>
        <w:tc>
          <w:tcPr>
            <w:tcW w:type="dxa" w:w="1569"/>
            <w:shd w:fill="auto" w:color="auto" w:val="clear"/>
            <w:hideMark/>
          </w:tcPr>
          <w:p w:rsidRDefault="00271FA3" w:rsidP="00885F53" w:rsidR="00271FA3" w:rsidRPr="00885F53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885F53">
              <w:rPr>
                <w:rFonts w:hAnsi="Calibri" w:ascii="Calibri"/>
                <w:b/>
                <w:bCs/>
                <w:color w:val="000000"/>
                <w:lang w:eastAsia="hr-HR"/>
              </w:rPr>
              <w:t>NAZIV VJEROVNIKA</w:t>
            </w:r>
          </w:p>
        </w:tc>
        <w:tc>
          <w:tcPr>
            <w:tcW w:type="dxa" w:w="1550"/>
            <w:gridSpan w:val="2"/>
            <w:shd w:fill="auto" w:color="auto" w:val="clear"/>
            <w:hideMark/>
          </w:tcPr>
          <w:p w:rsidRDefault="00271FA3" w:rsidP="00885F53" w:rsidR="00271FA3" w:rsidRPr="00885F53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885F53">
              <w:rPr>
                <w:rFonts w:hAnsi="Calibri" w:ascii="Calibri"/>
                <w:b/>
                <w:bCs/>
                <w:color w:val="000000"/>
                <w:lang w:eastAsia="hr-HR"/>
              </w:rPr>
              <w:t>UTVRĐENI IZNOS TRAŽBINE KN</w:t>
            </w:r>
          </w:p>
        </w:tc>
        <w:tc>
          <w:tcPr>
            <w:tcW w:type="dxa" w:w="1701"/>
            <w:shd w:fill="auto" w:color="auto" w:val="clear"/>
            <w:hideMark/>
          </w:tcPr>
          <w:p w:rsidRDefault="00271FA3" w:rsidP="00885F53" w:rsidR="00271FA3" w:rsidRPr="00885F53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 w:rsidRPr="00885F53">
              <w:rPr>
                <w:rFonts w:hAnsi="Calibri" w:ascii="Calibri"/>
                <w:b/>
                <w:bCs/>
                <w:lang w:eastAsia="hr-HR"/>
              </w:rPr>
              <w:t>SMANJENI IZNOS TRAŽBINE KN</w:t>
            </w:r>
          </w:p>
        </w:tc>
        <w:tc>
          <w:tcPr>
            <w:tcW w:type="dxa" w:w="2126"/>
            <w:shd w:fill="auto" w:color="auto" w:val="clear"/>
          </w:tcPr>
          <w:p w:rsidRDefault="00271FA3" w:rsidP="00885F53" w:rsidR="00271FA3" w:rsidRPr="00885F53">
            <w:pPr>
              <w:ind w:right="-818"/>
              <w:rPr>
                <w:rFonts w:hAnsi="Calibri" w:ascii="Calibri"/>
                <w:b/>
                <w:bCs/>
                <w:lang w:eastAsia="hr-HR"/>
              </w:rPr>
            </w:pPr>
            <w:r w:rsidRPr="00885F53">
              <w:rPr>
                <w:rFonts w:hAnsi="Calibri" w:ascii="Calibri"/>
                <w:b/>
                <w:bCs/>
                <w:lang w:eastAsia="hr-HR"/>
              </w:rPr>
              <w:t xml:space="preserve">     DOSPIJEĆE</w:t>
            </w:r>
          </w:p>
        </w:tc>
        <w:tc>
          <w:tcPr>
            <w:tcW w:type="dxa" w:w="1324"/>
            <w:shd w:fill="auto" w:color="auto" w:val="clear"/>
            <w:hideMark/>
          </w:tcPr>
          <w:p w:rsidRDefault="00271FA3" w:rsidP="00885F53" w:rsidR="00271FA3" w:rsidRPr="00885F53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 w:rsidRPr="00885F53">
              <w:rPr>
                <w:rFonts w:hAnsi="Calibri" w:ascii="Calibri"/>
                <w:b/>
                <w:bCs/>
                <w:lang w:eastAsia="hr-HR"/>
              </w:rPr>
              <w:t>IZNOS RATE KN</w:t>
            </w:r>
          </w:p>
        </w:tc>
      </w:tr>
      <w:tr w:rsidTr="00885F53" w:rsidR="00271FA3" w:rsidRPr="009D5D5F">
        <w:trPr>
          <w:trHeight w:val="3250"/>
        </w:trPr>
        <w:tc>
          <w:tcPr>
            <w:tcW w:type="dxa" w:w="299"/>
            <w:shd w:fill="auto" w:color="auto" w:val="clear"/>
            <w:noWrap/>
            <w:hideMark/>
          </w:tcPr>
          <w:p w:rsidRDefault="00271FA3" w:rsidP="00885F53" w:rsidR="00271FA3" w:rsidRPr="00885F53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885F53">
              <w:rPr>
                <w:rFonts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1652"/>
            <w:shd w:fill="auto" w:color="auto" w:val="clear"/>
            <w:hideMark/>
          </w:tcPr>
          <w:p w:rsidRDefault="00271FA3" w:rsidP="00271FA3" w:rsidR="00271FA3" w:rsidRPr="00885F53">
            <w:pPr>
              <w:rPr>
                <w:rFonts w:hAnsi="Calibri" w:ascii="Calibri"/>
                <w:color w:val="000000"/>
                <w:lang w:eastAsia="hr-HR"/>
              </w:rPr>
            </w:pPr>
            <w:r w:rsidRPr="00885F53">
              <w:rPr>
                <w:rFonts w:hAnsi="Calibri" w:ascii="Calibri"/>
                <w:color w:val="000000"/>
                <w:lang w:eastAsia="hr-HR"/>
              </w:rPr>
              <w:t>92963223473</w:t>
            </w:r>
          </w:p>
        </w:tc>
        <w:tc>
          <w:tcPr>
            <w:tcW w:type="dxa" w:w="1608"/>
            <w:gridSpan w:val="2"/>
            <w:shd w:fill="auto" w:color="auto" w:val="clear"/>
            <w:hideMark/>
          </w:tcPr>
          <w:p w:rsidRDefault="00271FA3" w:rsidP="00271FA3" w:rsidR="00271FA3" w:rsidRPr="00885F53">
            <w:pPr>
              <w:rPr>
                <w:rFonts w:hAnsi="Calibri" w:ascii="Calibri"/>
                <w:color w:val="000000"/>
                <w:lang w:eastAsia="hr-HR"/>
              </w:rPr>
            </w:pPr>
            <w:r w:rsidRPr="00885F53">
              <w:rPr>
                <w:rFonts w:hAnsi="Calibri" w:ascii="Calibri"/>
                <w:color w:val="000000"/>
                <w:lang w:eastAsia="hr-HR"/>
              </w:rPr>
              <w:t>ZAGREBAČKA BANKA d.d.</w:t>
            </w:r>
          </w:p>
        </w:tc>
        <w:tc>
          <w:tcPr>
            <w:tcW w:type="dxa" w:w="1511"/>
            <w:shd w:fill="auto" w:color="auto" w:val="clear"/>
            <w:hideMark/>
          </w:tcPr>
          <w:p w:rsidRDefault="00271FA3" w:rsidP="00885F53" w:rsidR="00271FA3" w:rsidRPr="00885F53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885F53">
              <w:rPr>
                <w:rFonts w:hAnsi="Calibri" w:ascii="Calibri"/>
                <w:color w:val="000000"/>
                <w:lang w:eastAsia="hr-HR"/>
              </w:rPr>
              <w:t>3.319.619,04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71FA3" w:rsidP="00885F53" w:rsidR="00271FA3" w:rsidRPr="00885F53">
            <w:pPr>
              <w:jc w:val="center"/>
              <w:rPr>
                <w:rFonts w:hAnsi="Calibri" w:ascii="Calibri"/>
                <w:lang w:eastAsia="hr-HR"/>
              </w:rPr>
            </w:pPr>
            <w:r w:rsidRPr="00885F53">
              <w:rPr>
                <w:rFonts w:hAnsi="Calibri" w:ascii="Calibri"/>
                <w:color w:val="000000"/>
                <w:lang w:eastAsia="hr-HR"/>
              </w:rPr>
              <w:t>2.230.955,90</w:t>
            </w:r>
          </w:p>
        </w:tc>
        <w:tc>
          <w:tcPr>
            <w:tcW w:type="dxa" w:w="2126"/>
            <w:shd w:fill="auto" w:color="auto" w:val="clear"/>
          </w:tcPr>
          <w:p w:rsidRDefault="00271FA3" w:rsidP="00271FA3" w:rsidR="00271FA3" w:rsidRPr="00885F53">
            <w:pPr>
              <w:rPr>
                <w:rFonts w:hAnsi="Calibri" w:ascii="Calibri"/>
                <w:color w:val="000000"/>
                <w:lang w:eastAsia="hr-HR"/>
              </w:rPr>
            </w:pPr>
            <w:r w:rsidRPr="00885F53">
              <w:rPr>
                <w:rFonts w:hAnsi="Calibri" w:ascii="Calibri"/>
                <w:bCs/>
                <w:sz w:val="18"/>
                <w:szCs w:val="18"/>
                <w:lang w:eastAsia="hr-HR"/>
              </w:rPr>
              <w:t>Mjesečno u 108 obroka, od kojih prvi dospijeva zadnjeg dana u mjesecu nakon proteka godine dana od pravomoćnosti rješenje Trgovačkog suda u Zagrebu o odobrenju ove predstečajne nagodbe, uvećano za kamate po stopi od 4,5% godišnje, a svi ostali mjesečni anuiteti dospijevaju zadnjeg dana u mjesecu, svakog slijedećeg mjeseca</w:t>
            </w:r>
            <w:r w:rsidRPr="00885F53">
              <w:rPr>
                <w:rFonts w:hAnsi="Calibri" w:ascii="Calibri"/>
                <w:b/>
                <w:bCs/>
                <w:lang w:eastAsia="hr-HR"/>
              </w:rPr>
              <w:t xml:space="preserve"> </w:t>
            </w:r>
          </w:p>
          <w:p w:rsidRDefault="00271FA3" w:rsidP="00271FA3" w:rsidR="00271FA3" w:rsidRPr="00885F53">
            <w:pPr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324"/>
            <w:shd w:fill="auto" w:color="auto" w:val="clear"/>
            <w:hideMark/>
          </w:tcPr>
          <w:p w:rsidRDefault="00271FA3" w:rsidP="00885F53" w:rsidR="00271FA3" w:rsidRPr="00885F53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885F53">
              <w:rPr>
                <w:rFonts w:hAnsi="Calibri" w:ascii="Calibri"/>
                <w:color w:val="000000"/>
                <w:lang w:eastAsia="hr-HR"/>
              </w:rPr>
              <w:t>25.159,81</w:t>
            </w:r>
          </w:p>
        </w:tc>
      </w:tr>
      <w:tr w:rsidTr="00885F53" w:rsidR="00271FA3" w:rsidRPr="009D5D5F">
        <w:trPr>
          <w:trHeight w:val="600"/>
        </w:trPr>
        <w:tc>
          <w:tcPr>
            <w:tcW w:type="dxa" w:w="299"/>
            <w:shd w:fill="auto" w:color="auto" w:val="clear"/>
            <w:noWrap/>
            <w:hideMark/>
          </w:tcPr>
          <w:p w:rsidRDefault="00271FA3" w:rsidP="00885F53" w:rsidR="00271FA3" w:rsidRPr="00885F53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885F53">
              <w:rPr>
                <w:rFonts w:hAnsi="Calibri" w:ascii="Calibri"/>
                <w:color w:val="000000"/>
                <w:lang w:eastAsia="hr-HR"/>
              </w:rPr>
              <w:t>2</w:t>
            </w:r>
          </w:p>
        </w:tc>
        <w:tc>
          <w:tcPr>
            <w:tcW w:type="dxa" w:w="1652"/>
            <w:shd w:fill="auto" w:color="auto" w:val="clear"/>
            <w:hideMark/>
          </w:tcPr>
          <w:p w:rsidRDefault="00271FA3" w:rsidP="00271FA3" w:rsidR="00271FA3" w:rsidRPr="00885F53">
            <w:pPr>
              <w:rPr>
                <w:rFonts w:hAnsi="Calibri" w:ascii="Calibri"/>
                <w:color w:val="000000"/>
                <w:lang w:eastAsia="hr-HR"/>
              </w:rPr>
            </w:pPr>
            <w:r w:rsidRPr="00885F53">
              <w:rPr>
                <w:rFonts w:hAnsi="Calibri" w:ascii="Calibri"/>
                <w:color w:val="000000"/>
                <w:lang w:eastAsia="hr-HR"/>
              </w:rPr>
              <w:t>14036333877</w:t>
            </w:r>
          </w:p>
        </w:tc>
        <w:tc>
          <w:tcPr>
            <w:tcW w:type="dxa" w:w="1608"/>
            <w:gridSpan w:val="2"/>
            <w:shd w:fill="auto" w:color="auto" w:val="clear"/>
            <w:hideMark/>
          </w:tcPr>
          <w:p w:rsidRDefault="00271FA3" w:rsidP="00271FA3" w:rsidR="00271FA3" w:rsidRPr="00885F53">
            <w:pPr>
              <w:rPr>
                <w:rFonts w:hAnsi="Calibri" w:ascii="Calibri"/>
                <w:color w:val="000000"/>
                <w:lang w:eastAsia="hr-HR"/>
              </w:rPr>
            </w:pPr>
            <w:r w:rsidRPr="00885F53">
              <w:rPr>
                <w:rFonts w:hAnsi="Calibri" w:ascii="Calibri"/>
                <w:color w:val="000000"/>
                <w:lang w:eastAsia="hr-HR"/>
              </w:rPr>
              <w:t>HYPO ALPE ADRIA BANK d.d.</w:t>
            </w:r>
          </w:p>
        </w:tc>
        <w:tc>
          <w:tcPr>
            <w:tcW w:type="dxa" w:w="1511"/>
            <w:shd w:fill="auto" w:color="auto" w:val="clear"/>
            <w:hideMark/>
          </w:tcPr>
          <w:p w:rsidRDefault="00271FA3" w:rsidP="00885F53" w:rsidR="00271FA3" w:rsidRPr="00885F53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885F53">
              <w:rPr>
                <w:rFonts w:hAnsi="Calibri" w:ascii="Calibri"/>
                <w:color w:val="000000"/>
                <w:lang w:eastAsia="hr-HR"/>
              </w:rPr>
              <w:t>6.548.727,80</w:t>
            </w:r>
          </w:p>
        </w:tc>
        <w:tc>
          <w:tcPr>
            <w:tcW w:type="dxa" w:w="1701"/>
            <w:shd w:fill="auto" w:color="auto" w:val="clear"/>
            <w:noWrap/>
            <w:hideMark/>
          </w:tcPr>
          <w:p w:rsidRDefault="00271FA3" w:rsidP="00885F53" w:rsidR="00271FA3" w:rsidRPr="00885F53">
            <w:pPr>
              <w:jc w:val="center"/>
              <w:rPr>
                <w:rFonts w:hAnsi="Calibri" w:ascii="Calibri"/>
                <w:lang w:eastAsia="hr-HR"/>
              </w:rPr>
            </w:pPr>
            <w:r w:rsidRPr="00885F53">
              <w:rPr>
                <w:rFonts w:hAnsi="Calibri" w:ascii="Calibri"/>
                <w:color w:val="000000"/>
                <w:lang w:eastAsia="hr-HR"/>
              </w:rPr>
              <w:t>4.408.252,24</w:t>
            </w:r>
          </w:p>
        </w:tc>
        <w:tc>
          <w:tcPr>
            <w:tcW w:type="dxa" w:w="2126"/>
            <w:shd w:fill="auto" w:color="auto" w:val="clear"/>
          </w:tcPr>
          <w:p w:rsidRDefault="00271FA3" w:rsidP="00271FA3" w:rsidR="00271FA3" w:rsidRPr="00885F53">
            <w:pPr>
              <w:rPr>
                <w:rFonts w:hAnsi="Calibri" w:ascii="Calibri"/>
                <w:color w:val="000000"/>
                <w:lang w:eastAsia="hr-HR"/>
              </w:rPr>
            </w:pPr>
            <w:r w:rsidRPr="00885F53">
              <w:rPr>
                <w:rFonts w:hAnsi="Calibri" w:ascii="Calibri"/>
                <w:bCs/>
                <w:sz w:val="18"/>
                <w:szCs w:val="18"/>
                <w:lang w:eastAsia="hr-HR"/>
              </w:rPr>
              <w:t>Mjesečno u 108 obroka, od kojih prvi dospijeva zadnjeg dana u mjesecu nakon proteka godine dana od pravomoćnosti rješenje Trgovačkog suda u Zagrebu o odobrenju ove predstečajne nagodbe, uvećano za kamate po stopi od 4,5% godišnje, a svi ostali mjesečni anuiteti dospijevaju zadnjeg dana u mjesecu, svakog slijedećeg mjeseca</w:t>
            </w:r>
            <w:r w:rsidRPr="00885F53">
              <w:rPr>
                <w:rFonts w:hAnsi="Calibri" w:ascii="Calibri"/>
                <w:b/>
                <w:bCs/>
                <w:lang w:eastAsia="hr-HR"/>
              </w:rPr>
              <w:t xml:space="preserve"> </w:t>
            </w:r>
          </w:p>
          <w:p w:rsidRDefault="00271FA3" w:rsidP="00271FA3" w:rsidR="00271FA3" w:rsidRPr="00885F53">
            <w:pPr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324"/>
            <w:shd w:fill="auto" w:color="auto" w:val="clear"/>
            <w:hideMark/>
          </w:tcPr>
          <w:p w:rsidRDefault="00271FA3" w:rsidP="00885F53" w:rsidR="00271FA3" w:rsidRPr="00885F53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885F53">
              <w:rPr>
                <w:rFonts w:hAnsi="Calibri" w:ascii="Calibri"/>
                <w:color w:val="000000"/>
                <w:lang w:eastAsia="hr-HR"/>
              </w:rPr>
              <w:t>49.714,47</w:t>
            </w:r>
          </w:p>
        </w:tc>
      </w:tr>
    </w:tbl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b/>
          <w:sz w:val="22"/>
          <w:szCs w:val="22"/>
        </w:rPr>
      </w:pPr>
      <w:r w:rsidRPr="00271FA3">
        <w:rPr>
          <w:rFonts w:hAnsi="Calibri" w:ascii="Calibri"/>
          <w:b/>
          <w:sz w:val="22"/>
          <w:szCs w:val="22"/>
        </w:rPr>
        <w:t>2.d skupina vjerovnika – financijske institucije, osigurane založnim pravom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 xml:space="preserve">Vjerovnik: </w:t>
      </w:r>
      <w:r w:rsidRPr="00271FA3">
        <w:rPr>
          <w:rFonts w:hAnsi="Calibri" w:ascii="Calibri"/>
          <w:b/>
          <w:sz w:val="22"/>
          <w:szCs w:val="22"/>
        </w:rPr>
        <w:t>Splitska banka d.d.</w:t>
      </w:r>
      <w:r w:rsidRPr="00D76468">
        <w:rPr>
          <w:rFonts w:hAnsi="Calibri" w:ascii="Calibri"/>
          <w:color w:val="000000"/>
          <w:sz w:val="22"/>
          <w:szCs w:val="22"/>
          <w:lang w:eastAsia="hr-HR"/>
        </w:rPr>
        <w:t xml:space="preserve"> </w:t>
      </w:r>
      <w:r w:rsidRPr="006219DD">
        <w:rPr>
          <w:rFonts w:hAnsi="Calibri" w:ascii="Calibri"/>
          <w:color w:val="000000"/>
          <w:sz w:val="22"/>
          <w:szCs w:val="22"/>
          <w:lang w:eastAsia="hr-HR"/>
        </w:rPr>
        <w:t>69326397242</w:t>
      </w:r>
      <w:r w:rsidRPr="00271FA3">
        <w:rPr>
          <w:rFonts w:hAnsi="Calibri" w:ascii="Calibri"/>
          <w:sz w:val="22"/>
          <w:szCs w:val="22"/>
        </w:rPr>
        <w:t xml:space="preserve"> - iznos tražbine po prijavi vjerovnika: 2.572.878,70 kn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>Obveza prema vjerovniku izmirit će se na slijedeći način: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>- odricanje vjerovnika od prava na odvojeno namirenje i sudjelovanje u Nagodbi,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lastRenderedPageBreak/>
        <w:t>- otplata dijela tražbine (80%) u iznosu od 268.468,72 EUR (protuvrijednost u HRK) po okončanju postupka Predstečajne nagodbe, u 47 jednakih mjesečnih rata, 1. rata dospijeva 31.01.2017. godine, a zadnja rata dospijeva 30.11.2020. godine,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>- otplata dijela tražbine (20%) u iznosu od 67.117,18 EUR (protuvrijednost u HRK) jednokratnom uplatom, 31.12.2020. godine,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>- godišnja kamatna stopa od 5,00% obračunava se od dana sklapanja Nagodbe na iznos nedospjelog dijela tražbine,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>- zakonska zatezna kamatna stopa će se obračunavati za sve eventualne dospjele nepodmirene tražbine,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>- Dužnik se obvezuje ispunjavati svaku pojedinu tražbinu u onoj valuti kako je pojedina tražbina i nastala. Dužnik se obvezuje voditi svoje računovodstvo na način da valuta tražbina po sklapanju Nagodbe odgovara valuti tražbine prije dana otvaranja postupka predstečajne nagodbe,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>- preračunavanje novčanih tražbina koje su nastale u stvarnoj valuti ili su određene uz primjenu valutne klauzule, a u skladu s odredbom članka 74. Zakona, vrši se isključivo radi lakšeg utvrđivanja tražbina te raspodjele prava glasa, odnosno preračunavanje se vrši isključivo iz procesnih razloga. Dužnik i vjerovnici predstečajne Nagodbe suglasno utvrđuju kako sklapanjem predstečajne Nagodbe ne dolazi do promjene valute niti valutne klauzule tražbina koje su nastale u stranoj valuti ili koje su određene uz primjenu valutne klauzule, a utvrđene su u postupku predstečajne nagodbe,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>- sva založna prava koja Societe Generale – Splitska banka d.d. ima upisana u javnim upisnicima ostaju i nadalje važeća i upisana u javnim upisnicima te ista osiguravaju tražbinu vjerovnika Societe Generale – Splitska banka d.d.,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>- svi instrumenti osiguranja jamaca plataca ostaju na snazi i po sklapanju Nagodbe.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tbl>
      <w:tblPr>
        <w:tblW w:type="dxa" w:w="9965"/>
        <w:tblInd w:type="dxa" w:w="93"/>
        <w:tblLayout w:type="fixed"/>
        <w:tblLook w:val="04A0" w:noVBand="1" w:noHBand="0" w:lastColumn="0" w:firstColumn="1" w:lastRow="0" w:firstRow="1"/>
      </w:tblPr>
      <w:tblGrid>
        <w:gridCol w:w="299"/>
        <w:gridCol w:w="1559"/>
        <w:gridCol w:w="2126"/>
        <w:gridCol w:w="1418"/>
        <w:gridCol w:w="1417"/>
        <w:gridCol w:w="1843"/>
        <w:gridCol w:w="1276"/>
        <w:gridCol w:w="27"/>
      </w:tblGrid>
      <w:tr w:rsidTr="00271FA3" w:rsidR="00271FA3" w:rsidRPr="006219DD">
        <w:trPr>
          <w:trHeight w:val="1506"/>
        </w:trPr>
        <w:tc>
          <w:tcPr>
            <w:tcW w:type="dxa" w:w="2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6219DD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</w:t>
            </w:r>
            <w:r w:rsidRPr="006219DD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Br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6219DD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6219DD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6219DD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6219DD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6219DD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6219DD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IZNOS OBVEZE PREMA IZVJEŠĆU DUŽNIKA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6219DD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6219DD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KN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6219DD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 w:rsidRPr="006219DD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 xml:space="preserve">OTPLATA U </w:t>
            </w:r>
            <w:r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5</w:t>
            </w:r>
            <w:r w:rsidRPr="006219DD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 xml:space="preserve"> GODINA (</w:t>
            </w:r>
            <w:r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47+1</w:t>
            </w:r>
            <w:r w:rsidRPr="006219DD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) UZ 5% KAMATE, POČEK 1 godina, 1. rata 31.01.2017.</w:t>
            </w:r>
          </w:p>
        </w:tc>
        <w:tc>
          <w:tcPr>
            <w:tcW w:type="dxa" w:w="130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6219DD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 w:rsidRPr="006219DD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IZNOS RATE KN</w:t>
            </w:r>
          </w:p>
        </w:tc>
      </w:tr>
      <w:tr w:rsidTr="00271FA3" w:rsidR="00271FA3" w:rsidRPr="006219DD">
        <w:trPr>
          <w:gridAfter w:val="1"/>
          <w:wAfter w:type="dxa" w:w="27"/>
          <w:trHeight w:val="300"/>
        </w:trPr>
        <w:tc>
          <w:tcPr>
            <w:tcW w:type="dxa" w:w="9938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71FA3" w:rsidP="00271FA3" w:rsidR="00271FA3" w:rsidRPr="006219DD">
            <w:pPr>
              <w:rPr>
                <w:rFonts w:hAnsi="Calibri" w:ascii="Calibri"/>
                <w:b/>
                <w:bCs/>
                <w:lang w:eastAsia="hr-HR"/>
              </w:rPr>
            </w:pPr>
            <w:r w:rsidRPr="006219DD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2.d skupina vjerovnika – financijske institucije, osigurane založnim pravom</w:t>
            </w:r>
          </w:p>
        </w:tc>
      </w:tr>
      <w:tr w:rsidTr="00271FA3" w:rsidR="00271FA3" w:rsidRPr="00331B82">
        <w:trPr>
          <w:trHeight w:val="900"/>
        </w:trPr>
        <w:tc>
          <w:tcPr>
            <w:tcW w:type="dxa" w:w="2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6219DD">
            <w:pPr>
              <w:jc w:val="center"/>
              <w:rPr>
                <w:rFonts w:hAnsi="Calibri" w:ascii="Calibri"/>
                <w:lang w:eastAsia="hr-HR"/>
              </w:rPr>
            </w:pPr>
            <w:r w:rsidRPr="006219DD">
              <w:rPr>
                <w:rFonts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6219DD">
            <w:pPr>
              <w:rPr>
                <w:rFonts w:hAnsi="Calibri" w:ascii="Calibri"/>
                <w:color w:val="000000"/>
                <w:lang w:eastAsia="hr-HR"/>
              </w:rPr>
            </w:pPr>
            <w:r w:rsidRPr="006219DD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69326397242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6219DD">
            <w:pPr>
              <w:rPr>
                <w:rFonts w:hAnsi="Calibri" w:ascii="Calibri"/>
                <w:color w:val="000000"/>
                <w:lang w:eastAsia="hr-HR"/>
              </w:rPr>
            </w:pPr>
            <w:r w:rsidRPr="006219DD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SOCIETE GENERALE-SPLITSKA BANKA d.d.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6219DD">
            <w:pPr>
              <w:jc w:val="right"/>
              <w:rPr>
                <w:rFonts w:hAnsi="Calibri" w:ascii="Calibri"/>
                <w:lang w:eastAsia="hr-HR"/>
              </w:rPr>
            </w:pPr>
            <w:r w:rsidRPr="006219DD">
              <w:rPr>
                <w:rFonts w:hAnsi="Calibri" w:ascii="Calibri"/>
                <w:sz w:val="22"/>
                <w:szCs w:val="22"/>
                <w:lang w:eastAsia="hr-HR"/>
              </w:rPr>
              <w:t>2.572.878,70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6219DD">
            <w:pPr>
              <w:jc w:val="right"/>
              <w:rPr>
                <w:rFonts w:hAnsi="Calibri" w:ascii="Calibri"/>
                <w:lang w:eastAsia="hr-HR"/>
              </w:rPr>
            </w:pPr>
            <w:r w:rsidRPr="006219DD">
              <w:rPr>
                <w:rFonts w:hAnsi="Calibri" w:ascii="Calibri"/>
                <w:sz w:val="22"/>
                <w:szCs w:val="22"/>
                <w:lang w:eastAsia="hr-HR"/>
              </w:rPr>
              <w:t>2.572.878,70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6219DD">
            <w:pPr>
              <w:jc w:val="right"/>
              <w:rPr>
                <w:rFonts w:hAnsi="Calibri" w:ascii="Calibri"/>
                <w:lang w:eastAsia="hr-HR"/>
              </w:rPr>
            </w:pPr>
            <w:r w:rsidRPr="006219DD">
              <w:rPr>
                <w:rFonts w:hAnsi="Calibri" w:ascii="Calibri"/>
                <w:sz w:val="22"/>
                <w:szCs w:val="22"/>
                <w:lang w:eastAsia="hr-HR"/>
              </w:rPr>
              <w:t>2.572.878,70</w:t>
            </w:r>
          </w:p>
        </w:tc>
        <w:tc>
          <w:tcPr>
            <w:tcW w:type="dxa" w:w="130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331B8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48.312,57</w:t>
            </w:r>
          </w:p>
          <w:p w:rsidRDefault="00271FA3" w:rsidP="00271FA3" w:rsidR="00271FA3" w:rsidRPr="00331B8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Zadnja rata 514.575,74</w:t>
            </w:r>
          </w:p>
        </w:tc>
      </w:tr>
    </w:tbl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>Napomena: vjerovnik osiguran založnim pravom odrekao se prava na odvojeno namirenje.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p w:rsidRDefault="00271FA3" w:rsidP="00271FA3" w:rsidR="00271FA3" w:rsidRPr="00431CD8">
      <w:pPr>
        <w:jc w:val="both"/>
        <w:rPr>
          <w:rFonts w:cs="Calibri" w:hAnsi="Calibri" w:ascii="Calibri"/>
          <w:kern w:val="1"/>
          <w:sz w:val="22"/>
          <w:szCs w:val="22"/>
        </w:rPr>
      </w:pPr>
      <w:r w:rsidRPr="00431CD8">
        <w:rPr>
          <w:rFonts w:cs="Calibri" w:hAnsi="Calibri" w:ascii="Calibri"/>
          <w:kern w:val="1"/>
          <w:sz w:val="22"/>
          <w:szCs w:val="22"/>
        </w:rPr>
        <w:t xml:space="preserve">NODEX d.o.o. za turizam i trgovinu, OIB: 96722923671, Ilica 5, 10000 Zagreb obvezuje se vjerovniku </w:t>
      </w:r>
      <w:r w:rsidRPr="0042411F">
        <w:rPr>
          <w:rFonts w:cs="Calibri" w:hAnsi="Calibri" w:ascii="Calibri"/>
          <w:kern w:val="1"/>
          <w:sz w:val="22"/>
          <w:szCs w:val="22"/>
        </w:rPr>
        <w:t>SOCIETE GENERALE-SPLITSKA BANKA d.d.</w:t>
      </w:r>
      <w:r w:rsidRPr="00431CD8">
        <w:rPr>
          <w:rFonts w:cs="Calibri" w:hAnsi="Calibri" w:ascii="Calibri"/>
          <w:kern w:val="1"/>
          <w:sz w:val="22"/>
          <w:szCs w:val="22"/>
        </w:rPr>
        <w:t xml:space="preserve">, OIB: </w:t>
      </w:r>
      <w:r w:rsidRPr="0042411F">
        <w:rPr>
          <w:rFonts w:cs="Calibri" w:hAnsi="Calibri" w:ascii="Calibri"/>
          <w:kern w:val="1"/>
          <w:sz w:val="22"/>
          <w:szCs w:val="22"/>
        </w:rPr>
        <w:t>69326397242</w:t>
      </w:r>
      <w:r w:rsidRPr="00431CD8">
        <w:rPr>
          <w:rFonts w:cs="Calibri" w:hAnsi="Calibri" w:ascii="Calibri"/>
          <w:kern w:val="1"/>
          <w:sz w:val="22"/>
          <w:szCs w:val="22"/>
        </w:rPr>
        <w:t xml:space="preserve"> namiriti utvrđen</w:t>
      </w:r>
      <w:r>
        <w:rPr>
          <w:rFonts w:cs="Calibri" w:hAnsi="Calibri" w:ascii="Calibri"/>
          <w:kern w:val="1"/>
          <w:sz w:val="22"/>
          <w:szCs w:val="22"/>
        </w:rPr>
        <w:t>u</w:t>
      </w:r>
      <w:r w:rsidRPr="00431CD8">
        <w:rPr>
          <w:rFonts w:cs="Calibri" w:hAnsi="Calibri" w:ascii="Calibri"/>
          <w:kern w:val="1"/>
          <w:sz w:val="22"/>
          <w:szCs w:val="22"/>
        </w:rPr>
        <w:t xml:space="preserve"> tražbin</w:t>
      </w:r>
      <w:r>
        <w:rPr>
          <w:rFonts w:cs="Calibri" w:hAnsi="Calibri" w:ascii="Calibri"/>
          <w:kern w:val="1"/>
          <w:sz w:val="22"/>
          <w:szCs w:val="22"/>
        </w:rPr>
        <w:t>u u</w:t>
      </w:r>
      <w:r w:rsidRPr="00431CD8">
        <w:rPr>
          <w:rFonts w:cs="Calibri" w:hAnsi="Calibri" w:ascii="Calibri"/>
          <w:kern w:val="1"/>
          <w:sz w:val="22"/>
          <w:szCs w:val="22"/>
        </w:rPr>
        <w:t xml:space="preserve"> iznos</w:t>
      </w:r>
      <w:r>
        <w:rPr>
          <w:rFonts w:cs="Calibri" w:hAnsi="Calibri" w:ascii="Calibri"/>
          <w:kern w:val="1"/>
          <w:sz w:val="22"/>
          <w:szCs w:val="22"/>
        </w:rPr>
        <w:t>u od</w:t>
      </w:r>
      <w:r w:rsidRPr="00431CD8">
        <w:rPr>
          <w:rFonts w:cs="Calibri" w:hAnsi="Calibri" w:ascii="Calibri"/>
          <w:kern w:val="1"/>
          <w:sz w:val="22"/>
          <w:szCs w:val="22"/>
        </w:rPr>
        <w:t xml:space="preserve"> </w:t>
      </w:r>
      <w:r w:rsidRPr="0042411F">
        <w:rPr>
          <w:rFonts w:cs="Calibri" w:hAnsi="Calibri" w:ascii="Calibri"/>
          <w:kern w:val="1"/>
          <w:sz w:val="22"/>
          <w:szCs w:val="22"/>
        </w:rPr>
        <w:t>2.572.878,70</w:t>
      </w:r>
      <w:r w:rsidRPr="00431CD8">
        <w:rPr>
          <w:rFonts w:cs="Calibri" w:hAnsi="Calibri" w:ascii="Calibri"/>
          <w:kern w:val="1"/>
          <w:sz w:val="22"/>
          <w:szCs w:val="22"/>
        </w:rPr>
        <w:t xml:space="preserve"> kn, u </w:t>
      </w:r>
      <w:r w:rsidRPr="0042411F">
        <w:rPr>
          <w:rFonts w:cs="Calibri" w:hAnsi="Calibri" w:ascii="Calibri"/>
          <w:kern w:val="1"/>
          <w:sz w:val="22"/>
          <w:szCs w:val="22"/>
        </w:rPr>
        <w:t xml:space="preserve"> 47 jednakih mjesečnih rata, </w:t>
      </w:r>
      <w:r>
        <w:rPr>
          <w:rFonts w:cs="Calibri" w:hAnsi="Calibri" w:ascii="Calibri"/>
          <w:kern w:val="1"/>
          <w:sz w:val="22"/>
          <w:szCs w:val="22"/>
        </w:rPr>
        <w:t xml:space="preserve">s time da </w:t>
      </w:r>
      <w:r w:rsidRPr="0042411F">
        <w:rPr>
          <w:rFonts w:cs="Calibri" w:hAnsi="Calibri" w:ascii="Calibri"/>
          <w:kern w:val="1"/>
          <w:sz w:val="22"/>
          <w:szCs w:val="22"/>
        </w:rPr>
        <w:t>1. rata dospijeva 31.01.2017. godine, a zadnja rata dospijev</w:t>
      </w:r>
      <w:r>
        <w:rPr>
          <w:rFonts w:cs="Calibri" w:hAnsi="Calibri" w:ascii="Calibri"/>
          <w:kern w:val="1"/>
          <w:sz w:val="22"/>
          <w:szCs w:val="22"/>
        </w:rPr>
        <w:t>a 30.11.2020. godine, otplatu</w:t>
      </w:r>
      <w:r w:rsidRPr="0042411F">
        <w:rPr>
          <w:rFonts w:cs="Calibri" w:hAnsi="Calibri" w:ascii="Calibri"/>
          <w:kern w:val="1"/>
          <w:sz w:val="22"/>
          <w:szCs w:val="22"/>
        </w:rPr>
        <w:t xml:space="preserve"> dijela tražbine (20%) u iznosu od 67.117,18 EUR (protuvrijedn</w:t>
      </w:r>
      <w:r>
        <w:rPr>
          <w:rFonts w:cs="Calibri" w:hAnsi="Calibri" w:ascii="Calibri"/>
          <w:kern w:val="1"/>
          <w:sz w:val="22"/>
          <w:szCs w:val="22"/>
        </w:rPr>
        <w:t>ost u HRK)</w:t>
      </w:r>
      <w:r w:rsidRPr="00314DEF">
        <w:rPr>
          <w:rFonts w:cs="Calibri" w:hAnsi="Calibri" w:ascii="Calibri"/>
          <w:kern w:val="1"/>
          <w:sz w:val="22"/>
          <w:szCs w:val="22"/>
        </w:rPr>
        <w:t xml:space="preserve"> </w:t>
      </w:r>
      <w:r w:rsidRPr="00431CD8">
        <w:rPr>
          <w:rFonts w:cs="Calibri" w:hAnsi="Calibri" w:ascii="Calibri"/>
          <w:kern w:val="1"/>
          <w:sz w:val="22"/>
          <w:szCs w:val="22"/>
        </w:rPr>
        <w:t xml:space="preserve">NODEX d.o.o. za turizam i trgovinu, OIB: 96722923671, Ilica 5, 10000 Zagreb obvezuje se vjerovniku </w:t>
      </w:r>
      <w:r w:rsidRPr="0042411F">
        <w:rPr>
          <w:rFonts w:cs="Calibri" w:hAnsi="Calibri" w:ascii="Calibri"/>
          <w:kern w:val="1"/>
          <w:sz w:val="22"/>
          <w:szCs w:val="22"/>
        </w:rPr>
        <w:t>SOCIETE GENERALE-SPLITSKA BANKA d.d.</w:t>
      </w:r>
      <w:r w:rsidRPr="00431CD8">
        <w:rPr>
          <w:rFonts w:cs="Calibri" w:hAnsi="Calibri" w:ascii="Calibri"/>
          <w:kern w:val="1"/>
          <w:sz w:val="22"/>
          <w:szCs w:val="22"/>
        </w:rPr>
        <w:t xml:space="preserve">, OIB: </w:t>
      </w:r>
      <w:r w:rsidRPr="0042411F">
        <w:rPr>
          <w:rFonts w:cs="Calibri" w:hAnsi="Calibri" w:ascii="Calibri"/>
          <w:kern w:val="1"/>
          <w:sz w:val="22"/>
          <w:szCs w:val="22"/>
        </w:rPr>
        <w:t>69326397242</w:t>
      </w:r>
      <w:r w:rsidRPr="00431CD8">
        <w:rPr>
          <w:rFonts w:cs="Calibri" w:hAnsi="Calibri" w:ascii="Calibri"/>
          <w:kern w:val="1"/>
          <w:sz w:val="22"/>
          <w:szCs w:val="22"/>
        </w:rPr>
        <w:t xml:space="preserve"> namiriti</w:t>
      </w:r>
      <w:r>
        <w:rPr>
          <w:rFonts w:cs="Calibri" w:hAnsi="Calibri" w:ascii="Calibri"/>
          <w:kern w:val="1"/>
          <w:sz w:val="22"/>
          <w:szCs w:val="22"/>
        </w:rPr>
        <w:t xml:space="preserve"> jednokratnom uplatom i to dana</w:t>
      </w:r>
      <w:r w:rsidRPr="0042411F">
        <w:rPr>
          <w:rFonts w:cs="Calibri" w:hAnsi="Calibri" w:ascii="Calibri"/>
          <w:kern w:val="1"/>
          <w:sz w:val="22"/>
          <w:szCs w:val="22"/>
        </w:rPr>
        <w:t xml:space="preserve"> 31.12.2020. godine,</w:t>
      </w:r>
      <w:r w:rsidRPr="00431CD8">
        <w:rPr>
          <w:rFonts w:cs="Calibri" w:hAnsi="Calibri" w:ascii="Calibri"/>
          <w:kern w:val="1"/>
          <w:sz w:val="22"/>
          <w:szCs w:val="22"/>
        </w:rPr>
        <w:t xml:space="preserve"> uz plaćanje kamata za vrijeme počeka i otplate uz godišnju kamatnu stopu od 5%, te otplatu prvog mjesečnog anuiteta 31.01.2017.g. </w:t>
      </w:r>
      <w:r>
        <w:rPr>
          <w:rFonts w:cs="Calibri" w:hAnsi="Calibri" w:ascii="Calibri"/>
          <w:kern w:val="1"/>
          <w:sz w:val="22"/>
          <w:szCs w:val="22"/>
        </w:rPr>
        <w:t>sve</w:t>
      </w:r>
      <w:r w:rsidRPr="00431CD8">
        <w:rPr>
          <w:rFonts w:cs="Calibri" w:hAnsi="Calibri" w:ascii="Calibri"/>
          <w:kern w:val="1"/>
          <w:sz w:val="22"/>
          <w:szCs w:val="22"/>
        </w:rPr>
        <w:t xml:space="preserve"> na način kako slijedi:</w:t>
      </w:r>
    </w:p>
    <w:tbl>
      <w:tblPr>
        <w:tblW w:type="dxa" w:w="9513"/>
        <w:tblInd w:type="dxa" w:w="93"/>
        <w:tblLook w:val="04A0" w:noVBand="1" w:noHBand="0" w:lastColumn="0" w:firstColumn="1" w:lastRow="0" w:firstRow="1"/>
      </w:tblPr>
      <w:tblGrid>
        <w:gridCol w:w="1740"/>
        <w:gridCol w:w="960"/>
        <w:gridCol w:w="1340"/>
        <w:gridCol w:w="1645"/>
        <w:gridCol w:w="1134"/>
        <w:gridCol w:w="1560"/>
        <w:gridCol w:w="1134"/>
      </w:tblGrid>
      <w:tr w:rsidTr="00271FA3" w:rsidR="00271FA3" w:rsidRPr="00BC55FA">
        <w:trPr>
          <w:trHeight w:val="300"/>
        </w:trPr>
        <w:tc>
          <w:tcPr>
            <w:tcW w:type="dxa" w:w="1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31.1.2017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48.312,57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BC55FA">
        <w:trPr>
          <w:trHeight w:val="300"/>
        </w:trPr>
        <w:tc>
          <w:tcPr>
            <w:tcW w:type="dxa" w:w="1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6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514.575,74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BC55FA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BC55FA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271FA3" w:rsidP="00271FA3" w:rsidR="00271FA3" w:rsidRPr="00271FA3">
      <w:pPr>
        <w:spacing w:lineRule="atLeast" w:line="100"/>
        <w:jc w:val="center"/>
        <w:rPr>
          <w:rFonts w:cs="Calibri" w:hAnsi="Calibri" w:ascii="Calibri"/>
          <w:b/>
          <w:sz w:val="22"/>
          <w:szCs w:val="22"/>
        </w:rPr>
      </w:pP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b/>
          <w:sz w:val="22"/>
          <w:szCs w:val="22"/>
        </w:rPr>
      </w:pPr>
      <w:r w:rsidRPr="00271FA3">
        <w:rPr>
          <w:rFonts w:hAnsi="Calibri" w:ascii="Calibri"/>
          <w:b/>
          <w:sz w:val="22"/>
          <w:szCs w:val="22"/>
        </w:rPr>
        <w:t>3.a skupina - Ostali vjerovnici - dobavljači, tražbine manje od 10.000,00 kn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>Nodex d.o.o. iz Zagreba, Ilica 5, OIB: 96722923671 obvezuje da će smanjeni iznos utvrđene tražbine određen za svakog pojedinog Vjerovnika Skupine 2.a, isplatiti svakom odnosnom Vjerovniku Skupine 2.a jednokratno dana 31.12.2016. godine, sukladno tablici koja slijedi: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tbl>
      <w:tblPr>
        <w:tblW w:type="dxa" w:w="9654"/>
        <w:tblInd w:type="dxa" w:w="93"/>
        <w:tblLayout w:type="fixed"/>
        <w:tblLook w:val="04A0" w:noVBand="1" w:noHBand="0" w:lastColumn="0" w:firstColumn="1" w:lastRow="0" w:firstRow="1"/>
      </w:tblPr>
      <w:tblGrid>
        <w:gridCol w:w="441"/>
        <w:gridCol w:w="1559"/>
        <w:gridCol w:w="2835"/>
        <w:gridCol w:w="1417"/>
        <w:gridCol w:w="1701"/>
        <w:gridCol w:w="1701"/>
      </w:tblGrid>
      <w:tr w:rsidTr="00271FA3" w:rsidR="00271FA3" w:rsidRPr="001424C9">
        <w:trPr>
          <w:trHeight w:val="1272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</w:p>
          <w:p w:rsidRDefault="00271FA3" w:rsidP="00271FA3" w:rsidR="00271FA3" w:rsidRPr="001424C9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1424C9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R.Br.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1424C9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1424C9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1424C9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SMANJENI IZNOS TRAŽBINE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 w:rsidRPr="001424C9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JEDNOKRATNA ISPLATA KN na dan 3</w:t>
            </w:r>
            <w:r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1</w:t>
            </w:r>
            <w:r w:rsidRPr="001424C9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.</w:t>
            </w:r>
            <w:r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12</w:t>
            </w:r>
            <w:r w:rsidRPr="001424C9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 xml:space="preserve">.2016. </w:t>
            </w:r>
          </w:p>
        </w:tc>
      </w:tr>
      <w:tr w:rsidTr="00271FA3" w:rsidR="00271FA3" w:rsidRPr="001424C9">
        <w:trPr>
          <w:trHeight w:val="300"/>
        </w:trPr>
        <w:tc>
          <w:tcPr>
            <w:tcW w:type="dxa" w:w="9654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1FA3" w:rsidP="00271FA3" w:rsidR="00271FA3" w:rsidRPr="001424C9">
            <w:pPr>
              <w:rPr>
                <w:rFonts w:hAnsi="Calibri" w:ascii="Calibri"/>
                <w:b/>
                <w:bCs/>
                <w:lang w:eastAsia="hr-HR"/>
              </w:rPr>
            </w:pPr>
            <w:r w:rsidRPr="001424C9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3.a skupina - Ostali vjerovnici - dobavljači, tražbine manje od 10.000,00 kn</w:t>
            </w:r>
          </w:p>
        </w:tc>
      </w:tr>
      <w:tr w:rsidTr="00271FA3" w:rsidR="00271FA3" w:rsidRPr="001424C9">
        <w:trPr>
          <w:trHeight w:val="387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75865428162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ARKADA INTERIJERI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5.506,25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1.651,88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1.651,88</w:t>
            </w:r>
          </w:p>
        </w:tc>
      </w:tr>
      <w:tr w:rsidTr="00271FA3" w:rsidR="00271FA3" w:rsidRPr="001424C9">
        <w:trPr>
          <w:trHeight w:val="407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99540808270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CIK-CAK obrt, vl. Žarko Turković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165,00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49,50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49,50</w:t>
            </w:r>
          </w:p>
        </w:tc>
      </w:tr>
      <w:tr w:rsidTr="00271FA3" w:rsidR="00271FA3" w:rsidRPr="001424C9">
        <w:trPr>
          <w:trHeight w:val="429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17463546225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Domouprava Dubrovnik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243,08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72,92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72,92 </w:t>
            </w:r>
          </w:p>
        </w:tc>
      </w:tr>
      <w:tr w:rsidTr="00271FA3" w:rsidR="00271FA3" w:rsidRPr="001424C9">
        <w:trPr>
          <w:trHeight w:val="451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74377363112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EURO MEDIA REKLAME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1.262,50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378,75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378,75</w:t>
            </w:r>
          </w:p>
        </w:tc>
      </w:tr>
      <w:tr w:rsidTr="00271FA3" w:rsidR="00271FA3" w:rsidRPr="001424C9">
        <w:trPr>
          <w:trHeight w:val="472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01627571944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GLOBAL BLUE CROATIA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2.629,56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788,87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788,87 </w:t>
            </w:r>
          </w:p>
        </w:tc>
      </w:tr>
      <w:tr w:rsidTr="00271FA3" w:rsidR="00271FA3" w:rsidRPr="001424C9">
        <w:trPr>
          <w:trHeight w:val="352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81793146560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HRVATSKI TELEKOM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374,00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112,20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112,20 </w:t>
            </w:r>
          </w:p>
        </w:tc>
      </w:tr>
      <w:tr w:rsidTr="00271FA3" w:rsidR="00271FA3" w:rsidRPr="001424C9">
        <w:trPr>
          <w:trHeight w:val="401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56668956985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Hrvatsko društvo skladatelja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134,82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40,45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40,45</w:t>
            </w:r>
          </w:p>
        </w:tc>
      </w:tr>
      <w:tr w:rsidTr="00271FA3" w:rsidR="00271FA3" w:rsidRPr="001424C9">
        <w:trPr>
          <w:trHeight w:val="279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06360162682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Javni Bilježnik Nikola Tadić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3.488,75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1.046,63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1.046,63</w:t>
            </w:r>
          </w:p>
        </w:tc>
      </w:tr>
      <w:tr w:rsidTr="00271FA3" w:rsidR="00271FA3" w:rsidRPr="001424C9">
        <w:trPr>
          <w:trHeight w:val="424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46161803464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Javni Bilježnik Tomislav Matijević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4.265,00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1.279,50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1.279,50</w:t>
            </w:r>
          </w:p>
        </w:tc>
      </w:tr>
      <w:tr w:rsidTr="00271FA3" w:rsidR="00271FA3" w:rsidRPr="001424C9">
        <w:trPr>
          <w:trHeight w:val="574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79682987260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Kemijska čistionica " PEZELJ " vl. Dragutin Pezelj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455,00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136,50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136,50</w:t>
            </w:r>
          </w:p>
        </w:tc>
      </w:tr>
      <w:tr w:rsidTr="00271FA3" w:rsidR="00271FA3" w:rsidRPr="001424C9">
        <w:trPr>
          <w:trHeight w:val="412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27999557565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M.S. DERATIZACIJA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375,00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112,50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112,50</w:t>
            </w:r>
          </w:p>
        </w:tc>
      </w:tr>
      <w:tr w:rsidTr="00271FA3" w:rsidR="00271FA3" w:rsidRPr="001424C9">
        <w:trPr>
          <w:trHeight w:val="30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76598425509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MATIĆ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1.657,50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497,25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497,25</w:t>
            </w:r>
          </w:p>
        </w:tc>
      </w:tr>
      <w:tr w:rsidTr="00271FA3" w:rsidR="00271FA3" w:rsidRPr="001424C9">
        <w:trPr>
          <w:trHeight w:val="409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62387812906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Matulić, obrt, vl. Ines Matulić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700,00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210,00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210,00 </w:t>
            </w:r>
          </w:p>
        </w:tc>
      </w:tr>
      <w:tr w:rsidTr="00271FA3" w:rsidR="00271FA3" w:rsidRPr="001424C9">
        <w:trPr>
          <w:trHeight w:val="414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23269006802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METRONET TELEKOMUNIKACIJE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1.840,61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552,18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552,18</w:t>
            </w:r>
          </w:p>
        </w:tc>
      </w:tr>
      <w:tr w:rsidTr="00271FA3" w:rsidR="00271FA3" w:rsidRPr="001424C9">
        <w:trPr>
          <w:trHeight w:val="423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29291823202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Optimus Plus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</w:t>
            </w: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280,00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84,00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84,00</w:t>
            </w:r>
          </w:p>
        </w:tc>
      </w:tr>
      <w:tr w:rsidTr="00271FA3" w:rsidR="00271FA3" w:rsidRPr="001424C9">
        <w:trPr>
          <w:trHeight w:val="415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28478037554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Prorsus Komunikacije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5.000,00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1.500,00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1.500,00 </w:t>
            </w:r>
          </w:p>
        </w:tc>
      </w:tr>
      <w:tr w:rsidTr="00271FA3" w:rsidR="00271FA3" w:rsidRPr="001424C9">
        <w:trPr>
          <w:trHeight w:val="421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17418170125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Stano uprava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164,90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49,47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49,47</w:t>
            </w:r>
          </w:p>
        </w:tc>
      </w:tr>
      <w:tr w:rsidTr="00271FA3" w:rsidR="00271FA3" w:rsidRPr="001424C9">
        <w:trPr>
          <w:trHeight w:val="413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46373273563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Vego, obrt, vl. Gordana Remus Kljaić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162,00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48,60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424C9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424C9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48,60</w:t>
            </w:r>
          </w:p>
        </w:tc>
      </w:tr>
    </w:tbl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b/>
          <w:sz w:val="22"/>
          <w:szCs w:val="22"/>
        </w:rPr>
      </w:pPr>
      <w:r w:rsidRPr="00271FA3">
        <w:rPr>
          <w:rFonts w:hAnsi="Calibri" w:ascii="Calibri"/>
          <w:b/>
          <w:sz w:val="22"/>
          <w:szCs w:val="22"/>
        </w:rPr>
        <w:t>3.b skupina - Ostali vjerovnici - dobavljači, tražbine veće od 10.000,00 kn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 xml:space="preserve">Nodex d.o.o. iz Zagreba, Ilica 5, OIB: 96722923671 obvezuje da će smanjeni iznos utvrđene tražbine određen za svakog pojedinog Vjerovnika Skupine 3.b, isplatiti svakom odnosnom Vjerovniku Skupine 3.b u </w:t>
      </w:r>
      <w:r w:rsidRPr="00271FA3">
        <w:rPr>
          <w:rFonts w:hAnsi="Calibri" w:ascii="Calibri"/>
          <w:sz w:val="22"/>
          <w:szCs w:val="22"/>
        </w:rPr>
        <w:lastRenderedPageBreak/>
        <w:t>7 godina, uz 1 godinu počeka (1+6), u jednakim mjesečnim ratama s time da 1 rata dospijeva 31.03.2017.g, uz godišnju kamatu od 4.5% za vrijeme počeka i otplate,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b/>
          <w:sz w:val="22"/>
          <w:szCs w:val="22"/>
        </w:rPr>
      </w:pPr>
    </w:p>
    <w:tbl>
      <w:tblPr>
        <w:tblW w:type="dxa" w:w="8991"/>
        <w:tblInd w:type="dxa" w:w="93"/>
        <w:tblLayout w:type="fixed"/>
        <w:tblLook w:val="04A0" w:noVBand="1" w:noHBand="0" w:lastColumn="0" w:firstColumn="1" w:lastRow="0" w:firstRow="1"/>
      </w:tblPr>
      <w:tblGrid>
        <w:gridCol w:w="441"/>
        <w:gridCol w:w="1559"/>
        <w:gridCol w:w="102"/>
        <w:gridCol w:w="1741"/>
        <w:gridCol w:w="1275"/>
        <w:gridCol w:w="1244"/>
        <w:gridCol w:w="1633"/>
        <w:gridCol w:w="996"/>
      </w:tblGrid>
      <w:tr w:rsidTr="00271FA3" w:rsidR="00271FA3" w:rsidRPr="00F028D2">
        <w:trPr>
          <w:trHeight w:val="1800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F028D2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F028D2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R.Br</w:t>
            </w:r>
          </w:p>
        </w:tc>
        <w:tc>
          <w:tcPr>
            <w:tcW w:type="dxa" w:w="166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F028D2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F028D2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17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F028D2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F028D2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F028D2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F028D2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KN </w:t>
            </w:r>
          </w:p>
        </w:tc>
        <w:tc>
          <w:tcPr>
            <w:tcW w:type="dxa" w:w="12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F028D2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SMANJENI IZNOS TRAŽBINE</w:t>
            </w:r>
          </w:p>
        </w:tc>
        <w:tc>
          <w:tcPr>
            <w:tcW w:type="dxa" w:w="16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F028D2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DOSPIJEĆE</w:t>
            </w:r>
          </w:p>
        </w:tc>
        <w:tc>
          <w:tcPr>
            <w:tcW w:type="dxa" w:w="9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F028D2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 w:rsidRPr="00F028D2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IZNOS RATE KN</w:t>
            </w:r>
          </w:p>
        </w:tc>
      </w:tr>
      <w:tr w:rsidTr="00271FA3" w:rsidR="00271FA3" w:rsidRPr="00F028D2">
        <w:trPr>
          <w:trHeight w:val="60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028D2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F028D2">
            <w:pPr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58576890942</w:t>
            </w:r>
          </w:p>
        </w:tc>
        <w:tc>
          <w:tcPr>
            <w:tcW w:type="dxa" w:w="184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F028D2">
            <w:pPr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ADRIA MEDIA ZAGREB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F028D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15.928,50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028D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7.964,25</w:t>
            </w:r>
          </w:p>
        </w:tc>
        <w:tc>
          <w:tcPr>
            <w:tcW w:type="dxa" w:w="16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71FA3" w:rsidP="00271FA3" w:rsidR="00271FA3" w:rsidRPr="006339F7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bCs/>
                <w:sz w:val="18"/>
                <w:szCs w:val="18"/>
                <w:lang w:eastAsia="hr-HR"/>
              </w:rPr>
              <w:t>Mjesečno u 72 obroka, od kojih prvi dospijeva 31.03.2017. uvećano za kamate po stopi od 4,5% godišnje, a svi ostali mjesečni anuiteti dospijevaju zadnjeg dana u mjesecu, svakog slijedećeg mjeseca</w:t>
            </w:r>
            <w:r w:rsidRPr="006339F7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 xml:space="preserve"> </w:t>
            </w:r>
          </w:p>
          <w:p w:rsidRDefault="00271FA3" w:rsidP="00271FA3" w:rsidR="00271FA3" w:rsidRPr="006339F7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028D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126,42</w:t>
            </w:r>
          </w:p>
        </w:tc>
      </w:tr>
      <w:tr w:rsidTr="00271FA3" w:rsidR="00271FA3" w:rsidRPr="00F028D2">
        <w:trPr>
          <w:trHeight w:val="60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028D2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F028D2">
            <w:pPr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07055292120</w:t>
            </w:r>
          </w:p>
        </w:tc>
        <w:tc>
          <w:tcPr>
            <w:tcW w:type="dxa" w:w="184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F028D2">
            <w:pPr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CENTAR KAPTOL 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d.o.o</w:t>
            </w: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F028D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187.706,83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028D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93.853,42</w:t>
            </w:r>
          </w:p>
        </w:tc>
        <w:tc>
          <w:tcPr>
            <w:tcW w:type="dxa" w:w="16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271FA3" w:rsidP="00271FA3" w:rsidR="00271FA3" w:rsidRPr="006339F7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bCs/>
                <w:sz w:val="18"/>
                <w:szCs w:val="18"/>
                <w:lang w:eastAsia="hr-HR"/>
              </w:rPr>
              <w:t>Mjesečno u 72 obroka, od kojih prvi dospijeva 31.03.2017. uvećano za kamate po stopi od 4,5% godišnje, a svi ostali mjesečni anuiteti dospijevaju zadnjeg dana u mjesecu, svakog slijedećeg mjeseca</w:t>
            </w:r>
            <w:r w:rsidRPr="006339F7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 xml:space="preserve"> </w:t>
            </w:r>
          </w:p>
          <w:p w:rsidRDefault="00271FA3" w:rsidP="00271FA3" w:rsidR="00271FA3" w:rsidRPr="006339F7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028D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1.489,83</w:t>
            </w:r>
          </w:p>
        </w:tc>
      </w:tr>
      <w:tr w:rsidTr="00271FA3" w:rsidR="00271FA3" w:rsidRPr="00F028D2">
        <w:trPr>
          <w:trHeight w:val="60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028D2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EC0DD5">
            <w:pPr>
              <w:rPr>
                <w:rFonts w:hAnsi="Calibri" w:ascii="Calibri"/>
                <w:lang w:eastAsia="hr-HR"/>
              </w:rPr>
            </w:pPr>
            <w:r w:rsidRPr="00EC0DD5">
              <w:rPr>
                <w:rFonts w:hAnsi="Calibri" w:ascii="Calibri"/>
                <w:sz w:val="22"/>
                <w:szCs w:val="22"/>
                <w:lang w:eastAsia="hr-HR"/>
              </w:rPr>
              <w:t>DE813401755</w:t>
            </w:r>
          </w:p>
        </w:tc>
        <w:tc>
          <w:tcPr>
            <w:tcW w:type="dxa" w:w="184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F028D2">
            <w:pPr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Laurel GmbH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F028D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108.617,78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028D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54.308,89</w:t>
            </w:r>
          </w:p>
        </w:tc>
        <w:tc>
          <w:tcPr>
            <w:tcW w:type="dxa" w:w="16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6339F7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bCs/>
                <w:sz w:val="18"/>
                <w:szCs w:val="18"/>
                <w:lang w:eastAsia="hr-HR"/>
              </w:rPr>
              <w:t>Mjesečno u 72 obroka, od kojih prvi dospijeva 31.03.2017. uvećano za kamate po stopi od 4,5% godišnje, a svi ostali mjesečni anuiteti dospijevaju zadnjeg dana u mjesecu, svakog slijedećeg mjeseca</w:t>
            </w:r>
            <w:r w:rsidRPr="006339F7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 xml:space="preserve"> </w:t>
            </w:r>
          </w:p>
          <w:p w:rsidRDefault="00271FA3" w:rsidP="00271FA3" w:rsidR="00271FA3" w:rsidRPr="00F028D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028D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862,10</w:t>
            </w:r>
          </w:p>
        </w:tc>
      </w:tr>
      <w:tr w:rsidTr="00271FA3" w:rsidR="00271FA3" w:rsidRPr="00F028D2">
        <w:trPr>
          <w:trHeight w:val="60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028D2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F028D2">
            <w:pPr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55678665212</w:t>
            </w:r>
          </w:p>
        </w:tc>
        <w:tc>
          <w:tcPr>
            <w:tcW w:type="dxa" w:w="184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F028D2">
            <w:pPr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Odvjetnik Igor Svilar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F028D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18.162,03</w:t>
            </w:r>
          </w:p>
        </w:tc>
        <w:tc>
          <w:tcPr>
            <w:tcW w:type="dxa" w:w="12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028D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8.281,25</w:t>
            </w:r>
          </w:p>
        </w:tc>
        <w:tc>
          <w:tcPr>
            <w:tcW w:type="dxa" w:w="16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6339F7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bCs/>
                <w:sz w:val="18"/>
                <w:szCs w:val="18"/>
                <w:lang w:eastAsia="hr-HR"/>
              </w:rPr>
              <w:t xml:space="preserve">Mjesečno u 72 obroka, od kojih prvi dospijeva 31.03.2017. uvećano za kamate po stopi od 4,5% </w:t>
            </w:r>
            <w:r>
              <w:rPr>
                <w:rFonts w:hAnsi="Calibri" w:ascii="Calibri"/>
                <w:bCs/>
                <w:sz w:val="18"/>
                <w:szCs w:val="18"/>
                <w:lang w:eastAsia="hr-HR"/>
              </w:rPr>
              <w:lastRenderedPageBreak/>
              <w:t>godišnje, a svi ostali mjesečni anuiteti dospijevaju zadnjeg dana u mjesecu, svakog slijedećeg mjeseca</w:t>
            </w:r>
            <w:r w:rsidRPr="006339F7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 xml:space="preserve"> </w:t>
            </w:r>
          </w:p>
          <w:p w:rsidRDefault="00271FA3" w:rsidP="00271FA3" w:rsidR="00271FA3" w:rsidRPr="00F028D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9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F028D2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F028D2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131,46</w:t>
            </w:r>
          </w:p>
        </w:tc>
      </w:tr>
    </w:tbl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b/>
          <w:sz w:val="22"/>
          <w:szCs w:val="22"/>
        </w:rPr>
      </w:pPr>
    </w:p>
    <w:p w:rsidRDefault="00271FA3" w:rsidP="00271FA3" w:rsidR="00271FA3" w:rsidRPr="004C0D26">
      <w:pPr>
        <w:jc w:val="both"/>
        <w:rPr>
          <w:rFonts w:cs="Calibri" w:hAnsi="Calibri" w:ascii="Calibri"/>
          <w:kern w:val="1"/>
          <w:sz w:val="22"/>
          <w:szCs w:val="22"/>
        </w:rPr>
      </w:pPr>
      <w:r w:rsidRPr="004C0D26">
        <w:rPr>
          <w:rFonts w:cs="Calibri" w:hAnsi="Calibri" w:ascii="Calibri"/>
          <w:kern w:val="1"/>
          <w:sz w:val="22"/>
          <w:szCs w:val="22"/>
        </w:rPr>
        <w:t xml:space="preserve">NODEX d.o.o. za turizam i trgovinu, OIB: 96722923671, Ilica 5, 10000 Zagreb obvezuje se vjerovniku </w:t>
      </w:r>
      <w:r w:rsidRPr="00A65327">
        <w:rPr>
          <w:rFonts w:cs="Calibri" w:hAnsi="Calibri" w:ascii="Calibri"/>
          <w:kern w:val="1"/>
          <w:sz w:val="22"/>
          <w:szCs w:val="22"/>
        </w:rPr>
        <w:t xml:space="preserve">ADRIA MEDIA ZAGREB D.O.O., OIB: 58576890942 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namiriti </w:t>
      </w:r>
      <w:r>
        <w:rPr>
          <w:rFonts w:cs="Calibri" w:hAnsi="Calibri" w:ascii="Calibri"/>
          <w:kern w:val="1"/>
          <w:sz w:val="22"/>
          <w:szCs w:val="22"/>
        </w:rPr>
        <w:t>smanjenu tražbinu u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iznos</w:t>
      </w:r>
      <w:r>
        <w:rPr>
          <w:rFonts w:cs="Calibri" w:hAnsi="Calibri" w:ascii="Calibri"/>
          <w:kern w:val="1"/>
          <w:sz w:val="22"/>
          <w:szCs w:val="22"/>
        </w:rPr>
        <w:t>u od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 w:rsidRPr="00A65327">
        <w:rPr>
          <w:rFonts w:cs="Calibri" w:hAnsi="Calibri" w:ascii="Calibri"/>
          <w:kern w:val="1"/>
          <w:sz w:val="22"/>
          <w:szCs w:val="22"/>
        </w:rPr>
        <w:t xml:space="preserve">7.964,25 </w:t>
      </w:r>
      <w:r w:rsidRPr="004C0D26">
        <w:rPr>
          <w:rFonts w:cs="Calibri" w:hAnsi="Calibri" w:ascii="Calibri"/>
          <w:kern w:val="1"/>
          <w:sz w:val="22"/>
          <w:szCs w:val="22"/>
        </w:rPr>
        <w:t>kn</w:t>
      </w:r>
      <w:r>
        <w:rPr>
          <w:rFonts w:cs="Calibri" w:hAnsi="Calibri" w:ascii="Calibri"/>
          <w:kern w:val="1"/>
          <w:sz w:val="22"/>
          <w:szCs w:val="22"/>
        </w:rPr>
        <w:t xml:space="preserve"> te istu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>otplatiti u roku od 7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godina, uz 1 godinu počeka (1+</w:t>
      </w:r>
      <w:r>
        <w:rPr>
          <w:rFonts w:cs="Calibri" w:hAnsi="Calibri" w:ascii="Calibri"/>
          <w:kern w:val="1"/>
          <w:sz w:val="22"/>
          <w:szCs w:val="22"/>
        </w:rPr>
        <w:t>6</w:t>
      </w:r>
      <w:r w:rsidRPr="004C0D26">
        <w:rPr>
          <w:rFonts w:cs="Calibri" w:hAnsi="Calibri" w:ascii="Calibri"/>
          <w:kern w:val="1"/>
          <w:sz w:val="22"/>
          <w:szCs w:val="22"/>
        </w:rPr>
        <w:t>)</w:t>
      </w:r>
      <w:r>
        <w:rPr>
          <w:rFonts w:cs="Calibri" w:hAnsi="Calibri" w:ascii="Calibri"/>
          <w:kern w:val="1"/>
          <w:sz w:val="22"/>
          <w:szCs w:val="22"/>
        </w:rPr>
        <w:t>,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 xml:space="preserve">u </w:t>
      </w:r>
      <w:r w:rsidRPr="004C0D26">
        <w:rPr>
          <w:rFonts w:cs="Calibri" w:hAnsi="Calibri" w:ascii="Calibri"/>
          <w:kern w:val="1"/>
          <w:sz w:val="22"/>
          <w:szCs w:val="22"/>
        </w:rPr>
        <w:t>jednak</w:t>
      </w:r>
      <w:r>
        <w:rPr>
          <w:rFonts w:cs="Calibri" w:hAnsi="Calibri" w:ascii="Calibri"/>
          <w:kern w:val="1"/>
          <w:sz w:val="22"/>
          <w:szCs w:val="22"/>
        </w:rPr>
        <w:t>im mjesečnim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rat</w:t>
      </w:r>
      <w:r>
        <w:rPr>
          <w:rFonts w:cs="Calibri" w:hAnsi="Calibri" w:ascii="Calibri"/>
          <w:kern w:val="1"/>
          <w:sz w:val="22"/>
          <w:szCs w:val="22"/>
        </w:rPr>
        <w:t>ama (anuitetima) uvećano za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kamat</w:t>
      </w:r>
      <w:r>
        <w:rPr>
          <w:rFonts w:cs="Calibri" w:hAnsi="Calibri" w:ascii="Calibri"/>
          <w:kern w:val="1"/>
          <w:sz w:val="22"/>
          <w:szCs w:val="22"/>
        </w:rPr>
        <w:t>e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za vrijeme počeka i otplate uz godišnju kamatnu stopu od 4,5%</w:t>
      </w:r>
      <w:r>
        <w:rPr>
          <w:rFonts w:cs="Calibri" w:hAnsi="Calibri" w:ascii="Calibri"/>
          <w:kern w:val="1"/>
          <w:sz w:val="22"/>
          <w:szCs w:val="22"/>
        </w:rPr>
        <w:t>, a sve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na način kako slijedi:</w:t>
      </w:r>
    </w:p>
    <w:tbl>
      <w:tblPr>
        <w:tblW w:type="dxa" w:w="8960"/>
        <w:tblInd w:type="dxa" w:w="93"/>
        <w:tblLook w:val="04A0" w:noVBand="1" w:noHBand="0" w:lastColumn="0" w:firstColumn="1" w:lastRow="0" w:firstRow="1"/>
      </w:tblPr>
      <w:tblGrid>
        <w:gridCol w:w="1800"/>
        <w:gridCol w:w="960"/>
        <w:gridCol w:w="1280"/>
        <w:gridCol w:w="1500"/>
        <w:gridCol w:w="1180"/>
        <w:gridCol w:w="1280"/>
        <w:gridCol w:w="960"/>
      </w:tblGrid>
      <w:tr w:rsidTr="00271FA3" w:rsidR="00271FA3" w:rsidRPr="000A3911">
        <w:trPr>
          <w:trHeight w:val="300"/>
        </w:trPr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31.3.2017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0A3911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sz w:val="22"/>
                <w:szCs w:val="22"/>
                <w:lang w:eastAsia="hr-HR"/>
              </w:rPr>
              <w:t>126,42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0A3911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0A3911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271FA3" w:rsidP="00271FA3" w:rsidR="00271FA3">
      <w:pPr>
        <w:jc w:val="both"/>
        <w:rPr>
          <w:rFonts w:cs="Calibri" w:hAnsi="Calibri" w:ascii="Calibri"/>
          <w:kern w:val="1"/>
          <w:sz w:val="22"/>
          <w:szCs w:val="22"/>
        </w:rPr>
      </w:pPr>
    </w:p>
    <w:p w:rsidRDefault="00271FA3" w:rsidP="00271FA3" w:rsidR="00271FA3" w:rsidRPr="004C0D26">
      <w:pPr>
        <w:jc w:val="both"/>
        <w:rPr>
          <w:rFonts w:cs="Calibri" w:hAnsi="Calibri" w:ascii="Calibri"/>
          <w:kern w:val="1"/>
          <w:sz w:val="22"/>
          <w:szCs w:val="22"/>
        </w:rPr>
      </w:pPr>
      <w:r w:rsidRPr="004C0D26">
        <w:rPr>
          <w:rFonts w:cs="Calibri" w:hAnsi="Calibri" w:ascii="Calibri"/>
          <w:kern w:val="1"/>
          <w:sz w:val="22"/>
          <w:szCs w:val="22"/>
        </w:rPr>
        <w:t xml:space="preserve">NODEX d.o.o. za turizam i trgovinu, OIB: 96722923671, Ilica 5, 10000 Zagreb obvezuje se vjerovniku </w:t>
      </w:r>
      <w:r w:rsidRPr="00A65327">
        <w:rPr>
          <w:rFonts w:cs="Calibri" w:hAnsi="Calibri" w:ascii="Calibri"/>
          <w:kern w:val="1"/>
          <w:sz w:val="22"/>
          <w:szCs w:val="22"/>
        </w:rPr>
        <w:t xml:space="preserve">CENTAR KAPTOL D.O.O., OIB: 07055292120 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namiriti </w:t>
      </w:r>
      <w:r>
        <w:rPr>
          <w:rFonts w:cs="Calibri" w:hAnsi="Calibri" w:ascii="Calibri"/>
          <w:kern w:val="1"/>
          <w:sz w:val="22"/>
          <w:szCs w:val="22"/>
        </w:rPr>
        <w:t>smanjenu tražbinu u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iznos</w:t>
      </w:r>
      <w:r>
        <w:rPr>
          <w:rFonts w:cs="Calibri" w:hAnsi="Calibri" w:ascii="Calibri"/>
          <w:kern w:val="1"/>
          <w:sz w:val="22"/>
          <w:szCs w:val="22"/>
        </w:rPr>
        <w:t>u od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 w:rsidRPr="00A65327">
        <w:rPr>
          <w:rFonts w:cs="Calibri" w:hAnsi="Calibri" w:ascii="Calibri"/>
          <w:kern w:val="1"/>
          <w:sz w:val="22"/>
          <w:szCs w:val="22"/>
        </w:rPr>
        <w:t xml:space="preserve">93.853,42 </w:t>
      </w:r>
      <w:r w:rsidRPr="004C0D26">
        <w:rPr>
          <w:rFonts w:cs="Calibri" w:hAnsi="Calibri" w:ascii="Calibri"/>
          <w:kern w:val="1"/>
          <w:sz w:val="22"/>
          <w:szCs w:val="22"/>
        </w:rPr>
        <w:t>kn</w:t>
      </w:r>
      <w:r>
        <w:rPr>
          <w:rFonts w:cs="Calibri" w:hAnsi="Calibri" w:ascii="Calibri"/>
          <w:kern w:val="1"/>
          <w:sz w:val="22"/>
          <w:szCs w:val="22"/>
        </w:rPr>
        <w:t xml:space="preserve"> te istu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>otplatiti u roku od 7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godina, uz 1 godinu počeka (1+</w:t>
      </w:r>
      <w:r>
        <w:rPr>
          <w:rFonts w:cs="Calibri" w:hAnsi="Calibri" w:ascii="Calibri"/>
          <w:kern w:val="1"/>
          <w:sz w:val="22"/>
          <w:szCs w:val="22"/>
        </w:rPr>
        <w:t>6</w:t>
      </w:r>
      <w:r w:rsidRPr="004C0D26">
        <w:rPr>
          <w:rFonts w:cs="Calibri" w:hAnsi="Calibri" w:ascii="Calibri"/>
          <w:kern w:val="1"/>
          <w:sz w:val="22"/>
          <w:szCs w:val="22"/>
        </w:rPr>
        <w:t>)</w:t>
      </w:r>
      <w:r>
        <w:rPr>
          <w:rFonts w:cs="Calibri" w:hAnsi="Calibri" w:ascii="Calibri"/>
          <w:kern w:val="1"/>
          <w:sz w:val="22"/>
          <w:szCs w:val="22"/>
        </w:rPr>
        <w:t>,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 xml:space="preserve">u </w:t>
      </w:r>
      <w:r w:rsidRPr="004C0D26">
        <w:rPr>
          <w:rFonts w:cs="Calibri" w:hAnsi="Calibri" w:ascii="Calibri"/>
          <w:kern w:val="1"/>
          <w:sz w:val="22"/>
          <w:szCs w:val="22"/>
        </w:rPr>
        <w:t>jednak</w:t>
      </w:r>
      <w:r>
        <w:rPr>
          <w:rFonts w:cs="Calibri" w:hAnsi="Calibri" w:ascii="Calibri"/>
          <w:kern w:val="1"/>
          <w:sz w:val="22"/>
          <w:szCs w:val="22"/>
        </w:rPr>
        <w:t>im mjesečnim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rat</w:t>
      </w:r>
      <w:r>
        <w:rPr>
          <w:rFonts w:cs="Calibri" w:hAnsi="Calibri" w:ascii="Calibri"/>
          <w:kern w:val="1"/>
          <w:sz w:val="22"/>
          <w:szCs w:val="22"/>
        </w:rPr>
        <w:t>ama (anuitetima) uvećano za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kamat</w:t>
      </w:r>
      <w:r>
        <w:rPr>
          <w:rFonts w:cs="Calibri" w:hAnsi="Calibri" w:ascii="Calibri"/>
          <w:kern w:val="1"/>
          <w:sz w:val="22"/>
          <w:szCs w:val="22"/>
        </w:rPr>
        <w:t>e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za vrijeme počeka i otplate uz godišnju kamatnu stopu od 4,5%</w:t>
      </w:r>
      <w:r>
        <w:rPr>
          <w:rFonts w:cs="Calibri" w:hAnsi="Calibri" w:ascii="Calibri"/>
          <w:kern w:val="1"/>
          <w:sz w:val="22"/>
          <w:szCs w:val="22"/>
        </w:rPr>
        <w:t>, a sve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na način kako slijedi:</w:t>
      </w:r>
    </w:p>
    <w:tbl>
      <w:tblPr>
        <w:tblW w:type="dxa" w:w="8960"/>
        <w:tblInd w:type="dxa" w:w="93"/>
        <w:tblLook w:val="04A0" w:noVBand="1" w:noHBand="0" w:lastColumn="0" w:firstColumn="1" w:lastRow="0" w:firstRow="1"/>
      </w:tblPr>
      <w:tblGrid>
        <w:gridCol w:w="1800"/>
        <w:gridCol w:w="960"/>
        <w:gridCol w:w="1280"/>
        <w:gridCol w:w="1500"/>
        <w:gridCol w:w="1180"/>
        <w:gridCol w:w="1280"/>
        <w:gridCol w:w="960"/>
      </w:tblGrid>
      <w:tr w:rsidTr="00271FA3" w:rsidR="00271FA3" w:rsidRPr="007565FC">
        <w:trPr>
          <w:trHeight w:val="300"/>
        </w:trPr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31.3.2017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565FC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sz w:val="22"/>
                <w:szCs w:val="22"/>
                <w:lang w:eastAsia="hr-HR"/>
              </w:rPr>
              <w:t>1.489,83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565FC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565FC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271FA3" w:rsidP="00271FA3" w:rsidR="00271FA3">
      <w:pPr>
        <w:jc w:val="both"/>
        <w:rPr>
          <w:rFonts w:cs="Calibri" w:hAnsi="Calibri" w:ascii="Calibri"/>
          <w:kern w:val="1"/>
          <w:sz w:val="22"/>
          <w:szCs w:val="22"/>
        </w:rPr>
      </w:pPr>
    </w:p>
    <w:p w:rsidRDefault="00271FA3" w:rsidP="00271FA3" w:rsidR="00271FA3" w:rsidRPr="004C0D26">
      <w:pPr>
        <w:jc w:val="both"/>
        <w:rPr>
          <w:rFonts w:cs="Calibri" w:hAnsi="Calibri" w:ascii="Calibri"/>
          <w:kern w:val="1"/>
          <w:sz w:val="22"/>
          <w:szCs w:val="22"/>
        </w:rPr>
      </w:pPr>
      <w:r w:rsidRPr="004C0D26">
        <w:rPr>
          <w:rFonts w:cs="Calibri" w:hAnsi="Calibri" w:ascii="Calibri"/>
          <w:kern w:val="1"/>
          <w:sz w:val="22"/>
          <w:szCs w:val="22"/>
        </w:rPr>
        <w:t xml:space="preserve">NODEX d.o.o. za turizam i trgovinu, OIB: 96722923671, Ilica 5, 10000 Zagreb obvezuje se vjerovniku </w:t>
      </w:r>
      <w:r w:rsidRPr="00A65327">
        <w:rPr>
          <w:rFonts w:cs="Calibri" w:hAnsi="Calibri" w:ascii="Calibri"/>
          <w:kern w:val="1"/>
          <w:sz w:val="22"/>
          <w:szCs w:val="22"/>
        </w:rPr>
        <w:t>Laurel GmbH, OIB: ino dobavljač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namiriti </w:t>
      </w:r>
      <w:r>
        <w:rPr>
          <w:rFonts w:cs="Calibri" w:hAnsi="Calibri" w:ascii="Calibri"/>
          <w:kern w:val="1"/>
          <w:sz w:val="22"/>
          <w:szCs w:val="22"/>
        </w:rPr>
        <w:t>smanjenu tražbinu u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iznos</w:t>
      </w:r>
      <w:r>
        <w:rPr>
          <w:rFonts w:cs="Calibri" w:hAnsi="Calibri" w:ascii="Calibri"/>
          <w:kern w:val="1"/>
          <w:sz w:val="22"/>
          <w:szCs w:val="22"/>
        </w:rPr>
        <w:t>u od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 w:rsidRPr="00F028D2">
        <w:rPr>
          <w:rFonts w:hAnsi="Calibri" w:ascii="Calibri"/>
          <w:color w:val="000000"/>
          <w:sz w:val="22"/>
          <w:szCs w:val="22"/>
          <w:lang w:eastAsia="hr-HR"/>
        </w:rPr>
        <w:t>54.308,89</w:t>
      </w:r>
      <w:r w:rsidRPr="004C0D26">
        <w:rPr>
          <w:rFonts w:cs="Calibri" w:hAnsi="Calibri" w:ascii="Calibri"/>
          <w:kern w:val="1"/>
          <w:sz w:val="22"/>
          <w:szCs w:val="22"/>
        </w:rPr>
        <w:t>kn</w:t>
      </w:r>
      <w:r>
        <w:rPr>
          <w:rFonts w:cs="Calibri" w:hAnsi="Calibri" w:ascii="Calibri"/>
          <w:kern w:val="1"/>
          <w:sz w:val="22"/>
          <w:szCs w:val="22"/>
        </w:rPr>
        <w:t xml:space="preserve"> te istu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>otplatiti u roku od 7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godina, uz 1 godinu počeka (1+</w:t>
      </w:r>
      <w:r>
        <w:rPr>
          <w:rFonts w:cs="Calibri" w:hAnsi="Calibri" w:ascii="Calibri"/>
          <w:kern w:val="1"/>
          <w:sz w:val="22"/>
          <w:szCs w:val="22"/>
        </w:rPr>
        <w:t>6</w:t>
      </w:r>
      <w:r w:rsidRPr="004C0D26">
        <w:rPr>
          <w:rFonts w:cs="Calibri" w:hAnsi="Calibri" w:ascii="Calibri"/>
          <w:kern w:val="1"/>
          <w:sz w:val="22"/>
          <w:szCs w:val="22"/>
        </w:rPr>
        <w:t>)</w:t>
      </w:r>
      <w:r>
        <w:rPr>
          <w:rFonts w:cs="Calibri" w:hAnsi="Calibri" w:ascii="Calibri"/>
          <w:kern w:val="1"/>
          <w:sz w:val="22"/>
          <w:szCs w:val="22"/>
        </w:rPr>
        <w:t>,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 xml:space="preserve">u </w:t>
      </w:r>
      <w:r w:rsidRPr="004C0D26">
        <w:rPr>
          <w:rFonts w:cs="Calibri" w:hAnsi="Calibri" w:ascii="Calibri"/>
          <w:kern w:val="1"/>
          <w:sz w:val="22"/>
          <w:szCs w:val="22"/>
        </w:rPr>
        <w:t>jednak</w:t>
      </w:r>
      <w:r>
        <w:rPr>
          <w:rFonts w:cs="Calibri" w:hAnsi="Calibri" w:ascii="Calibri"/>
          <w:kern w:val="1"/>
          <w:sz w:val="22"/>
          <w:szCs w:val="22"/>
        </w:rPr>
        <w:t>im mjesečnim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rat</w:t>
      </w:r>
      <w:r>
        <w:rPr>
          <w:rFonts w:cs="Calibri" w:hAnsi="Calibri" w:ascii="Calibri"/>
          <w:kern w:val="1"/>
          <w:sz w:val="22"/>
          <w:szCs w:val="22"/>
        </w:rPr>
        <w:t>ama (anuitetima) uvećano za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kamat</w:t>
      </w:r>
      <w:r>
        <w:rPr>
          <w:rFonts w:cs="Calibri" w:hAnsi="Calibri" w:ascii="Calibri"/>
          <w:kern w:val="1"/>
          <w:sz w:val="22"/>
          <w:szCs w:val="22"/>
        </w:rPr>
        <w:t>e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za vrijeme počeka i otplate uz godišnju kamatnu stopu od 4,5%</w:t>
      </w:r>
      <w:r>
        <w:rPr>
          <w:rFonts w:cs="Calibri" w:hAnsi="Calibri" w:ascii="Calibri"/>
          <w:kern w:val="1"/>
          <w:sz w:val="22"/>
          <w:szCs w:val="22"/>
        </w:rPr>
        <w:t>, a sve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na način kako slijedi:</w:t>
      </w:r>
    </w:p>
    <w:tbl>
      <w:tblPr>
        <w:tblW w:type="dxa" w:w="8960"/>
        <w:tblInd w:type="dxa" w:w="93"/>
        <w:tblLook w:val="04A0" w:noVBand="1" w:noHBand="0" w:lastColumn="0" w:firstColumn="1" w:lastRow="0" w:firstRow="1"/>
      </w:tblPr>
      <w:tblGrid>
        <w:gridCol w:w="1800"/>
        <w:gridCol w:w="960"/>
        <w:gridCol w:w="1280"/>
        <w:gridCol w:w="1500"/>
        <w:gridCol w:w="1180"/>
        <w:gridCol w:w="1280"/>
        <w:gridCol w:w="960"/>
      </w:tblGrid>
      <w:tr w:rsidTr="00271FA3" w:rsidR="00271FA3" w:rsidRPr="00777F90">
        <w:trPr>
          <w:trHeight w:val="300"/>
        </w:trPr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31.3.2017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77F90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sz w:val="22"/>
                <w:szCs w:val="22"/>
                <w:lang w:eastAsia="hr-HR"/>
              </w:rPr>
              <w:t>862,10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77F90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77F9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271FA3" w:rsidP="00271FA3" w:rsidR="00271FA3">
      <w:pPr>
        <w:jc w:val="both"/>
        <w:rPr>
          <w:rFonts w:cs="Calibri" w:hAnsi="Calibri" w:ascii="Calibri"/>
          <w:kern w:val="1"/>
          <w:sz w:val="22"/>
          <w:szCs w:val="22"/>
        </w:rPr>
      </w:pPr>
    </w:p>
    <w:p w:rsidRDefault="00271FA3" w:rsidP="00271FA3" w:rsidR="00271FA3" w:rsidRPr="004C0D26">
      <w:pPr>
        <w:jc w:val="both"/>
        <w:rPr>
          <w:rFonts w:cs="Calibri" w:hAnsi="Calibri" w:ascii="Calibri"/>
          <w:kern w:val="1"/>
          <w:sz w:val="22"/>
          <w:szCs w:val="22"/>
        </w:rPr>
      </w:pPr>
      <w:r w:rsidRPr="004C0D26">
        <w:rPr>
          <w:rFonts w:cs="Calibri" w:hAnsi="Calibri" w:ascii="Calibri"/>
          <w:kern w:val="1"/>
          <w:sz w:val="22"/>
          <w:szCs w:val="22"/>
        </w:rPr>
        <w:t xml:space="preserve">NODEX d.o.o. za turizam i trgovinu, OIB: 96722923671, Ilica 5, 10000 Zagreb obvezuje se vjerovniku </w:t>
      </w:r>
      <w:r w:rsidRPr="00A65327">
        <w:rPr>
          <w:rFonts w:cs="Calibri" w:hAnsi="Calibri" w:ascii="Calibri"/>
          <w:kern w:val="1"/>
          <w:sz w:val="22"/>
          <w:szCs w:val="22"/>
        </w:rPr>
        <w:t xml:space="preserve">Odvjetnik Igor Svilar, OIB: 55678665212  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namiriti </w:t>
      </w:r>
      <w:r>
        <w:rPr>
          <w:rFonts w:cs="Calibri" w:hAnsi="Calibri" w:ascii="Calibri"/>
          <w:kern w:val="1"/>
          <w:sz w:val="22"/>
          <w:szCs w:val="22"/>
        </w:rPr>
        <w:t>smanjenu tražbinu u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iznos</w:t>
      </w:r>
      <w:r>
        <w:rPr>
          <w:rFonts w:cs="Calibri" w:hAnsi="Calibri" w:ascii="Calibri"/>
          <w:kern w:val="1"/>
          <w:sz w:val="22"/>
          <w:szCs w:val="22"/>
        </w:rPr>
        <w:t>u od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 w:rsidRPr="00A65327">
        <w:rPr>
          <w:rFonts w:cs="Calibri" w:hAnsi="Calibri" w:ascii="Calibri"/>
          <w:kern w:val="1"/>
          <w:sz w:val="22"/>
          <w:szCs w:val="22"/>
        </w:rPr>
        <w:t xml:space="preserve">8.281,25 </w:t>
      </w:r>
      <w:r>
        <w:rPr>
          <w:rFonts w:cs="Calibri" w:hAnsi="Calibri" w:ascii="Calibri"/>
          <w:kern w:val="1"/>
          <w:sz w:val="22"/>
          <w:szCs w:val="22"/>
        </w:rPr>
        <w:t xml:space="preserve"> </w:t>
      </w:r>
      <w:r w:rsidRPr="004C0D26">
        <w:rPr>
          <w:rFonts w:cs="Calibri" w:hAnsi="Calibri" w:ascii="Calibri"/>
          <w:kern w:val="1"/>
          <w:sz w:val="22"/>
          <w:szCs w:val="22"/>
        </w:rPr>
        <w:t>kn</w:t>
      </w:r>
      <w:r>
        <w:rPr>
          <w:rFonts w:cs="Calibri" w:hAnsi="Calibri" w:ascii="Calibri"/>
          <w:kern w:val="1"/>
          <w:sz w:val="22"/>
          <w:szCs w:val="22"/>
        </w:rPr>
        <w:t xml:space="preserve"> te istu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>otplatiti u roku od 7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godina, uz 1 godinu počeka (1+</w:t>
      </w:r>
      <w:r>
        <w:rPr>
          <w:rFonts w:cs="Calibri" w:hAnsi="Calibri" w:ascii="Calibri"/>
          <w:kern w:val="1"/>
          <w:sz w:val="22"/>
          <w:szCs w:val="22"/>
        </w:rPr>
        <w:t>6</w:t>
      </w:r>
      <w:r w:rsidRPr="004C0D26">
        <w:rPr>
          <w:rFonts w:cs="Calibri" w:hAnsi="Calibri" w:ascii="Calibri"/>
          <w:kern w:val="1"/>
          <w:sz w:val="22"/>
          <w:szCs w:val="22"/>
        </w:rPr>
        <w:t>)</w:t>
      </w:r>
      <w:r>
        <w:rPr>
          <w:rFonts w:cs="Calibri" w:hAnsi="Calibri" w:ascii="Calibri"/>
          <w:kern w:val="1"/>
          <w:sz w:val="22"/>
          <w:szCs w:val="22"/>
        </w:rPr>
        <w:t>,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 xml:space="preserve">u </w:t>
      </w:r>
      <w:r w:rsidRPr="004C0D26">
        <w:rPr>
          <w:rFonts w:cs="Calibri" w:hAnsi="Calibri" w:ascii="Calibri"/>
          <w:kern w:val="1"/>
          <w:sz w:val="22"/>
          <w:szCs w:val="22"/>
        </w:rPr>
        <w:t>jednak</w:t>
      </w:r>
      <w:r>
        <w:rPr>
          <w:rFonts w:cs="Calibri" w:hAnsi="Calibri" w:ascii="Calibri"/>
          <w:kern w:val="1"/>
          <w:sz w:val="22"/>
          <w:szCs w:val="22"/>
        </w:rPr>
        <w:t>im mjesečnim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rat</w:t>
      </w:r>
      <w:r>
        <w:rPr>
          <w:rFonts w:cs="Calibri" w:hAnsi="Calibri" w:ascii="Calibri"/>
          <w:kern w:val="1"/>
          <w:sz w:val="22"/>
          <w:szCs w:val="22"/>
        </w:rPr>
        <w:t>ama (anuitetima) uvećano za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kamat</w:t>
      </w:r>
      <w:r>
        <w:rPr>
          <w:rFonts w:cs="Calibri" w:hAnsi="Calibri" w:ascii="Calibri"/>
          <w:kern w:val="1"/>
          <w:sz w:val="22"/>
          <w:szCs w:val="22"/>
        </w:rPr>
        <w:t>e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za vrijeme počeka i otplate uz godišnju kamatnu stopu od 4,5%</w:t>
      </w:r>
      <w:r>
        <w:rPr>
          <w:rFonts w:cs="Calibri" w:hAnsi="Calibri" w:ascii="Calibri"/>
          <w:kern w:val="1"/>
          <w:sz w:val="22"/>
          <w:szCs w:val="22"/>
        </w:rPr>
        <w:t>, a sve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na način kako slijedi:</w:t>
      </w:r>
    </w:p>
    <w:tbl>
      <w:tblPr>
        <w:tblW w:type="dxa" w:w="8960"/>
        <w:tblInd w:type="dxa" w:w="93"/>
        <w:tblLook w:val="04A0" w:noVBand="1" w:noHBand="0" w:lastColumn="0" w:firstColumn="1" w:lastRow="0" w:firstRow="1"/>
      </w:tblPr>
      <w:tblGrid>
        <w:gridCol w:w="1800"/>
        <w:gridCol w:w="960"/>
        <w:gridCol w:w="1280"/>
        <w:gridCol w:w="1500"/>
        <w:gridCol w:w="1180"/>
        <w:gridCol w:w="1280"/>
        <w:gridCol w:w="960"/>
      </w:tblGrid>
      <w:tr w:rsidTr="00271FA3" w:rsidR="00271FA3" w:rsidRPr="004C4E97">
        <w:trPr>
          <w:trHeight w:val="300"/>
        </w:trPr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31.3.2017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šezdesetčetvrti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4C4E97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sz w:val="22"/>
                <w:szCs w:val="22"/>
                <w:lang w:eastAsia="hr-HR"/>
              </w:rPr>
              <w:t>131,46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C4E97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4C4E97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b/>
          <w:sz w:val="22"/>
          <w:szCs w:val="22"/>
        </w:rPr>
      </w:pP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b/>
          <w:sz w:val="22"/>
          <w:szCs w:val="22"/>
        </w:rPr>
      </w:pP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b/>
          <w:sz w:val="22"/>
          <w:szCs w:val="22"/>
        </w:rPr>
      </w:pPr>
      <w:r w:rsidRPr="00271FA3">
        <w:rPr>
          <w:rFonts w:hAnsi="Calibri" w:ascii="Calibri"/>
          <w:b/>
          <w:sz w:val="22"/>
          <w:szCs w:val="22"/>
        </w:rPr>
        <w:t>3.c skupina - Ostali vjerovnici - obveze prema zajmovima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>Nodex d.o.o. iz Zagreba, Ilica 5, OIB: 96722923671 obvezuje da će smanjeni iznos utvrđene tražbine određen za svakog pojedinog Vjerovnika Skupine 3.c, isplatiti svakom odnosnom Vjerovniku Skupine 3.c u 7 godina, uz 1 godinu počeka (1+6), u jednakim mjesečnim ratama s time da 1 rata dospijeva 31.03.2017.g, uz godišnju kamatu od 4.5% za vrijeme počeka i otplate,</w:t>
      </w:r>
    </w:p>
    <w:tbl>
      <w:tblPr>
        <w:tblW w:type="dxa" w:w="10080"/>
        <w:tblInd w:type="dxa" w:w="93"/>
        <w:tblLook w:val="04A0" w:noVBand="1" w:noHBand="0" w:lastColumn="0" w:firstColumn="1" w:lastRow="0" w:firstRow="1"/>
      </w:tblPr>
      <w:tblGrid>
        <w:gridCol w:w="659"/>
        <w:gridCol w:w="1443"/>
        <w:gridCol w:w="1882"/>
        <w:gridCol w:w="1418"/>
        <w:gridCol w:w="1559"/>
        <w:gridCol w:w="1985"/>
        <w:gridCol w:w="1134"/>
      </w:tblGrid>
      <w:tr w:rsidTr="00271FA3" w:rsidR="00271FA3" w:rsidRPr="001E5ED0">
        <w:trPr>
          <w:trHeight w:val="1494"/>
        </w:trPr>
        <w:tc>
          <w:tcPr>
            <w:tcW w:type="dxa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1E5ED0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1E5ED0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R.Br.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1E5ED0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1E5ED0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18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1E5ED0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1E5ED0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1E5ED0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1E5ED0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 w:rsidRPr="001E5ED0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 xml:space="preserve"> </w:t>
            </w:r>
            <w:r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SMANJENI IZNOS TRAŽBINE</w:t>
            </w:r>
          </w:p>
          <w:p w:rsidRDefault="00271FA3" w:rsidP="00271FA3" w:rsidR="00271FA3" w:rsidRPr="001E5ED0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KN</w:t>
            </w:r>
            <w:r w:rsidRPr="001E5ED0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 xml:space="preserve">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1E5ED0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DOSPIJEĆE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1E5ED0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 w:rsidRPr="001E5ED0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IZNOS RATE KN</w:t>
            </w:r>
          </w:p>
        </w:tc>
      </w:tr>
      <w:tr w:rsidTr="00271FA3" w:rsidR="00271FA3" w:rsidRPr="001E5ED0">
        <w:trPr>
          <w:trHeight w:val="300"/>
        </w:trPr>
        <w:tc>
          <w:tcPr>
            <w:tcW w:type="dxa" w:w="100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1FA3" w:rsidP="00271FA3" w:rsidR="00271FA3" w:rsidRPr="001E5ED0">
            <w:pPr>
              <w:rPr>
                <w:rFonts w:hAnsi="Calibri" w:ascii="Calibri"/>
                <w:b/>
                <w:bCs/>
                <w:lang w:eastAsia="hr-HR"/>
              </w:rPr>
            </w:pPr>
            <w:r w:rsidRPr="001E5ED0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3.c skupina - Ostali vjerovnici - obveze prema zajmovima</w:t>
            </w:r>
          </w:p>
        </w:tc>
      </w:tr>
      <w:tr w:rsidTr="00271FA3" w:rsidR="00271FA3" w:rsidRPr="001E5ED0">
        <w:trPr>
          <w:trHeight w:val="377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E5ED0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E5ED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E5ED0">
            <w:pPr>
              <w:rPr>
                <w:rFonts w:hAnsi="Calibri" w:ascii="Calibri"/>
                <w:color w:val="000000"/>
                <w:lang w:eastAsia="hr-HR"/>
              </w:rPr>
            </w:pPr>
            <w:r w:rsidRPr="001E5ED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36128548872</w:t>
            </w:r>
          </w:p>
        </w:tc>
        <w:tc>
          <w:tcPr>
            <w:tcW w:type="dxa" w:w="1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E5ED0">
            <w:pPr>
              <w:rPr>
                <w:rFonts w:hAnsi="Calibri" w:ascii="Calibri"/>
                <w:color w:val="000000"/>
                <w:lang w:eastAsia="hr-HR"/>
              </w:rPr>
            </w:pPr>
            <w:r w:rsidRPr="001E5ED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Orbis moda d.o.o.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E5ED0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E5ED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137.747,78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E5ED0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E5ED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</w:t>
            </w:r>
            <w: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5.250,00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6339F7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bCs/>
                <w:sz w:val="18"/>
                <w:szCs w:val="18"/>
                <w:lang w:eastAsia="hr-HR"/>
              </w:rPr>
              <w:t>Mjesečno u 72 obroka, od kojih prvi dospijeva 31.03.2017. uvećano za kamate po stopi od 4,5% godišnje, a svi ostali mjesečni anuiteti dospijevaju zadnjeg dana u mjesecu, svakog slijedećeg mjeseca</w:t>
            </w:r>
            <w:r w:rsidRPr="006339F7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 xml:space="preserve"> </w:t>
            </w:r>
          </w:p>
          <w:p w:rsidRDefault="00271FA3" w:rsidP="00271FA3" w:rsidR="00271FA3" w:rsidRPr="001E5ED0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E5ED0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E5ED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1.988,22</w:t>
            </w:r>
          </w:p>
        </w:tc>
      </w:tr>
      <w:tr w:rsidTr="00271FA3" w:rsidR="00271FA3" w:rsidRPr="001E5ED0">
        <w:trPr>
          <w:trHeight w:val="300"/>
        </w:trPr>
        <w:tc>
          <w:tcPr>
            <w:tcW w:type="dxa" w:w="6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E5ED0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1E5ED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E5ED0">
            <w:pPr>
              <w:rPr>
                <w:rFonts w:hAnsi="Calibri" w:ascii="Calibri"/>
                <w:color w:val="000000"/>
                <w:lang w:eastAsia="hr-HR"/>
              </w:rPr>
            </w:pPr>
            <w:r w:rsidRPr="001E5ED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66021972390</w:t>
            </w:r>
          </w:p>
        </w:tc>
        <w:tc>
          <w:tcPr>
            <w:tcW w:type="dxa" w:w="18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E5ED0">
            <w:pPr>
              <w:rPr>
                <w:rFonts w:hAnsi="Calibri" w:ascii="Calibri"/>
                <w:color w:val="000000"/>
                <w:lang w:eastAsia="hr-HR"/>
              </w:rPr>
            </w:pPr>
            <w:r w:rsidRPr="001E5ED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Ivan Mazarekić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1E5ED0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E5ED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6.196.783,93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E5ED0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E5ED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4.691.168,32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6339F7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>
              <w:rPr>
                <w:rFonts w:hAnsi="Calibri" w:ascii="Calibri"/>
                <w:bCs/>
                <w:sz w:val="18"/>
                <w:szCs w:val="18"/>
                <w:lang w:eastAsia="hr-HR"/>
              </w:rPr>
              <w:t>Mjesečno u 72 obroka, od kojih prvi dospijeva 31.03.2017. uvećano za kamate po stopi od 4,5% godišnje, a svi ostali mjesečni anuiteti dospijevaju zadnjeg dana u mjesecu, svakog slijedećeg mjeseca</w:t>
            </w:r>
            <w:r w:rsidRPr="006339F7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 xml:space="preserve"> </w:t>
            </w:r>
          </w:p>
          <w:p w:rsidRDefault="00271FA3" w:rsidP="00271FA3" w:rsidR="00271FA3" w:rsidRPr="001E5ED0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1E5ED0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1E5ED0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74.467,75</w:t>
            </w:r>
          </w:p>
        </w:tc>
      </w:tr>
    </w:tbl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b/>
          <w:sz w:val="22"/>
          <w:szCs w:val="22"/>
        </w:rPr>
      </w:pPr>
    </w:p>
    <w:p w:rsidRDefault="00271FA3" w:rsidP="00271FA3" w:rsidR="00271FA3" w:rsidRPr="004C0D26">
      <w:pPr>
        <w:jc w:val="both"/>
        <w:rPr>
          <w:rFonts w:cs="Calibri" w:hAnsi="Calibri" w:ascii="Calibri"/>
          <w:kern w:val="1"/>
          <w:sz w:val="22"/>
          <w:szCs w:val="22"/>
        </w:rPr>
      </w:pPr>
      <w:r w:rsidRPr="004C0D26">
        <w:rPr>
          <w:rFonts w:cs="Calibri" w:hAnsi="Calibri" w:ascii="Calibri"/>
          <w:kern w:val="1"/>
          <w:sz w:val="22"/>
          <w:szCs w:val="22"/>
        </w:rPr>
        <w:t xml:space="preserve">NODEX d.o.o. za turizam i trgovinu, OIB: 96722923671, Ilica 5, 10000 Zagreb obvezuje se vjerovniku </w:t>
      </w:r>
      <w:r w:rsidRPr="00640D73">
        <w:rPr>
          <w:rFonts w:cs="Calibri" w:hAnsi="Calibri" w:ascii="Calibri"/>
          <w:kern w:val="1"/>
          <w:sz w:val="22"/>
          <w:szCs w:val="22"/>
        </w:rPr>
        <w:t>Orbis moda d.o.o., OIB: 36128548872</w:t>
      </w:r>
      <w:r>
        <w:rPr>
          <w:rFonts w:cs="Calibri" w:hAnsi="Calibri" w:ascii="Calibri"/>
          <w:kern w:val="1"/>
          <w:sz w:val="22"/>
          <w:szCs w:val="22"/>
        </w:rPr>
        <w:t xml:space="preserve"> 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namiriti </w:t>
      </w:r>
      <w:r>
        <w:rPr>
          <w:rFonts w:cs="Calibri" w:hAnsi="Calibri" w:ascii="Calibri"/>
          <w:kern w:val="1"/>
          <w:sz w:val="22"/>
          <w:szCs w:val="22"/>
        </w:rPr>
        <w:t>smanjenu tražbinu u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iznos</w:t>
      </w:r>
      <w:r>
        <w:rPr>
          <w:rFonts w:cs="Calibri" w:hAnsi="Calibri" w:ascii="Calibri"/>
          <w:kern w:val="1"/>
          <w:sz w:val="22"/>
          <w:szCs w:val="22"/>
        </w:rPr>
        <w:t>u od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 w:rsidRPr="00640D73">
        <w:rPr>
          <w:rFonts w:cs="Calibri" w:hAnsi="Calibri" w:ascii="Calibri"/>
          <w:kern w:val="1"/>
          <w:sz w:val="22"/>
          <w:szCs w:val="22"/>
        </w:rPr>
        <w:t xml:space="preserve">125.250,00 </w:t>
      </w:r>
      <w:r w:rsidRPr="004C0D26">
        <w:rPr>
          <w:rFonts w:cs="Calibri" w:hAnsi="Calibri" w:ascii="Calibri"/>
          <w:kern w:val="1"/>
          <w:sz w:val="22"/>
          <w:szCs w:val="22"/>
        </w:rPr>
        <w:t>kn</w:t>
      </w:r>
      <w:r>
        <w:rPr>
          <w:rFonts w:cs="Calibri" w:hAnsi="Calibri" w:ascii="Calibri"/>
          <w:kern w:val="1"/>
          <w:sz w:val="22"/>
          <w:szCs w:val="22"/>
        </w:rPr>
        <w:t xml:space="preserve"> te istu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>otplatiti u roku od 7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godina, uz 1 godinu počeka (1+</w:t>
      </w:r>
      <w:r>
        <w:rPr>
          <w:rFonts w:cs="Calibri" w:hAnsi="Calibri" w:ascii="Calibri"/>
          <w:kern w:val="1"/>
          <w:sz w:val="22"/>
          <w:szCs w:val="22"/>
        </w:rPr>
        <w:t>6</w:t>
      </w:r>
      <w:r w:rsidRPr="004C0D26">
        <w:rPr>
          <w:rFonts w:cs="Calibri" w:hAnsi="Calibri" w:ascii="Calibri"/>
          <w:kern w:val="1"/>
          <w:sz w:val="22"/>
          <w:szCs w:val="22"/>
        </w:rPr>
        <w:t>)</w:t>
      </w:r>
      <w:r>
        <w:rPr>
          <w:rFonts w:cs="Calibri" w:hAnsi="Calibri" w:ascii="Calibri"/>
          <w:kern w:val="1"/>
          <w:sz w:val="22"/>
          <w:szCs w:val="22"/>
        </w:rPr>
        <w:t>,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 xml:space="preserve">u </w:t>
      </w:r>
      <w:r w:rsidRPr="004C0D26">
        <w:rPr>
          <w:rFonts w:cs="Calibri" w:hAnsi="Calibri" w:ascii="Calibri"/>
          <w:kern w:val="1"/>
          <w:sz w:val="22"/>
          <w:szCs w:val="22"/>
        </w:rPr>
        <w:t>jednak</w:t>
      </w:r>
      <w:r>
        <w:rPr>
          <w:rFonts w:cs="Calibri" w:hAnsi="Calibri" w:ascii="Calibri"/>
          <w:kern w:val="1"/>
          <w:sz w:val="22"/>
          <w:szCs w:val="22"/>
        </w:rPr>
        <w:t>im mjesečnim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rat</w:t>
      </w:r>
      <w:r>
        <w:rPr>
          <w:rFonts w:cs="Calibri" w:hAnsi="Calibri" w:ascii="Calibri"/>
          <w:kern w:val="1"/>
          <w:sz w:val="22"/>
          <w:szCs w:val="22"/>
        </w:rPr>
        <w:t>ama (anuitetima) uvećano za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kamat</w:t>
      </w:r>
      <w:r>
        <w:rPr>
          <w:rFonts w:cs="Calibri" w:hAnsi="Calibri" w:ascii="Calibri"/>
          <w:kern w:val="1"/>
          <w:sz w:val="22"/>
          <w:szCs w:val="22"/>
        </w:rPr>
        <w:t>e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za vrijeme počeka i otplate uz godišnju kamatnu stopu od 4,5%</w:t>
      </w:r>
      <w:r>
        <w:rPr>
          <w:rFonts w:cs="Calibri" w:hAnsi="Calibri" w:ascii="Calibri"/>
          <w:kern w:val="1"/>
          <w:sz w:val="22"/>
          <w:szCs w:val="22"/>
        </w:rPr>
        <w:t>, a sve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na način kako slijedi:</w:t>
      </w:r>
    </w:p>
    <w:tbl>
      <w:tblPr>
        <w:tblW w:type="dxa" w:w="8960"/>
        <w:tblInd w:type="dxa" w:w="93"/>
        <w:tblLook w:val="04A0" w:noVBand="1" w:noHBand="0" w:lastColumn="0" w:firstColumn="1" w:lastRow="0" w:firstRow="1"/>
      </w:tblPr>
      <w:tblGrid>
        <w:gridCol w:w="1800"/>
        <w:gridCol w:w="960"/>
        <w:gridCol w:w="1280"/>
        <w:gridCol w:w="1500"/>
        <w:gridCol w:w="1180"/>
        <w:gridCol w:w="1280"/>
        <w:gridCol w:w="960"/>
      </w:tblGrid>
      <w:tr w:rsidTr="00271FA3" w:rsidR="00271FA3" w:rsidRPr="008B6385">
        <w:trPr>
          <w:trHeight w:val="300"/>
        </w:trPr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31.3.2017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8B6385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sz w:val="22"/>
                <w:szCs w:val="22"/>
                <w:lang w:eastAsia="hr-HR"/>
              </w:rPr>
              <w:t>1.988,22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8B6385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8B6385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271FA3" w:rsidP="00271FA3" w:rsidR="00271FA3">
      <w:pPr>
        <w:jc w:val="both"/>
        <w:rPr>
          <w:rFonts w:cs="Calibri" w:hAnsi="Calibri" w:ascii="Calibri"/>
          <w:kern w:val="1"/>
          <w:sz w:val="22"/>
          <w:szCs w:val="22"/>
        </w:rPr>
      </w:pPr>
    </w:p>
    <w:p w:rsidRDefault="00271FA3" w:rsidP="00271FA3" w:rsidR="00271FA3" w:rsidRPr="004C0D26">
      <w:pPr>
        <w:jc w:val="both"/>
        <w:rPr>
          <w:rFonts w:cs="Calibri" w:hAnsi="Calibri" w:ascii="Calibri"/>
          <w:kern w:val="1"/>
          <w:sz w:val="22"/>
          <w:szCs w:val="22"/>
        </w:rPr>
      </w:pPr>
      <w:r w:rsidRPr="004C0D26">
        <w:rPr>
          <w:rFonts w:cs="Calibri" w:hAnsi="Calibri" w:ascii="Calibri"/>
          <w:kern w:val="1"/>
          <w:sz w:val="22"/>
          <w:szCs w:val="22"/>
        </w:rPr>
        <w:t xml:space="preserve">NODEX d.o.o. za turizam i trgovinu, OIB: 96722923671, Ilica 5, 10000 Zagreb obvezuje se vjerovniku </w:t>
      </w:r>
      <w:r w:rsidRPr="00640D73">
        <w:rPr>
          <w:rFonts w:cs="Calibri" w:hAnsi="Calibri" w:ascii="Calibri"/>
          <w:kern w:val="1"/>
          <w:sz w:val="22"/>
          <w:szCs w:val="22"/>
        </w:rPr>
        <w:t>Ivan Mazarekić, OIB: 66021972390</w:t>
      </w:r>
      <w:r>
        <w:rPr>
          <w:rFonts w:cs="Calibri" w:hAnsi="Calibri" w:ascii="Calibri"/>
          <w:kern w:val="1"/>
          <w:sz w:val="22"/>
          <w:szCs w:val="22"/>
        </w:rPr>
        <w:t xml:space="preserve"> 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namiriti </w:t>
      </w:r>
      <w:r>
        <w:rPr>
          <w:rFonts w:cs="Calibri" w:hAnsi="Calibri" w:ascii="Calibri"/>
          <w:kern w:val="1"/>
          <w:sz w:val="22"/>
          <w:szCs w:val="22"/>
        </w:rPr>
        <w:t>smanjenu tražbinu u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iznos</w:t>
      </w:r>
      <w:r>
        <w:rPr>
          <w:rFonts w:cs="Calibri" w:hAnsi="Calibri" w:ascii="Calibri"/>
          <w:kern w:val="1"/>
          <w:sz w:val="22"/>
          <w:szCs w:val="22"/>
        </w:rPr>
        <w:t>u od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 w:rsidRPr="00640D73">
        <w:rPr>
          <w:rFonts w:cs="Calibri" w:hAnsi="Calibri" w:ascii="Calibri"/>
          <w:kern w:val="1"/>
          <w:sz w:val="22"/>
          <w:szCs w:val="22"/>
        </w:rPr>
        <w:t xml:space="preserve">4.691.168,32 </w:t>
      </w:r>
      <w:r w:rsidRPr="004C0D26">
        <w:rPr>
          <w:rFonts w:cs="Calibri" w:hAnsi="Calibri" w:ascii="Calibri"/>
          <w:kern w:val="1"/>
          <w:sz w:val="22"/>
          <w:szCs w:val="22"/>
        </w:rPr>
        <w:t>kn</w:t>
      </w:r>
      <w:r>
        <w:rPr>
          <w:rFonts w:cs="Calibri" w:hAnsi="Calibri" w:ascii="Calibri"/>
          <w:kern w:val="1"/>
          <w:sz w:val="22"/>
          <w:szCs w:val="22"/>
        </w:rPr>
        <w:t xml:space="preserve"> te istu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>otplatiti u roku od 7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godina, uz 1 godinu počeka (1+</w:t>
      </w:r>
      <w:r>
        <w:rPr>
          <w:rFonts w:cs="Calibri" w:hAnsi="Calibri" w:ascii="Calibri"/>
          <w:kern w:val="1"/>
          <w:sz w:val="22"/>
          <w:szCs w:val="22"/>
        </w:rPr>
        <w:t>6</w:t>
      </w:r>
      <w:r w:rsidRPr="004C0D26">
        <w:rPr>
          <w:rFonts w:cs="Calibri" w:hAnsi="Calibri" w:ascii="Calibri"/>
          <w:kern w:val="1"/>
          <w:sz w:val="22"/>
          <w:szCs w:val="22"/>
        </w:rPr>
        <w:t>)</w:t>
      </w:r>
      <w:r>
        <w:rPr>
          <w:rFonts w:cs="Calibri" w:hAnsi="Calibri" w:ascii="Calibri"/>
          <w:kern w:val="1"/>
          <w:sz w:val="22"/>
          <w:szCs w:val="22"/>
        </w:rPr>
        <w:t>,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</w:t>
      </w:r>
      <w:r>
        <w:rPr>
          <w:rFonts w:cs="Calibri" w:hAnsi="Calibri" w:ascii="Calibri"/>
          <w:kern w:val="1"/>
          <w:sz w:val="22"/>
          <w:szCs w:val="22"/>
        </w:rPr>
        <w:t xml:space="preserve">u </w:t>
      </w:r>
      <w:r w:rsidRPr="004C0D26">
        <w:rPr>
          <w:rFonts w:cs="Calibri" w:hAnsi="Calibri" w:ascii="Calibri"/>
          <w:kern w:val="1"/>
          <w:sz w:val="22"/>
          <w:szCs w:val="22"/>
        </w:rPr>
        <w:t>jednak</w:t>
      </w:r>
      <w:r>
        <w:rPr>
          <w:rFonts w:cs="Calibri" w:hAnsi="Calibri" w:ascii="Calibri"/>
          <w:kern w:val="1"/>
          <w:sz w:val="22"/>
          <w:szCs w:val="22"/>
        </w:rPr>
        <w:t>im mjesečnim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rat</w:t>
      </w:r>
      <w:r>
        <w:rPr>
          <w:rFonts w:cs="Calibri" w:hAnsi="Calibri" w:ascii="Calibri"/>
          <w:kern w:val="1"/>
          <w:sz w:val="22"/>
          <w:szCs w:val="22"/>
        </w:rPr>
        <w:t>ama (anuitetima) uvećano za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kamat</w:t>
      </w:r>
      <w:r>
        <w:rPr>
          <w:rFonts w:cs="Calibri" w:hAnsi="Calibri" w:ascii="Calibri"/>
          <w:kern w:val="1"/>
          <w:sz w:val="22"/>
          <w:szCs w:val="22"/>
        </w:rPr>
        <w:t>e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za vrijeme počeka i otplate uz godišnju kamatnu stopu od 4,5%</w:t>
      </w:r>
      <w:r>
        <w:rPr>
          <w:rFonts w:cs="Calibri" w:hAnsi="Calibri" w:ascii="Calibri"/>
          <w:kern w:val="1"/>
          <w:sz w:val="22"/>
          <w:szCs w:val="22"/>
        </w:rPr>
        <w:t>, a sve</w:t>
      </w:r>
      <w:r w:rsidRPr="004C0D26">
        <w:rPr>
          <w:rFonts w:cs="Calibri" w:hAnsi="Calibri" w:ascii="Calibri"/>
          <w:kern w:val="1"/>
          <w:sz w:val="22"/>
          <w:szCs w:val="22"/>
        </w:rPr>
        <w:t xml:space="preserve"> na način kako slijedi:</w:t>
      </w:r>
    </w:p>
    <w:tbl>
      <w:tblPr>
        <w:tblW w:type="dxa" w:w="8960"/>
        <w:tblInd w:type="dxa" w:w="93"/>
        <w:tblLook w:val="04A0" w:noVBand="1" w:noHBand="0" w:lastColumn="0" w:firstColumn="1" w:lastRow="0" w:firstRow="1"/>
      </w:tblPr>
      <w:tblGrid>
        <w:gridCol w:w="1800"/>
        <w:gridCol w:w="960"/>
        <w:gridCol w:w="1280"/>
        <w:gridCol w:w="1500"/>
        <w:gridCol w:w="1180"/>
        <w:gridCol w:w="1280"/>
        <w:gridCol w:w="960"/>
      </w:tblGrid>
      <w:tr w:rsidTr="00271FA3" w:rsidR="00271FA3" w:rsidRPr="007B2F33">
        <w:trPr>
          <w:trHeight w:val="300"/>
        </w:trPr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prvi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31.3.2017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jedanaesti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četrnaesti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šesnaesti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osamnaesti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devetnaesti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dvadesetdeveti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31.12.2019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29.2.2020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tridesetdeveti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četrdesetdeveti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lastRenderedPageBreak/>
              <w:t>pedesetsedmi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pedesetdeveti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31.3.2022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30.4.2022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šezdesettreći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31.5.2022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šezdesetčetvrti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30.6.2022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šezdesetpeti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31.7.2022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šezdesetšesti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31.8.2022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šezdesetsedmi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30.9.2022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šezdesetosmi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31.10.2022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šezdesetdeveti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30.11.2022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31.12.2022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sedamdesetprvi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31.1.2023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  <w:tr w:rsidTr="00271FA3" w:rsidR="00271FA3" w:rsidRPr="007B2F33">
        <w:trPr>
          <w:trHeight w:val="300"/>
        </w:trPr>
        <w:tc>
          <w:tcPr>
            <w:tcW w:type="dxa" w:w="18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sedamdesetdrugi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obrok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u iznosu od 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right"/>
              <w:rPr>
                <w:rFonts w:hAnsi="Calibri" w:ascii="Calibri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sz w:val="22"/>
                <w:szCs w:val="22"/>
                <w:lang w:eastAsia="hr-HR"/>
              </w:rPr>
              <w:t>74.467,75 kn</w:t>
            </w:r>
          </w:p>
        </w:tc>
        <w:tc>
          <w:tcPr>
            <w:tcW w:type="dxa" w:w="1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platiti do 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jc w:val="center"/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28.2.2023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7B2F33">
            <w:pPr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</w:pPr>
            <w:r w:rsidRPr="007B2F33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godine</w:t>
            </w:r>
          </w:p>
        </w:tc>
      </w:tr>
    </w:tbl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b/>
          <w:sz w:val="22"/>
          <w:szCs w:val="22"/>
        </w:rPr>
      </w:pP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b/>
          <w:sz w:val="22"/>
          <w:szCs w:val="22"/>
        </w:rPr>
      </w:pPr>
      <w:r w:rsidRPr="00271FA3">
        <w:rPr>
          <w:rFonts w:hAnsi="Calibri" w:ascii="Calibri"/>
          <w:b/>
          <w:sz w:val="22"/>
          <w:szCs w:val="22"/>
        </w:rPr>
        <w:t>3.d skupina - Ostali vjerovnici - obveze prema sudužništvu-jamstvu, regresno pravo</w:t>
      </w: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p w:rsidRDefault="00271FA3" w:rsidP="00271FA3" w:rsidR="00271FA3" w:rsidRPr="00271FA3">
      <w:pPr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>Sudužnici-jamci će koristiti regresno pravo prema Dužniku ukoliko dođe do slučaja naplate prema izdanim instrumentima osiguranja.</w:t>
      </w:r>
    </w:p>
    <w:p w:rsidRDefault="00271FA3" w:rsidP="00271FA3" w:rsidR="00271FA3" w:rsidRPr="00271FA3">
      <w:pPr>
        <w:jc w:val="both"/>
        <w:rPr>
          <w:rFonts w:hAnsi="Calibri" w:ascii="Calibri"/>
          <w:sz w:val="22"/>
          <w:szCs w:val="22"/>
        </w:rPr>
      </w:pPr>
      <w:r w:rsidRPr="00271FA3">
        <w:rPr>
          <w:rFonts w:hAnsi="Calibri" w:ascii="Calibri"/>
          <w:sz w:val="22"/>
          <w:szCs w:val="22"/>
        </w:rPr>
        <w:t>U slučaju nastupa obveze plaćanja vjerovnika prema sudužništvu-jamstvima, dužnik će regresne tražbine, u ukupnom naplaćenom iznosu jamstva od vjerovnika, isplatiti vjerovniku umanjenu za otpis djela glavnice od 30%, otpis dospjelih redovnih i zateznih kamata u cijelosti (100%), ostatak djela glavnice od 70% isplatit će se u roku od 10 godina, u koji rok je uračunato trajanje počeka od 1 godine (1+9), računajući od dana nastupa regresne tražbine, te uz otplatu u 108 mjesečnih rata, od kojih prva rata dospijeva za naplatu posljednjeg dana mjeseca nakon isteka počeka od dana nastupa regresne tražbine i svaki sljedeći obrok dospijeva na naplatu posljednjeg dana mjesečnog razdoblja, uz ugovornu kamatu po stopi od 4,5 % godišnje, koja ugovorna kamata dospijeva i obračunava se mjesečno unatrag i plaća se za svo vrijeme trajanja počeka i otplate u ratama.</w:t>
      </w:r>
    </w:p>
    <w:p w:rsidRDefault="00271FA3" w:rsidP="00271FA3" w:rsidR="00271FA3" w:rsidRPr="00271FA3">
      <w:pPr>
        <w:jc w:val="both"/>
        <w:rPr>
          <w:rFonts w:hAnsi="Calibri" w:ascii="Calibri"/>
          <w:sz w:val="22"/>
          <w:szCs w:val="22"/>
        </w:rPr>
      </w:pPr>
    </w:p>
    <w:tbl>
      <w:tblPr>
        <w:tblW w:type="dxa" w:w="10405"/>
        <w:tblInd w:type="dxa" w:w="93"/>
        <w:tblLayout w:type="fixed"/>
        <w:tblLook w:val="04A0" w:noVBand="1" w:noHBand="0" w:lastColumn="0" w:firstColumn="1" w:lastRow="0" w:firstRow="1"/>
      </w:tblPr>
      <w:tblGrid>
        <w:gridCol w:w="441"/>
        <w:gridCol w:w="1559"/>
        <w:gridCol w:w="1701"/>
        <w:gridCol w:w="1417"/>
        <w:gridCol w:w="1134"/>
        <w:gridCol w:w="1411"/>
        <w:gridCol w:w="1635"/>
        <w:gridCol w:w="1107"/>
      </w:tblGrid>
      <w:tr w:rsidTr="00271FA3" w:rsidR="00271FA3" w:rsidRPr="00451554">
        <w:trPr>
          <w:trHeight w:val="2100"/>
        </w:trPr>
        <w:tc>
          <w:tcPr>
            <w:tcW w:type="dxa" w:w="4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451554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451554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R.Br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451554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451554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OIB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451554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451554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NAZIV VJEROVNIKA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451554">
            <w:pPr>
              <w:jc w:val="center"/>
              <w:rPr>
                <w:rFonts w:hAnsi="Calibri" w:ascii="Calibri"/>
                <w:b/>
                <w:bCs/>
                <w:color w:val="000000"/>
                <w:lang w:eastAsia="hr-HR"/>
              </w:rPr>
            </w:pPr>
            <w:r w:rsidRPr="00451554"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UTVRĐENI IZNOS TRAŽBINE</w:t>
            </w: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KN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451554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 w:rsidRPr="00451554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 xml:space="preserve"> OTPIS KAMATA 100% </w:t>
            </w:r>
          </w:p>
        </w:tc>
        <w:tc>
          <w:tcPr>
            <w:tcW w:type="dxa" w:w="1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451554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 w:rsidRPr="00451554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OTPIS GLAVNICE 30%</w:t>
            </w:r>
          </w:p>
        </w:tc>
        <w:tc>
          <w:tcPr>
            <w:tcW w:type="dxa" w:w="16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451554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 w:rsidRPr="00451554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OTPLATA U 10 GODINA (1+9) UZ 4,5% KAMATE, POČEK 1 godina od nastanka obveze</w:t>
            </w:r>
          </w:p>
        </w:tc>
        <w:tc>
          <w:tcPr>
            <w:tcW w:type="dxa" w:w="11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1FA3" w:rsidP="00271FA3" w:rsidR="00271FA3" w:rsidRPr="00451554">
            <w:pPr>
              <w:jc w:val="center"/>
              <w:rPr>
                <w:rFonts w:hAnsi="Calibri" w:ascii="Calibri"/>
                <w:b/>
                <w:bCs/>
                <w:lang w:eastAsia="hr-HR"/>
              </w:rPr>
            </w:pPr>
            <w:r w:rsidRPr="00451554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IZNOS RATE KN</w:t>
            </w:r>
          </w:p>
        </w:tc>
      </w:tr>
      <w:tr w:rsidTr="00271FA3" w:rsidR="00271FA3" w:rsidRPr="00451554">
        <w:trPr>
          <w:trHeight w:val="300"/>
        </w:trPr>
        <w:tc>
          <w:tcPr>
            <w:tcW w:type="dxa" w:w="1040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1FA3" w:rsidP="00271FA3" w:rsidR="00271FA3" w:rsidRPr="00451554">
            <w:pPr>
              <w:rPr>
                <w:rFonts w:hAnsi="Calibri" w:ascii="Calibri"/>
                <w:b/>
                <w:bCs/>
                <w:lang w:eastAsia="hr-HR"/>
              </w:rPr>
            </w:pPr>
            <w:r w:rsidRPr="00451554">
              <w:rPr>
                <w:rFonts w:hAnsi="Calibri" w:ascii="Calibri"/>
                <w:b/>
                <w:bCs/>
                <w:sz w:val="22"/>
                <w:szCs w:val="22"/>
                <w:lang w:eastAsia="hr-HR"/>
              </w:rPr>
              <w:t>3.d skupina - Ostali vjerovnici - obveze prema sudužništvu-jamstvu, regresno pravo</w:t>
            </w:r>
          </w:p>
        </w:tc>
      </w:tr>
      <w:tr w:rsidTr="00271FA3" w:rsidR="00271FA3" w:rsidRPr="00451554">
        <w:trPr>
          <w:trHeight w:val="30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51554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451554">
            <w:pPr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22685241361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451554">
            <w:pPr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APRIORI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4515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5.377.589,22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51554">
            <w:pPr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515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1.613.276,77</w:t>
            </w:r>
          </w:p>
        </w:tc>
        <w:tc>
          <w:tcPr>
            <w:tcW w:type="dxa" w:w="1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515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3.764.312,45</w:t>
            </w:r>
          </w:p>
        </w:tc>
        <w:tc>
          <w:tcPr>
            <w:tcW w:type="dxa" w:w="11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515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42.452,38</w:t>
            </w:r>
          </w:p>
        </w:tc>
      </w:tr>
      <w:tr w:rsidTr="00271FA3" w:rsidR="00271FA3" w:rsidRPr="00451554">
        <w:trPr>
          <w:trHeight w:val="30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51554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451554">
            <w:pPr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12441368769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451554">
            <w:pPr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BASALIS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4515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2.627.330,05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51554">
            <w:pPr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515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 xml:space="preserve">788.199,02 </w:t>
            </w:r>
          </w:p>
        </w:tc>
        <w:tc>
          <w:tcPr>
            <w:tcW w:type="dxa" w:w="1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515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1.839.131,04</w:t>
            </w:r>
          </w:p>
        </w:tc>
        <w:tc>
          <w:tcPr>
            <w:tcW w:type="dxa" w:w="11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515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20.740,97</w:t>
            </w:r>
          </w:p>
        </w:tc>
      </w:tr>
      <w:tr w:rsidTr="00271FA3" w:rsidR="00271FA3" w:rsidRPr="00451554">
        <w:trPr>
          <w:trHeight w:val="300"/>
        </w:trPr>
        <w:tc>
          <w:tcPr>
            <w:tcW w:type="dxa" w:w="44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51554">
            <w:pPr>
              <w:jc w:val="center"/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451554">
            <w:pPr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66021972390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451554">
            <w:pPr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Ivan Mazarekić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71FA3" w:rsidP="00271FA3" w:rsidR="00271FA3" w:rsidRPr="004515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3.041.934,43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51554">
            <w:pPr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515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912.580,33</w:t>
            </w:r>
          </w:p>
        </w:tc>
        <w:tc>
          <w:tcPr>
            <w:tcW w:type="dxa" w:w="16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515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2.129.354,10</w:t>
            </w:r>
          </w:p>
        </w:tc>
        <w:tc>
          <w:tcPr>
            <w:tcW w:type="dxa" w:w="11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1FA3" w:rsidP="00271FA3" w:rsidR="00271FA3" w:rsidRPr="00451554">
            <w:pPr>
              <w:jc w:val="right"/>
              <w:rPr>
                <w:rFonts w:hAnsi="Calibri" w:ascii="Calibri"/>
                <w:color w:val="000000"/>
                <w:lang w:eastAsia="hr-HR"/>
              </w:rPr>
            </w:pPr>
            <w:r w:rsidRPr="00451554">
              <w:rPr>
                <w:rFonts w:hAnsi="Calibri" w:ascii="Calibri"/>
                <w:color w:val="000000"/>
                <w:sz w:val="22"/>
                <w:szCs w:val="22"/>
                <w:lang w:eastAsia="hr-HR"/>
              </w:rPr>
              <w:t>24.013,99</w:t>
            </w:r>
          </w:p>
        </w:tc>
      </w:tr>
    </w:tbl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p w:rsidRDefault="00271FA3" w:rsidP="00271FA3" w:rsidR="00271FA3" w:rsidRPr="00271FA3">
      <w:pPr>
        <w:spacing w:lineRule="atLeast" w:line="100"/>
        <w:jc w:val="both"/>
        <w:rPr>
          <w:rFonts w:hAnsi="Calibri" w:ascii="Calibri"/>
          <w:sz w:val="22"/>
          <w:szCs w:val="22"/>
        </w:rPr>
      </w:pPr>
    </w:p>
    <w:p w:rsidRDefault="00F30A40" w:rsidP="00805E1B" w:rsidR="00F30A40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</w:p>
    <w:p w:rsidRDefault="00E0448E" w:rsidP="00805E1B" w:rsidR="00E0448E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lastRenderedPageBreak/>
        <w:t>Nakon pročitanog zapisnika o predstečajnoj nagodbi stranke potpisuju zapisnik</w:t>
      </w:r>
    </w:p>
    <w:p w:rsidRDefault="00517FAA" w:rsidP="0079435C" w:rsidR="00517FAA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</w:p>
    <w:p w:rsidRDefault="00E0448E" w:rsidP="0079435C" w:rsidR="00E0448E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  <w:r>
        <w:rPr>
          <w:rFonts w:cs="Tahoma"/>
        </w:rPr>
        <w:t xml:space="preserve">Dovršeno u </w:t>
      </w:r>
      <w:r w:rsidR="004B144E">
        <w:rPr>
          <w:rFonts w:cs="Tahoma"/>
        </w:rPr>
        <w:t>11,10</w:t>
      </w:r>
    </w:p>
    <w:p w:rsidRDefault="00E0448E" w:rsidP="00E0448E" w:rsidR="00E0448E" w:rsidRPr="00E0448E">
      <w:pPr>
        <w:rPr>
          <w:rFonts w:cs="Tahoma"/>
        </w:rPr>
      </w:pP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Sudac:</w:t>
      </w: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Ante Galić</w:t>
      </w:r>
    </w:p>
    <w:p w:rsidRDefault="00E0448E" w:rsidP="00E0448E" w:rsidR="00E0448E">
      <w:pPr>
        <w:rPr>
          <w:rFonts w:cs="Tahoma"/>
        </w:rPr>
      </w:pP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Zapisničar:</w:t>
      </w:r>
    </w:p>
    <w:p w:rsidRDefault="006622FB" w:rsidP="00E0448E" w:rsidR="006622FB">
      <w:pPr>
        <w:rPr>
          <w:rFonts w:cs="Tahoma"/>
        </w:rPr>
      </w:pPr>
    </w:p>
    <w:p w:rsidRDefault="00C1314F" w:rsidP="006622FB" w:rsidR="00C1314F">
      <w:pPr>
        <w:jc w:val="right"/>
        <w:rPr>
          <w:rFonts w:cs="Tahoma"/>
        </w:rPr>
      </w:pPr>
    </w:p>
    <w:p w:rsidRDefault="00C1314F" w:rsidP="006622FB" w:rsidR="00C1314F">
      <w:pPr>
        <w:jc w:val="right"/>
        <w:rPr>
          <w:rFonts w:cs="Tahoma"/>
        </w:rPr>
      </w:pPr>
      <w:r>
        <w:rPr>
          <w:rFonts w:cs="Tahoma"/>
        </w:rPr>
        <w:t>DUŽNIK:</w:t>
      </w:r>
    </w:p>
    <w:p w:rsidRDefault="001F4E7E" w:rsidP="006622FB" w:rsidR="001F4E7E">
      <w:pPr>
        <w:jc w:val="right"/>
        <w:rPr>
          <w:rFonts w:cs="Tahoma"/>
        </w:rPr>
      </w:pPr>
    </w:p>
    <w:p w:rsidRDefault="001F4E7E" w:rsidP="006622FB" w:rsidR="001F4E7E">
      <w:pPr>
        <w:jc w:val="right"/>
        <w:rPr>
          <w:rFonts w:cs="Tahoma"/>
        </w:rPr>
      </w:pPr>
    </w:p>
    <w:p w:rsidRDefault="001F4E7E" w:rsidP="006622FB" w:rsidR="001F4E7E">
      <w:pPr>
        <w:jc w:val="right"/>
        <w:rPr>
          <w:rFonts w:cs="Tahoma"/>
        </w:rPr>
      </w:pPr>
    </w:p>
    <w:p w:rsidRDefault="001F4E7E" w:rsidP="006622FB" w:rsidR="001F4E7E">
      <w:pPr>
        <w:jc w:val="right"/>
        <w:rPr>
          <w:rFonts w:cs="Tahoma"/>
        </w:rPr>
      </w:pPr>
    </w:p>
    <w:p w:rsidRDefault="001F4E7E" w:rsidP="001F4E7E" w:rsidR="001F4E7E">
      <w:pPr>
        <w:jc w:val="right"/>
        <w:rPr>
          <w:rFonts w:cs="Tahoma"/>
        </w:rPr>
      </w:pPr>
      <w:r>
        <w:rPr>
          <w:rFonts w:cs="Tahoma"/>
        </w:rPr>
        <w:t>VJEROVNICI:</w:t>
      </w:r>
    </w:p>
    <w:p w:rsidRDefault="001F4E7E" w:rsidP="006622FB" w:rsidR="001F4E7E">
      <w:pPr>
        <w:jc w:val="right"/>
        <w:rPr>
          <w:rFonts w:cs="Tahoma"/>
        </w:rPr>
      </w:pPr>
    </w:p>
    <w:sectPr w:rsidSect="005155D7" w:rsidR="001F4E7E">
      <w:headerReference w:type="even" r:id="rId10"/>
      <w:headerReference w:type="default" r:id="rId11"/>
      <w:pgSz w:h="15840" w:w="12240"/>
      <w:pgMar w:gutter="0" w:footer="708" w:header="708" w:left="1440" w:bottom="899" w:right="126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248" w:rsidR="00647248">
      <w:r>
        <w:separator/>
      </w:r>
    </w:p>
  </w:endnote>
  <w:endnote w:id="0" w:type="continuationSeparator">
    <w:p w:rsidRDefault="00647248" w:rsidR="00647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  <w:font w:name="Open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248" w:rsidR="00647248">
      <w:r>
        <w:separator/>
      </w:r>
    </w:p>
  </w:footnote>
  <w:footnote w:id="0" w:type="continuationSeparator">
    <w:p w:rsidRDefault="00647248" w:rsidR="006472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248" w:rsidP="006D1CC5" w:rsidR="00647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7248" w:rsidP="006D1CC5" w:rsidR="006472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248" w:rsidP="006D1CC5" w:rsidR="00647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4407">
      <w:rPr>
        <w:rStyle w:val="Brojstranice"/>
        <w:noProof/>
      </w:rPr>
      <w:t>31</w:t>
    </w:r>
    <w:r>
      <w:rPr>
        <w:rStyle w:val="Brojstranice"/>
      </w:rPr>
      <w:fldChar w:fldCharType="end"/>
    </w:r>
  </w:p>
  <w:p w:rsidRDefault="00647248" w:rsidP="006D1CC5" w:rsidR="00647248">
    <w:pPr>
      <w:pStyle w:val="Zaglavlje"/>
      <w:ind w:right="360"/>
      <w:jc w:val="right"/>
    </w:pPr>
    <w:r w:rsidRPr="00005E65">
      <w:t>40. St</w:t>
    </w:r>
    <w:r>
      <w:t>pn-223/2015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B8234FB"/>
    <w:multiLevelType w:val="multilevel"/>
    <w:tmpl w:val="9EBC1F6A"/>
    <w:lvl w:ilvl="0">
      <w:numFmt w:val="bullet"/>
      <w:lvlText w:val="-"/>
      <w:lvlJc w:val="left"/>
      <w:pPr>
        <w:ind w:hanging="360" w:left="720"/>
      </w:pPr>
      <w:rPr>
        <w:rFonts w:cs="Calibri" w:hAnsi="Calibri" w:ascii="Calibri" w:hint="default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0E714324"/>
    <w:multiLevelType w:val="hybridMultilevel"/>
    <w:tmpl w:val="1A32438C"/>
    <w:lvl w:tplc="DC8EF41A" w:ilvl="0">
      <w:start w:val="4"/>
      <w:numFmt w:val="decimal"/>
      <w:lvlText w:val="%1."/>
      <w:lvlJc w:val="left"/>
      <w:pPr>
        <w:ind w:hanging="360" w:left="476"/>
      </w:pPr>
      <w:rPr>
        <w:rFonts w:cs="Calibri" w:eastAsia="Calibri" w:hAnsi="Calibri" w:ascii="Calibri" w:hint="default"/>
        <w:w w:val="100"/>
        <w:sz w:val="22"/>
        <w:szCs w:val="22"/>
      </w:rPr>
    </w:lvl>
    <w:lvl w:tplc="3FCC02F4" w:ilvl="1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B674163A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00DA177E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BB287A7E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CD3ABC2C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61E0386A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B588C390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E28817DC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3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151728"/>
    <w:multiLevelType w:val="hybridMultilevel"/>
    <w:tmpl w:val="7B423A74"/>
    <w:lvl w:tplc="606A44CA" w:ilvl="0">
      <w:start w:val="1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  <w:b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90D2C5A"/>
    <w:multiLevelType w:val="hybridMultilevel"/>
    <w:tmpl w:val="7DCC9D0E"/>
    <w:lvl w:tplc="ADD6A116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9D23CC8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4156DAA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2467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55841AD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2AA0AD2C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FC14132A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7EF85A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108CAE2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7">
    <w:nsid w:val="1C6E6E88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8">
    <w:nsid w:val="1FA83296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9">
    <w:nsid w:val="1FC45E3F"/>
    <w:multiLevelType w:val="hybridMultilevel"/>
    <w:tmpl w:val="A5D4257A"/>
    <w:lvl w:tplc="39D63AB2" w:ilvl="0">
      <w:start w:val="1"/>
      <w:numFmt w:val="decimal"/>
      <w:lvlText w:val="%1."/>
      <w:lvlJc w:val="left"/>
      <w:pPr>
        <w:ind w:hanging="223" w:left="338"/>
      </w:pPr>
      <w:rPr>
        <w:rFonts w:hint="default"/>
        <w:w w:val="100"/>
        <w:u w:color="000000" w:val="single"/>
      </w:rPr>
    </w:lvl>
    <w:lvl w:tplc="10DABCE2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CB8663BA" w:ilvl="2">
      <w:start w:val="1"/>
      <w:numFmt w:val="bullet"/>
      <w:lvlText w:val="•"/>
      <w:lvlJc w:val="left"/>
      <w:pPr>
        <w:ind w:hanging="360" w:left="860"/>
      </w:pPr>
      <w:rPr>
        <w:rFonts w:hint="default"/>
      </w:rPr>
    </w:lvl>
    <w:lvl w:tplc="739A73E0" w:ilvl="3">
      <w:start w:val="1"/>
      <w:numFmt w:val="bullet"/>
      <w:lvlText w:val="•"/>
      <w:lvlJc w:val="left"/>
      <w:pPr>
        <w:ind w:hanging="360" w:left="1915"/>
      </w:pPr>
      <w:rPr>
        <w:rFonts w:hint="default"/>
      </w:rPr>
    </w:lvl>
    <w:lvl w:tplc="D39EF16C" w:ilvl="4">
      <w:start w:val="1"/>
      <w:numFmt w:val="bullet"/>
      <w:lvlText w:val="•"/>
      <w:lvlJc w:val="left"/>
      <w:pPr>
        <w:ind w:hanging="360" w:left="2971"/>
      </w:pPr>
      <w:rPr>
        <w:rFonts w:hint="default"/>
      </w:rPr>
    </w:lvl>
    <w:lvl w:tplc="649050BC" w:ilvl="5">
      <w:start w:val="1"/>
      <w:numFmt w:val="bullet"/>
      <w:lvlText w:val="•"/>
      <w:lvlJc w:val="left"/>
      <w:pPr>
        <w:ind w:hanging="360" w:left="4027"/>
      </w:pPr>
      <w:rPr>
        <w:rFonts w:hint="default"/>
      </w:rPr>
    </w:lvl>
    <w:lvl w:tplc="A860DB7C" w:ilvl="6">
      <w:start w:val="1"/>
      <w:numFmt w:val="bullet"/>
      <w:lvlText w:val="•"/>
      <w:lvlJc w:val="left"/>
      <w:pPr>
        <w:ind w:hanging="360" w:left="5083"/>
      </w:pPr>
      <w:rPr>
        <w:rFonts w:hint="default"/>
      </w:rPr>
    </w:lvl>
    <w:lvl w:tplc="CEC03294" w:ilvl="7">
      <w:start w:val="1"/>
      <w:numFmt w:val="bullet"/>
      <w:lvlText w:val="•"/>
      <w:lvlJc w:val="left"/>
      <w:pPr>
        <w:ind w:hanging="360" w:left="6139"/>
      </w:pPr>
      <w:rPr>
        <w:rFonts w:hint="default"/>
      </w:rPr>
    </w:lvl>
    <w:lvl w:tplc="CDACF296" w:ilvl="8">
      <w:start w:val="1"/>
      <w:numFmt w:val="bullet"/>
      <w:lvlText w:val="•"/>
      <w:lvlJc w:val="left"/>
      <w:pPr>
        <w:ind w:hanging="360" w:left="7194"/>
      </w:pPr>
      <w:rPr>
        <w:rFonts w:hint="default"/>
      </w:rPr>
    </w:lvl>
  </w:abstractNum>
  <w:abstractNum w:abstractNumId="10">
    <w:nsid w:val="1FEC65EB"/>
    <w:multiLevelType w:val="hybridMultilevel"/>
    <w:tmpl w:val="7E40C0B4"/>
    <w:lvl w:tplc="041A0001" w:ilvl="0">
      <w:start w:val="1"/>
      <w:numFmt w:val="bullet"/>
      <w:lvlText w:val=""/>
      <w:lvlJc w:val="left"/>
      <w:pPr>
        <w:ind w:hanging="360" w:left="19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1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1B23FC5"/>
    <w:multiLevelType w:val="hybridMultilevel"/>
    <w:tmpl w:val="F93E4D72"/>
    <w:lvl w:tplc="6302982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D773621"/>
    <w:multiLevelType w:val="hybridMultilevel"/>
    <w:tmpl w:val="9B603120"/>
    <w:lvl w:tplc="12EA0790" w:ilvl="0">
      <w:start w:val="1"/>
      <w:numFmt w:val="decimal"/>
      <w:lvlText w:val="%1."/>
      <w:lvlJc w:val="left"/>
      <w:pPr>
        <w:ind w:hanging="360" w:left="936"/>
      </w:pPr>
      <w:rPr>
        <w:rFonts w:cs="Calibri" w:eastAsia="Calibri" w:hAnsi="Calibri" w:ascii="Calibri" w:hint="default"/>
        <w:w w:val="100"/>
        <w:sz w:val="22"/>
        <w:szCs w:val="22"/>
      </w:rPr>
    </w:lvl>
    <w:lvl w:tplc="60FADCBA" w:ilvl="1">
      <w:start w:val="1"/>
      <w:numFmt w:val="decimal"/>
      <w:lvlText w:val="%2."/>
      <w:lvlJc w:val="left"/>
      <w:pPr>
        <w:ind w:hanging="221" w:left="3946"/>
      </w:pPr>
      <w:rPr>
        <w:rFonts w:hint="default"/>
        <w:w w:val="100"/>
        <w:u w:color="000000" w:val="single"/>
      </w:rPr>
    </w:lvl>
    <w:lvl w:tplc="68D06CD2" w:ilvl="2">
      <w:start w:val="1"/>
      <w:numFmt w:val="bullet"/>
      <w:lvlText w:val="•"/>
      <w:lvlJc w:val="left"/>
      <w:pPr>
        <w:ind w:hanging="221" w:left="4536"/>
      </w:pPr>
      <w:rPr>
        <w:rFonts w:hint="default"/>
      </w:rPr>
    </w:lvl>
    <w:lvl w:tplc="4B382860" w:ilvl="3">
      <w:start w:val="1"/>
      <w:numFmt w:val="bullet"/>
      <w:lvlText w:val="•"/>
      <w:lvlJc w:val="left"/>
      <w:pPr>
        <w:ind w:hanging="221" w:left="5132"/>
      </w:pPr>
      <w:rPr>
        <w:rFonts w:hint="default"/>
      </w:rPr>
    </w:lvl>
    <w:lvl w:tplc="58B20B00" w:ilvl="4">
      <w:start w:val="1"/>
      <w:numFmt w:val="bullet"/>
      <w:lvlText w:val="•"/>
      <w:lvlJc w:val="left"/>
      <w:pPr>
        <w:ind w:hanging="221" w:left="5728"/>
      </w:pPr>
      <w:rPr>
        <w:rFonts w:hint="default"/>
      </w:rPr>
    </w:lvl>
    <w:lvl w:tplc="5046E68C" w:ilvl="5">
      <w:start w:val="1"/>
      <w:numFmt w:val="bullet"/>
      <w:lvlText w:val="•"/>
      <w:lvlJc w:val="left"/>
      <w:pPr>
        <w:ind w:hanging="221" w:left="6325"/>
      </w:pPr>
      <w:rPr>
        <w:rFonts w:hint="default"/>
      </w:rPr>
    </w:lvl>
    <w:lvl w:tplc="1A22CC06" w:ilvl="6">
      <w:start w:val="1"/>
      <w:numFmt w:val="bullet"/>
      <w:lvlText w:val="•"/>
      <w:lvlJc w:val="left"/>
      <w:pPr>
        <w:ind w:hanging="221" w:left="6921"/>
      </w:pPr>
      <w:rPr>
        <w:rFonts w:hint="default"/>
      </w:rPr>
    </w:lvl>
    <w:lvl w:tplc="8DA47540" w:ilvl="7">
      <w:start w:val="1"/>
      <w:numFmt w:val="bullet"/>
      <w:lvlText w:val="•"/>
      <w:lvlJc w:val="left"/>
      <w:pPr>
        <w:ind w:hanging="221" w:left="7517"/>
      </w:pPr>
      <w:rPr>
        <w:rFonts w:hint="default"/>
      </w:rPr>
    </w:lvl>
    <w:lvl w:tplc="BC7C7072" w:ilvl="8">
      <w:start w:val="1"/>
      <w:numFmt w:val="bullet"/>
      <w:lvlText w:val="•"/>
      <w:lvlJc w:val="left"/>
      <w:pPr>
        <w:ind w:hanging="221" w:left="8113"/>
      </w:pPr>
      <w:rPr>
        <w:rFonts w:hint="default"/>
      </w:rPr>
    </w:lvl>
  </w:abstractNum>
  <w:abstractNum w:abstractNumId="15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EA72388"/>
    <w:multiLevelType w:val="hybridMultilevel"/>
    <w:tmpl w:val="9D36A3A8"/>
    <w:lvl w:tplc="D0F49BFE" w:ilvl="0">
      <w:start w:val="1"/>
      <w:numFmt w:val="decimal"/>
      <w:lvlText w:val="%1."/>
      <w:lvlJc w:val="left"/>
      <w:pPr>
        <w:ind w:hanging="221" w:left="336"/>
      </w:pPr>
      <w:rPr>
        <w:rFonts w:hint="default"/>
        <w:w w:val="100"/>
        <w:u w:color="000000" w:val="single"/>
      </w:rPr>
    </w:lvl>
    <w:lvl w:tplc="E1C4C8F8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61464448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D542E0C6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8C8202D0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20082F22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B1E8A690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80B4D808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42008F52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17">
    <w:nsid w:val="51213186"/>
    <w:multiLevelType w:val="hybridMultilevel"/>
    <w:tmpl w:val="609C9D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439633C"/>
    <w:multiLevelType w:val="multilevel"/>
    <w:tmpl w:val="7EAAAA20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9">
    <w:nsid w:val="5A9B3501"/>
    <w:multiLevelType w:val="hybridMultilevel"/>
    <w:tmpl w:val="3B4C260A"/>
    <w:lvl w:tplc="92369CD0" w:ilvl="0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7A26977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DCC02DDE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E1AC141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8DCE795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9CAC134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694023E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B150CD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E485ADC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0">
    <w:nsid w:val="5AED6CBE"/>
    <w:multiLevelType w:val="hybridMultilevel"/>
    <w:tmpl w:val="21DA05BE"/>
    <w:lvl w:tplc="B02ABCAC" w:ilvl="0">
      <w:start w:val="1"/>
      <w:numFmt w:val="decimal"/>
      <w:lvlText w:val="%1."/>
      <w:lvlJc w:val="left"/>
      <w:pPr>
        <w:ind w:hanging="276" w:left="576"/>
      </w:pPr>
      <w:rPr>
        <w:rFonts w:hint="default"/>
        <w:w w:val="100"/>
        <w:u w:color="000000" w:val="single"/>
      </w:rPr>
    </w:lvl>
    <w:lvl w:tplc="B3DCA3D8" w:ilvl="1">
      <w:start w:val="1"/>
      <w:numFmt w:val="bullet"/>
      <w:lvlText w:val="•"/>
      <w:lvlJc w:val="left"/>
      <w:pPr>
        <w:ind w:hanging="276" w:left="1504"/>
      </w:pPr>
      <w:rPr>
        <w:rFonts w:hint="default"/>
      </w:rPr>
    </w:lvl>
    <w:lvl w:tplc="3CF84E34" w:ilvl="2">
      <w:start w:val="1"/>
      <w:numFmt w:val="bullet"/>
      <w:lvlText w:val="•"/>
      <w:lvlJc w:val="left"/>
      <w:pPr>
        <w:ind w:hanging="276" w:left="2429"/>
      </w:pPr>
      <w:rPr>
        <w:rFonts w:hint="default"/>
      </w:rPr>
    </w:lvl>
    <w:lvl w:tplc="9280D958" w:ilvl="3">
      <w:start w:val="1"/>
      <w:numFmt w:val="bullet"/>
      <w:lvlText w:val="•"/>
      <w:lvlJc w:val="left"/>
      <w:pPr>
        <w:ind w:hanging="276" w:left="3353"/>
      </w:pPr>
      <w:rPr>
        <w:rFonts w:hint="default"/>
      </w:rPr>
    </w:lvl>
    <w:lvl w:tplc="C58E7624" w:ilvl="4">
      <w:start w:val="1"/>
      <w:numFmt w:val="bullet"/>
      <w:lvlText w:val="•"/>
      <w:lvlJc w:val="left"/>
      <w:pPr>
        <w:ind w:hanging="276" w:left="4278"/>
      </w:pPr>
      <w:rPr>
        <w:rFonts w:hint="default"/>
      </w:rPr>
    </w:lvl>
    <w:lvl w:tplc="A2D4122E" w:ilvl="5">
      <w:start w:val="1"/>
      <w:numFmt w:val="bullet"/>
      <w:lvlText w:val="•"/>
      <w:lvlJc w:val="left"/>
      <w:pPr>
        <w:ind w:hanging="276" w:left="5203"/>
      </w:pPr>
      <w:rPr>
        <w:rFonts w:hint="default"/>
      </w:rPr>
    </w:lvl>
    <w:lvl w:tplc="BE5EAB20" w:ilvl="6">
      <w:start w:val="1"/>
      <w:numFmt w:val="bullet"/>
      <w:lvlText w:val="•"/>
      <w:lvlJc w:val="left"/>
      <w:pPr>
        <w:ind w:hanging="276" w:left="6127"/>
      </w:pPr>
      <w:rPr>
        <w:rFonts w:hint="default"/>
      </w:rPr>
    </w:lvl>
    <w:lvl w:tplc="6E0A07DC" w:ilvl="7">
      <w:start w:val="1"/>
      <w:numFmt w:val="bullet"/>
      <w:lvlText w:val="•"/>
      <w:lvlJc w:val="left"/>
      <w:pPr>
        <w:ind w:hanging="276" w:left="7052"/>
      </w:pPr>
      <w:rPr>
        <w:rFonts w:hint="default"/>
      </w:rPr>
    </w:lvl>
    <w:lvl w:tplc="031CCCB6" w:ilvl="8">
      <w:start w:val="1"/>
      <w:numFmt w:val="bullet"/>
      <w:lvlText w:val="•"/>
      <w:lvlJc w:val="left"/>
      <w:pPr>
        <w:ind w:hanging="276" w:left="7977"/>
      </w:pPr>
      <w:rPr>
        <w:rFonts w:hint="default"/>
      </w:rPr>
    </w:lvl>
  </w:abstractNum>
  <w:abstractNum w:abstractNumId="21">
    <w:nsid w:val="60613FC8"/>
    <w:multiLevelType w:val="hybridMultilevel"/>
    <w:tmpl w:val="49A6D8DA"/>
    <w:lvl w:tplc="92D4389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75624BD"/>
    <w:multiLevelType w:val="hybridMultilevel"/>
    <w:tmpl w:val="2B1C4C30"/>
    <w:lvl w:tplc="2A6269A0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8D50CE2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6369CFA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9E888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7D8A844A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8390A68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88989A24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DB9A60C8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36885446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3">
    <w:nsid w:val="6A174D0B"/>
    <w:multiLevelType w:val="hybridMultilevel"/>
    <w:tmpl w:val="0758F364"/>
    <w:lvl w:tplc="BF687E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70DF684C"/>
    <w:multiLevelType w:val="hybridMultilevel"/>
    <w:tmpl w:val="2F706730"/>
    <w:lvl w:tplc="041A0001" w:ilvl="0">
      <w:start w:val="1"/>
      <w:numFmt w:val="bullet"/>
      <w:lvlText w:val=""/>
      <w:lvlJc w:val="left"/>
      <w:pPr>
        <w:ind w:hanging="360" w:left="12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25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C2C7200"/>
    <w:multiLevelType w:val="hybridMultilevel"/>
    <w:tmpl w:val="906E511C"/>
    <w:lvl w:tplc="27788E08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CCE8920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A045EC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412479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C8A0486C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E3467068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C6183AC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5E705350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B44423B4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7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1"/>
  </w:num>
  <w:num w:numId="2">
    <w:abstractNumId w:val="15"/>
  </w:num>
  <w:num w:numId="3">
    <w:abstractNumId w:val="27"/>
  </w:num>
  <w:num w:numId="4">
    <w:abstractNumId w:val="0"/>
  </w:num>
  <w:num w:numId="5">
    <w:abstractNumId w:val="5"/>
  </w:num>
  <w:num w:numId="6">
    <w:abstractNumId w:val="3"/>
  </w:num>
  <w:num w:numId="7">
    <w:abstractNumId w:val="12"/>
  </w:num>
  <w:num w:numId="8">
    <w:abstractNumId w:val="11"/>
  </w:num>
  <w:num w:numId="9">
    <w:abstractNumId w:val="25"/>
  </w:num>
  <w:num w:numId="10">
    <w:abstractNumId w:val="8"/>
  </w:num>
  <w:num w:numId="11">
    <w:abstractNumId w:val="4"/>
  </w:num>
  <w:num w:numId="12">
    <w:abstractNumId w:val="24"/>
  </w:num>
  <w:num w:numId="13">
    <w:abstractNumId w:val="10"/>
  </w:num>
  <w:num w:numId="14">
    <w:abstractNumId w:val="17"/>
  </w:num>
  <w:num w:numId="15">
    <w:abstractNumId w:val="7"/>
  </w:num>
  <w:num w:numId="16">
    <w:abstractNumId w:val="20"/>
  </w:num>
  <w:num w:numId="17">
    <w:abstractNumId w:val="9"/>
  </w:num>
  <w:num w:numId="18">
    <w:abstractNumId w:val="26"/>
  </w:num>
  <w:num w:numId="19">
    <w:abstractNumId w:val="2"/>
  </w:num>
  <w:num w:numId="20">
    <w:abstractNumId w:val="16"/>
  </w:num>
  <w:num w:numId="21">
    <w:abstractNumId w:val="19"/>
  </w:num>
  <w:num w:numId="22">
    <w:abstractNumId w:val="6"/>
  </w:num>
  <w:num w:numId="23">
    <w:abstractNumId w:val="22"/>
  </w:num>
  <w:num w:numId="24">
    <w:abstractNumId w:val="14"/>
  </w:num>
  <w:num w:numId="25">
    <w:abstractNumId w:val="13"/>
  </w:num>
  <w:num w:numId="26">
    <w:abstractNumId w:val="1"/>
  </w:num>
  <w:num w:numId="27">
    <w:abstractNumId w:val="18"/>
  </w:num>
  <w:num w:numId="28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14D80"/>
    <w:rsid w:val="00021A97"/>
    <w:rsid w:val="000223F8"/>
    <w:rsid w:val="000226BC"/>
    <w:rsid w:val="000232CC"/>
    <w:rsid w:val="00026E44"/>
    <w:rsid w:val="00036C64"/>
    <w:rsid w:val="00042443"/>
    <w:rsid w:val="00066E49"/>
    <w:rsid w:val="000811FC"/>
    <w:rsid w:val="00091288"/>
    <w:rsid w:val="000A2DB7"/>
    <w:rsid w:val="000C4975"/>
    <w:rsid w:val="00103954"/>
    <w:rsid w:val="00107865"/>
    <w:rsid w:val="001225CB"/>
    <w:rsid w:val="00124924"/>
    <w:rsid w:val="00126B49"/>
    <w:rsid w:val="00130BB2"/>
    <w:rsid w:val="00143BA9"/>
    <w:rsid w:val="001529FC"/>
    <w:rsid w:val="00170D3E"/>
    <w:rsid w:val="001757F8"/>
    <w:rsid w:val="00176B50"/>
    <w:rsid w:val="00180F72"/>
    <w:rsid w:val="00187126"/>
    <w:rsid w:val="001B200D"/>
    <w:rsid w:val="001D440C"/>
    <w:rsid w:val="001E4A85"/>
    <w:rsid w:val="001F4E7E"/>
    <w:rsid w:val="00237430"/>
    <w:rsid w:val="00244407"/>
    <w:rsid w:val="0024554E"/>
    <w:rsid w:val="002510AE"/>
    <w:rsid w:val="00252527"/>
    <w:rsid w:val="0025688B"/>
    <w:rsid w:val="00271FA3"/>
    <w:rsid w:val="00272A8B"/>
    <w:rsid w:val="00273698"/>
    <w:rsid w:val="00284400"/>
    <w:rsid w:val="00287050"/>
    <w:rsid w:val="002930A0"/>
    <w:rsid w:val="00296BED"/>
    <w:rsid w:val="002A6F27"/>
    <w:rsid w:val="002B7067"/>
    <w:rsid w:val="002E10D4"/>
    <w:rsid w:val="00304F52"/>
    <w:rsid w:val="00315B11"/>
    <w:rsid w:val="00341ACD"/>
    <w:rsid w:val="00356AC2"/>
    <w:rsid w:val="00360CB7"/>
    <w:rsid w:val="00397244"/>
    <w:rsid w:val="003D0D2C"/>
    <w:rsid w:val="003E0B80"/>
    <w:rsid w:val="003F054E"/>
    <w:rsid w:val="003F4934"/>
    <w:rsid w:val="0040001C"/>
    <w:rsid w:val="0040367D"/>
    <w:rsid w:val="0041301F"/>
    <w:rsid w:val="004175BA"/>
    <w:rsid w:val="00453E0D"/>
    <w:rsid w:val="00454BAF"/>
    <w:rsid w:val="004646CC"/>
    <w:rsid w:val="00470C81"/>
    <w:rsid w:val="004775DB"/>
    <w:rsid w:val="004813F4"/>
    <w:rsid w:val="00485C05"/>
    <w:rsid w:val="00494351"/>
    <w:rsid w:val="0049792E"/>
    <w:rsid w:val="004B144E"/>
    <w:rsid w:val="004C0F3E"/>
    <w:rsid w:val="004D4564"/>
    <w:rsid w:val="004E77A7"/>
    <w:rsid w:val="004F24AB"/>
    <w:rsid w:val="004F6D3E"/>
    <w:rsid w:val="0050351C"/>
    <w:rsid w:val="00503EBF"/>
    <w:rsid w:val="00510746"/>
    <w:rsid w:val="005155D7"/>
    <w:rsid w:val="00517FAA"/>
    <w:rsid w:val="005319DC"/>
    <w:rsid w:val="00543F5A"/>
    <w:rsid w:val="0055552E"/>
    <w:rsid w:val="005726BF"/>
    <w:rsid w:val="005736AA"/>
    <w:rsid w:val="00587523"/>
    <w:rsid w:val="005D2EB3"/>
    <w:rsid w:val="005D3D30"/>
    <w:rsid w:val="005D4247"/>
    <w:rsid w:val="005E5C00"/>
    <w:rsid w:val="00615747"/>
    <w:rsid w:val="00634E69"/>
    <w:rsid w:val="006368AD"/>
    <w:rsid w:val="00647248"/>
    <w:rsid w:val="00661968"/>
    <w:rsid w:val="006622FB"/>
    <w:rsid w:val="00676E6D"/>
    <w:rsid w:val="006850A3"/>
    <w:rsid w:val="006A5245"/>
    <w:rsid w:val="006B6E31"/>
    <w:rsid w:val="006D1CC5"/>
    <w:rsid w:val="006E7B5F"/>
    <w:rsid w:val="00722006"/>
    <w:rsid w:val="00724F42"/>
    <w:rsid w:val="0073166A"/>
    <w:rsid w:val="007601CC"/>
    <w:rsid w:val="00771BC1"/>
    <w:rsid w:val="00782129"/>
    <w:rsid w:val="00783FCF"/>
    <w:rsid w:val="0079435C"/>
    <w:rsid w:val="007A4F96"/>
    <w:rsid w:val="007C77CF"/>
    <w:rsid w:val="007E5623"/>
    <w:rsid w:val="007F1AF4"/>
    <w:rsid w:val="007F6ACD"/>
    <w:rsid w:val="008009C2"/>
    <w:rsid w:val="00805E1B"/>
    <w:rsid w:val="00806922"/>
    <w:rsid w:val="00817035"/>
    <w:rsid w:val="00824466"/>
    <w:rsid w:val="0083512E"/>
    <w:rsid w:val="008472E0"/>
    <w:rsid w:val="00872037"/>
    <w:rsid w:val="00885F53"/>
    <w:rsid w:val="008A3D95"/>
    <w:rsid w:val="008B32B0"/>
    <w:rsid w:val="008F4683"/>
    <w:rsid w:val="008F6A35"/>
    <w:rsid w:val="008F74E3"/>
    <w:rsid w:val="00906ABB"/>
    <w:rsid w:val="00910DBC"/>
    <w:rsid w:val="00923771"/>
    <w:rsid w:val="00934C7E"/>
    <w:rsid w:val="0094133F"/>
    <w:rsid w:val="00960601"/>
    <w:rsid w:val="00960C65"/>
    <w:rsid w:val="009630AA"/>
    <w:rsid w:val="00966A05"/>
    <w:rsid w:val="009741FA"/>
    <w:rsid w:val="009A378D"/>
    <w:rsid w:val="009D4034"/>
    <w:rsid w:val="009D57E8"/>
    <w:rsid w:val="009E78DE"/>
    <w:rsid w:val="009F6059"/>
    <w:rsid w:val="00A02B6C"/>
    <w:rsid w:val="00A053B1"/>
    <w:rsid w:val="00A25ABF"/>
    <w:rsid w:val="00A41302"/>
    <w:rsid w:val="00A511E0"/>
    <w:rsid w:val="00A576C1"/>
    <w:rsid w:val="00A64B92"/>
    <w:rsid w:val="00A75D9E"/>
    <w:rsid w:val="00A81A06"/>
    <w:rsid w:val="00AB4FAE"/>
    <w:rsid w:val="00AE763D"/>
    <w:rsid w:val="00B457CD"/>
    <w:rsid w:val="00B627B5"/>
    <w:rsid w:val="00B65804"/>
    <w:rsid w:val="00B71902"/>
    <w:rsid w:val="00B75D31"/>
    <w:rsid w:val="00B760B3"/>
    <w:rsid w:val="00BA147D"/>
    <w:rsid w:val="00BB0EB1"/>
    <w:rsid w:val="00BC36F6"/>
    <w:rsid w:val="00BD1056"/>
    <w:rsid w:val="00C03B03"/>
    <w:rsid w:val="00C11A24"/>
    <w:rsid w:val="00C1314F"/>
    <w:rsid w:val="00C16C0B"/>
    <w:rsid w:val="00C3023C"/>
    <w:rsid w:val="00C32EBF"/>
    <w:rsid w:val="00C35B52"/>
    <w:rsid w:val="00C42AC4"/>
    <w:rsid w:val="00C44890"/>
    <w:rsid w:val="00C625EF"/>
    <w:rsid w:val="00C72870"/>
    <w:rsid w:val="00C76B51"/>
    <w:rsid w:val="00C84CE6"/>
    <w:rsid w:val="00CA399C"/>
    <w:rsid w:val="00CB318B"/>
    <w:rsid w:val="00CC329C"/>
    <w:rsid w:val="00CD5ED2"/>
    <w:rsid w:val="00CE2654"/>
    <w:rsid w:val="00CF6E82"/>
    <w:rsid w:val="00D13D2F"/>
    <w:rsid w:val="00D16CE4"/>
    <w:rsid w:val="00D2108A"/>
    <w:rsid w:val="00D234DB"/>
    <w:rsid w:val="00D2697B"/>
    <w:rsid w:val="00D41FF0"/>
    <w:rsid w:val="00D51333"/>
    <w:rsid w:val="00D75B74"/>
    <w:rsid w:val="00D846BA"/>
    <w:rsid w:val="00D97B64"/>
    <w:rsid w:val="00DB5315"/>
    <w:rsid w:val="00DC1D85"/>
    <w:rsid w:val="00DE7F89"/>
    <w:rsid w:val="00E0448E"/>
    <w:rsid w:val="00E13AF0"/>
    <w:rsid w:val="00E16A6A"/>
    <w:rsid w:val="00E24F94"/>
    <w:rsid w:val="00E320F7"/>
    <w:rsid w:val="00E33521"/>
    <w:rsid w:val="00E553E3"/>
    <w:rsid w:val="00E57B63"/>
    <w:rsid w:val="00EA1032"/>
    <w:rsid w:val="00EC0B39"/>
    <w:rsid w:val="00EC7E5B"/>
    <w:rsid w:val="00ED7889"/>
    <w:rsid w:val="00EE218D"/>
    <w:rsid w:val="00EF3C75"/>
    <w:rsid w:val="00F06035"/>
    <w:rsid w:val="00F06875"/>
    <w:rsid w:val="00F136DD"/>
    <w:rsid w:val="00F256DA"/>
    <w:rsid w:val="00F30A40"/>
    <w:rsid w:val="00F41D38"/>
    <w:rsid w:val="00F46DC6"/>
    <w:rsid w:val="00F50BD7"/>
    <w:rsid w:val="00F760E1"/>
    <w:rsid w:val="00F80F67"/>
    <w:rsid w:val="00FD00E1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HTML Top of Form"/>
    <w:lsdException w:uiPriority="99" w:name="HTML Bottom of Form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lineRule="auto" w:line="276" w:before="200"/>
      <w:outlineLvl w:val="2"/>
    </w:pPr>
    <w:rPr>
      <w:rFonts w:hAnsi="Cambria" w:ascii="Cambria"/>
      <w:b/>
      <w:bCs/>
      <w:color w:val="4F81BD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true" w:styleId="Naslov3Char" w:type="character">
    <w:name w:val="Naslov 3 Char"/>
    <w:link w:val="Naslov3"/>
    <w:uiPriority w:val="9"/>
    <w:semiHidden/>
    <w:rsid w:val="007A4F96"/>
    <w:rPr>
      <w:rFonts w:hAnsi="Cambria" w:ascii="Cambria"/>
      <w:b/>
      <w:bCs/>
      <w:color w:val="4F81BD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7A4F96"/>
    <w:rPr>
      <w:rFonts w:eastAsia="Calibri" w:hAnsi="Calibri" w:asci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link w:val="z-vrhobrasca"/>
    <w:uiPriority w:val="99"/>
    <w:rsid w:val="007A4F96"/>
    <w:rPr>
      <w:rFonts w:cs="Arial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link w:val="z-dnoobrasca"/>
    <w:uiPriority w:val="99"/>
    <w:rsid w:val="007A4F96"/>
    <w:rPr>
      <w:rFonts w:cs="Arial" w:hAnsi="Arial" w:ascii="Arial"/>
      <w:vanish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7A4F96"/>
  </w:style>
  <w:style w:customStyle="true" w:styleId="z-TopofFormChar1" w:type="character">
    <w:name w:val="z-Top of Form Char1"/>
    <w:uiPriority w:val="99"/>
    <w:semiHidden/>
    <w:rsid w:val="007A4F96"/>
    <w:rPr>
      <w:rFonts w:cs="Arial" w:hAnsi="Arial" w:ascii="Arial" w:hint="default"/>
      <w:vanish/>
      <w:webHidden w:val="false"/>
      <w:sz w:val="16"/>
      <w:szCs w:val="16"/>
      <w:lang w:eastAsia="en-US"/>
      <w:specVanish w:val="false"/>
    </w:rPr>
  </w:style>
  <w:style w:customStyle="true" w:styleId="Bezpopisa2" w:type="numbering">
    <w:name w:val="Bez popisa2"/>
    <w:next w:val="Bezpopisa"/>
    <w:uiPriority w:val="99"/>
    <w:semiHidden/>
    <w:unhideWhenUsed/>
    <w:rsid w:val="007A4F96"/>
  </w:style>
  <w:style w:customStyle="true" w:styleId="Naslov1Char" w:type="character">
    <w:name w:val="Naslov 1 Char"/>
    <w:link w:val="Naslov1"/>
    <w:rsid w:val="00C625EF"/>
    <w:rPr>
      <w:rFonts w:cs="Times New Roman" w:eastAsia="Times New Roman" w:hAnsi="Cambria" w:asci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qFormat/>
    <w:rsid w:val="00C625EF"/>
    <w:pPr>
      <w:widowControl w:val="false"/>
    </w:pPr>
    <w:rPr>
      <w:rFonts w:cs="Calibri" w:eastAsia="Calibri" w:hAnsi="Calibri" w:ascii="Calibri"/>
      <w:sz w:val="22"/>
      <w:szCs w:val="22"/>
      <w:lang w:val="en-US"/>
    </w:rPr>
  </w:style>
  <w:style w:customStyle="true" w:styleId="TijelotekstaChar" w:type="character">
    <w:name w:val="Tijelo teksta Char"/>
    <w:link w:val="Tijeloteksta"/>
    <w:rsid w:val="00C625EF"/>
    <w:rPr>
      <w:rFonts w:cs="Calibri" w:eastAsia="Calibri" w:hAnsi="Calibri" w:ascii="Calibri"/>
      <w:sz w:val="22"/>
      <w:szCs w:val="22"/>
      <w:lang w:eastAsia="en-US" w:val="en-US"/>
    </w:rPr>
  </w:style>
  <w:style w:customStyle="true" w:styleId="WW8Num1z0" w:type="character">
    <w:name w:val="WW8Num1z0"/>
    <w:rsid w:val="00271FA3"/>
    <w:rPr>
      <w:rFonts w:cs="OpenSymbol" w:hAnsi="Symbol" w:ascii="Symbol"/>
    </w:rPr>
  </w:style>
  <w:style w:customStyle="true" w:styleId="WW8Num2zfalse" w:type="character">
    <w:name w:val="WW8Num2zfalse"/>
    <w:rsid w:val="00271FA3"/>
  </w:style>
  <w:style w:customStyle="true" w:styleId="WW8Num2ztrue" w:type="character">
    <w:name w:val="WW8Num2ztrue"/>
    <w:rsid w:val="00271FA3"/>
  </w:style>
  <w:style w:customStyle="true" w:styleId="WW-DefaultParagraphFont11111" w:type="character">
    <w:name w:val="WW-Default Paragraph Font11111"/>
    <w:rsid w:val="00271FA3"/>
  </w:style>
  <w:style w:customStyle="true" w:styleId="st" w:type="character">
    <w:name w:val="st"/>
    <w:rsid w:val="00271FA3"/>
  </w:style>
  <w:style w:customStyle="true" w:styleId="WW8Num2z0" w:type="character">
    <w:name w:val="WW8Num2z0"/>
    <w:rsid w:val="00271FA3"/>
    <w:rPr>
      <w:rFonts w:cs="Arial" w:hAnsi="Arial" w:ascii="Arial"/>
    </w:rPr>
  </w:style>
  <w:style w:customStyle="true" w:styleId="WW8Num2z1" w:type="character">
    <w:name w:val="WW8Num2z1"/>
    <w:rsid w:val="00271FA3"/>
    <w:rPr>
      <w:rFonts w:cs="Courier New" w:hAnsi="Courier New" w:ascii="Courier New"/>
    </w:rPr>
  </w:style>
  <w:style w:customStyle="true" w:styleId="WW8Num2z2" w:type="character">
    <w:name w:val="WW8Num2z2"/>
    <w:rsid w:val="00271FA3"/>
    <w:rPr>
      <w:rFonts w:cs="Wingdings" w:hAnsi="Wingdings" w:ascii="Wingdings"/>
    </w:rPr>
  </w:style>
  <w:style w:customStyle="true" w:styleId="WW8Num2z3" w:type="character">
    <w:name w:val="WW8Num2z3"/>
    <w:rsid w:val="00271FA3"/>
    <w:rPr>
      <w:rFonts w:cs="Symbol" w:hAnsi="Symbol" w:ascii="Symbol"/>
    </w:rPr>
  </w:style>
  <w:style w:customStyle="true" w:styleId="Bullets" w:type="character">
    <w:name w:val="Bullets"/>
    <w:rsid w:val="00271FA3"/>
    <w:rPr>
      <w:rFonts w:cs="OpenSymbol" w:eastAsia="OpenSymbol" w:hAnsi="OpenSymbol" w:ascii="OpenSymbol"/>
    </w:rPr>
  </w:style>
  <w:style w:customStyle="true" w:styleId="ListLabel1" w:type="character">
    <w:name w:val="ListLabel 1"/>
    <w:rsid w:val="00271FA3"/>
    <w:rPr>
      <w:rFonts w:cs="OpenSymbol"/>
    </w:rPr>
  </w:style>
  <w:style w:customStyle="true" w:styleId="ListLabel2" w:type="character">
    <w:name w:val="ListLabel 2"/>
    <w:rsid w:val="00271FA3"/>
    <w:rPr>
      <w:rFonts w:cs="Symbol"/>
    </w:rPr>
  </w:style>
  <w:style w:customStyle="true" w:styleId="ListLabel3" w:type="character">
    <w:name w:val="ListLabel 3"/>
    <w:rsid w:val="00271FA3"/>
    <w:rPr>
      <w:rFonts w:cs="Symbol"/>
    </w:rPr>
  </w:style>
  <w:style w:customStyle="true" w:styleId="ListLabel4" w:type="character">
    <w:name w:val="ListLabel 4"/>
    <w:rsid w:val="00271FA3"/>
    <w:rPr>
      <w:rFonts w:cs="Symbol"/>
    </w:rPr>
  </w:style>
  <w:style w:customStyle="true" w:styleId="InternetLink" w:type="character">
    <w:name w:val="Internet Link"/>
    <w:rsid w:val="00271FA3"/>
    <w:rPr>
      <w:color w:val="0000FF"/>
      <w:u w:val="single"/>
    </w:rPr>
  </w:style>
  <w:style w:styleId="SlijeenaHiperveza" w:type="character">
    <w:name w:val="FollowedHyperlink"/>
    <w:rsid w:val="00271FA3"/>
    <w:rPr>
      <w:color w:val="800080"/>
      <w:u w:val="single"/>
    </w:rPr>
  </w:style>
  <w:style w:customStyle="true" w:styleId="ListLabel5" w:type="character">
    <w:name w:val="ListLabel 5"/>
    <w:rsid w:val="00271FA3"/>
    <w:rPr>
      <w:rFonts w:cs="Symbol"/>
    </w:rPr>
  </w:style>
  <w:style w:customStyle="true" w:styleId="ListLabel6" w:type="character">
    <w:name w:val="ListLabel 6"/>
    <w:rsid w:val="00271FA3"/>
    <w:rPr>
      <w:rFonts w:cs="Tahoma"/>
      <w:color w:val="FF0000"/>
      <w:sz w:val="24"/>
      <w:szCs w:val="24"/>
    </w:rPr>
  </w:style>
  <w:style w:customStyle="true" w:styleId="ListLabel7" w:type="character">
    <w:name w:val="ListLabel 7"/>
    <w:rsid w:val="00271FA3"/>
    <w:rPr>
      <w:rFonts w:cs="Calibri"/>
    </w:rPr>
  </w:style>
  <w:style w:customStyle="true" w:styleId="ListLabel8" w:type="character">
    <w:name w:val="ListLabel 8"/>
    <w:rsid w:val="00271FA3"/>
    <w:rPr>
      <w:rFonts w:cs="Calibri"/>
    </w:rPr>
  </w:style>
  <w:style w:customStyle="true" w:styleId="Heading" w:type="paragraph">
    <w:name w:val="Heading"/>
    <w:basedOn w:val="Normal"/>
    <w:next w:val="TextBody"/>
    <w:rsid w:val="00271FA3"/>
    <w:pPr>
      <w:keepNext/>
      <w:widowControl w:val="false"/>
      <w:suppressAutoHyphens/>
      <w:spacing w:lineRule="auto" w:line="276" w:after="120" w:before="240"/>
    </w:pPr>
    <w:rPr>
      <w:rFonts w:cs="Mangal" w:eastAsia="Microsoft YaHei" w:hAnsi="Arial" w:ascii="Arial"/>
      <w:color w:val="00000A"/>
      <w:sz w:val="28"/>
      <w:szCs w:val="28"/>
      <w:lang w:bidi="hi-IN" w:eastAsia="zh-CN"/>
    </w:rPr>
  </w:style>
  <w:style w:customStyle="true" w:styleId="TextBody" w:type="paragraph">
    <w:name w:val="Text Body"/>
    <w:basedOn w:val="Normal"/>
    <w:rsid w:val="00271FA3"/>
    <w:pPr>
      <w:widowControl w:val="false"/>
      <w:suppressAutoHyphens/>
      <w:spacing w:lineRule="auto" w:line="276" w:after="120"/>
    </w:pPr>
    <w:rPr>
      <w:rFonts w:cs="Mangal" w:eastAsia="SimSun"/>
      <w:color w:val="00000A"/>
      <w:lang w:bidi="hi-IN" w:eastAsia="zh-CN"/>
    </w:rPr>
  </w:style>
  <w:style w:styleId="Popis" w:type="paragraph">
    <w:name w:val="List"/>
    <w:basedOn w:val="TextBody"/>
    <w:rsid w:val="00271FA3"/>
  </w:style>
  <w:style w:styleId="Opisslike" w:type="paragraph">
    <w:name w:val="caption"/>
    <w:basedOn w:val="Normal"/>
    <w:qFormat/>
    <w:rsid w:val="00271FA3"/>
    <w:pPr>
      <w:widowControl w:val="false"/>
      <w:suppressLineNumbers/>
      <w:suppressAutoHyphens/>
      <w:spacing w:lineRule="auto" w:line="276" w:after="120" w:before="120"/>
    </w:pPr>
    <w:rPr>
      <w:rFonts w:cs="Mangal" w:eastAsia="SimSun"/>
      <w:i/>
      <w:iCs/>
      <w:color w:val="00000A"/>
      <w:lang w:bidi="hi-IN" w:eastAsia="zh-CN"/>
    </w:rPr>
  </w:style>
  <w:style w:customStyle="true" w:styleId="Index" w:type="paragraph">
    <w:name w:val="Index"/>
    <w:basedOn w:val="Normal"/>
    <w:rsid w:val="00271FA3"/>
    <w:pPr>
      <w:widowControl w:val="false"/>
      <w:suppressLineNumbers/>
      <w:suppressAutoHyphens/>
      <w:spacing w:lineRule="auto" w:line="276" w:after="200"/>
    </w:pPr>
    <w:rPr>
      <w:rFonts w:cs="Mangal" w:eastAsia="SimSun"/>
      <w:color w:val="00000A"/>
      <w:lang w:bidi="hi-IN" w:eastAsia="zh-CN"/>
    </w:rPr>
  </w:style>
  <w:style w:styleId="Tijeloteksta3" w:type="paragraph">
    <w:name w:val="Body Text 3"/>
    <w:basedOn w:val="Normal"/>
    <w:link w:val="Tijeloteksta3Char"/>
    <w:rsid w:val="00271FA3"/>
    <w:pPr>
      <w:widowControl w:val="false"/>
      <w:suppressAutoHyphens/>
      <w:spacing w:lineRule="auto" w:line="276" w:after="200"/>
    </w:pPr>
    <w:rPr>
      <w:rFonts w:cs="Arial" w:eastAsia="SimSun" w:hAnsi="Arial" w:ascii="Arial"/>
      <w:color w:val="00000A"/>
      <w:lang w:bidi="hi-IN" w:eastAsia="zh-CN"/>
    </w:rPr>
  </w:style>
  <w:style w:customStyle="true" w:styleId="Tijeloteksta3Char" w:type="character">
    <w:name w:val="Tijelo teksta 3 Char"/>
    <w:link w:val="Tijeloteksta3"/>
    <w:rsid w:val="00271FA3"/>
    <w:rPr>
      <w:rFonts w:cs="Arial" w:eastAsia="SimSun" w:hAnsi="Arial" w:ascii="Arial"/>
      <w:color w:val="00000A"/>
      <w:sz w:val="24"/>
      <w:szCs w:val="24"/>
      <w:lang w:bidi="hi-IN" w:eastAsia="zh-CN"/>
    </w:rPr>
  </w:style>
  <w:style w:customStyle="true" w:styleId="xl67" w:type="paragraph">
    <w:name w:val="xl67"/>
    <w:basedOn w:val="Normal"/>
    <w:rsid w:val="00271FA3"/>
    <w:pPr>
      <w:spacing w:lineRule="atLeast" w:line="100" w:after="28" w:before="28"/>
    </w:pPr>
    <w:rPr>
      <w:color w:val="00000A"/>
      <w:lang w:eastAsia="hr-HR"/>
    </w:rPr>
  </w:style>
  <w:style w:customStyle="true" w:styleId="xl68" w:type="paragraph">
    <w:name w:val="xl68"/>
    <w:basedOn w:val="Normal"/>
    <w:rsid w:val="00271FA3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center"/>
      <w:textAlignment w:val="center"/>
    </w:pPr>
    <w:rPr>
      <w:b/>
      <w:bCs/>
      <w:color w:val="00000A"/>
      <w:lang w:eastAsia="hr-HR"/>
    </w:rPr>
  </w:style>
  <w:style w:customStyle="true" w:styleId="xl69" w:type="paragraph">
    <w:name w:val="xl69"/>
    <w:basedOn w:val="Normal"/>
    <w:rsid w:val="00271FA3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b/>
      <w:bCs/>
      <w:color w:val="00000A"/>
      <w:lang w:eastAsia="hr-HR"/>
    </w:rPr>
  </w:style>
  <w:style w:customStyle="true" w:styleId="xl70" w:type="paragraph">
    <w:name w:val="xl70"/>
    <w:basedOn w:val="Normal"/>
    <w:rsid w:val="00271FA3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center"/>
    </w:pPr>
    <w:rPr>
      <w:color w:val="00000A"/>
      <w:lang w:eastAsia="hr-HR"/>
    </w:rPr>
  </w:style>
  <w:style w:customStyle="true" w:styleId="xl71" w:type="paragraph">
    <w:name w:val="xl71"/>
    <w:basedOn w:val="Normal"/>
    <w:rsid w:val="00271FA3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jc w:val="right"/>
    </w:pPr>
    <w:rPr>
      <w:color w:val="00000A"/>
      <w:lang w:eastAsia="hr-HR"/>
    </w:rPr>
  </w:style>
  <w:style w:customStyle="true" w:styleId="xl72" w:type="paragraph">
    <w:name w:val="xl72"/>
    <w:basedOn w:val="Normal"/>
    <w:rsid w:val="00271FA3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color w:val="00000A"/>
      <w:lang w:eastAsia="hr-HR"/>
    </w:rPr>
  </w:style>
  <w:style w:customStyle="true" w:styleId="xl66" w:type="paragraph">
    <w:name w:val="xl66"/>
    <w:basedOn w:val="Normal"/>
    <w:rsid w:val="00271FA3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color w:val="00000A"/>
      <w:lang w:eastAsia="hr-HR"/>
    </w:rPr>
  </w:style>
  <w:style w:customStyle="true" w:styleId="xl74" w:type="paragraph">
    <w:name w:val="xl74"/>
    <w:basedOn w:val="Normal"/>
    <w:rsid w:val="00271FA3"/>
    <w:pPr>
      <w:spacing w:lineRule="atLeast" w:line="100" w:after="28" w:before="28"/>
    </w:pPr>
    <w:rPr>
      <w:color w:val="00000A"/>
      <w:lang w:eastAsia="hr-HR"/>
    </w:rPr>
  </w:style>
  <w:style w:customStyle="true" w:styleId="xl76" w:type="paragraph">
    <w:name w:val="xl76"/>
    <w:basedOn w:val="Normal"/>
    <w:rsid w:val="00271FA3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hd w:fill="C0C0C0" w:color="auto" w:val="clear"/>
      <w:spacing w:lineRule="atLeast" w:line="100" w:after="28" w:before="28"/>
      <w:jc w:val="center"/>
      <w:textAlignment w:val="center"/>
    </w:pPr>
    <w:rPr>
      <w:b/>
      <w:bCs/>
      <w:color w:val="00000A"/>
      <w:lang w:eastAsia="hr-HR"/>
    </w:rPr>
  </w:style>
  <w:style w:customStyle="true" w:styleId="xl77" w:type="paragraph">
    <w:name w:val="xl77"/>
    <w:basedOn w:val="Normal"/>
    <w:rsid w:val="00271FA3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</w:pPr>
    <w:rPr>
      <w:color w:val="00000A"/>
      <w:lang w:eastAsia="hr-HR"/>
    </w:rPr>
  </w:style>
  <w:style w:customStyle="true" w:styleId="xl73" w:type="paragraph">
    <w:name w:val="xl73"/>
    <w:basedOn w:val="Normal"/>
    <w:rsid w:val="00271FA3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textAlignment w:val="center"/>
    </w:pPr>
    <w:rPr>
      <w:rFonts w:hAnsi="Calibri" w:ascii="Calibri"/>
      <w:color w:val="00000A"/>
      <w:lang w:eastAsia="hr-HR"/>
    </w:rPr>
  </w:style>
  <w:style w:customStyle="true" w:styleId="xl75" w:type="paragraph">
    <w:name w:val="xl75"/>
    <w:basedOn w:val="Normal"/>
    <w:rsid w:val="00271FA3"/>
    <w:pPr>
      <w:spacing w:lineRule="atLeast" w:line="100" w:after="28" w:before="28"/>
      <w:textAlignment w:val="center"/>
    </w:pPr>
    <w:rPr>
      <w:color w:val="00000A"/>
      <w:lang w:eastAsia="hr-HR"/>
    </w:rPr>
  </w:style>
  <w:style w:customStyle="true" w:styleId="xl78" w:type="paragraph">
    <w:name w:val="xl78"/>
    <w:basedOn w:val="Normal"/>
    <w:rsid w:val="00271FA3"/>
    <w:pPr>
      <w:spacing w:lineRule="atLeast" w:line="100" w:after="28" w:before="28"/>
    </w:pPr>
    <w:rPr>
      <w:color w:val="00000A"/>
      <w:lang w:eastAsia="hr-HR"/>
    </w:rPr>
  </w:style>
  <w:style w:customStyle="true" w:styleId="xl80" w:type="paragraph">
    <w:name w:val="xl80"/>
    <w:basedOn w:val="Normal"/>
    <w:rsid w:val="00271FA3"/>
    <w:pPr>
      <w:pBdr>
        <w:top w:space="0" w:sz="8" w:color="000001" w:val="single"/>
        <w:left w:space="0" w:sz="8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b/>
      <w:bCs/>
      <w:color w:val="00000A"/>
      <w:lang w:eastAsia="hr-HR"/>
    </w:rPr>
  </w:style>
  <w:style w:customStyle="true" w:styleId="xl81" w:type="paragraph">
    <w:name w:val="xl81"/>
    <w:basedOn w:val="Normal"/>
    <w:rsid w:val="00271FA3"/>
    <w:pPr>
      <w:pBdr>
        <w:top w:space="0" w:sz="8" w:color="000001" w:val="single"/>
        <w:left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b/>
      <w:bCs/>
      <w:color w:val="00000A"/>
      <w:lang w:eastAsia="hr-HR"/>
    </w:rPr>
  </w:style>
  <w:style w:customStyle="true" w:styleId="xl82" w:type="paragraph">
    <w:name w:val="xl82"/>
    <w:basedOn w:val="Normal"/>
    <w:rsid w:val="00271FA3"/>
    <w:pPr>
      <w:pBdr>
        <w:top w:space="0" w:sz="8" w:color="000001" w:val="single"/>
        <w:left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b/>
      <w:bCs/>
      <w:color w:val="00000A"/>
      <w:lang w:eastAsia="hr-HR"/>
    </w:rPr>
  </w:style>
  <w:style w:customStyle="true" w:styleId="xl83" w:type="paragraph">
    <w:name w:val="xl83"/>
    <w:basedOn w:val="Normal"/>
    <w:rsid w:val="00271FA3"/>
    <w:pPr>
      <w:pBdr>
        <w:top w:space="0" w:sz="8" w:color="000001" w:val="single"/>
        <w:left w:space="0" w:sz="4" w:color="000001" w:val="single"/>
        <w:right w:space="0" w:sz="8" w:color="000001" w:val="single"/>
      </w:pBdr>
      <w:spacing w:lineRule="atLeast" w:line="100" w:after="28" w:before="28"/>
      <w:jc w:val="center"/>
      <w:textAlignment w:val="center"/>
    </w:pPr>
    <w:rPr>
      <w:b/>
      <w:bCs/>
      <w:color w:val="00000A"/>
      <w:lang w:eastAsia="hr-HR"/>
    </w:rPr>
  </w:style>
  <w:style w:customStyle="true" w:styleId="xl84" w:type="paragraph">
    <w:name w:val="xl84"/>
    <w:basedOn w:val="Normal"/>
    <w:rsid w:val="00271FA3"/>
    <w:pPr>
      <w:spacing w:lineRule="atLeast" w:line="100" w:after="28" w:before="28"/>
      <w:textAlignment w:val="center"/>
    </w:pPr>
    <w:rPr>
      <w:color w:val="00000A"/>
      <w:lang w:eastAsia="hr-HR"/>
    </w:rPr>
  </w:style>
  <w:style w:customStyle="true" w:styleId="xl85" w:type="paragraph">
    <w:name w:val="xl85"/>
    <w:basedOn w:val="Normal"/>
    <w:rsid w:val="00271FA3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hd w:fill="E6E6E6" w:color="auto" w:val="clear"/>
      <w:spacing w:lineRule="atLeast" w:line="100" w:after="28" w:before="28"/>
    </w:pPr>
    <w:rPr>
      <w:rFonts w:hAnsi="Calibri" w:ascii="Calibri"/>
      <w:color w:val="00000A"/>
      <w:lang w:eastAsia="hr-HR"/>
    </w:rPr>
  </w:style>
  <w:style w:customStyle="true" w:styleId="xl86" w:type="paragraph">
    <w:name w:val="xl86"/>
    <w:basedOn w:val="Normal"/>
    <w:rsid w:val="00271FA3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hd w:fill="E6E6E6" w:color="auto" w:val="clear"/>
      <w:spacing w:lineRule="atLeast" w:line="100" w:after="28" w:before="28"/>
      <w:textAlignment w:val="center"/>
    </w:pPr>
    <w:rPr>
      <w:rFonts w:hAnsi="Calibri" w:ascii="Calibri"/>
      <w:color w:val="00000A"/>
      <w:lang w:eastAsia="hr-HR"/>
    </w:rPr>
  </w:style>
  <w:style w:customStyle="true" w:styleId="xl87" w:type="paragraph">
    <w:name w:val="xl87"/>
    <w:basedOn w:val="Normal"/>
    <w:rsid w:val="00271FA3"/>
    <w:pPr>
      <w:pBdr>
        <w:top w:space="0" w:sz="8" w:color="000001" w:val="single"/>
        <w:left w:space="0" w:sz="8" w:color="000001" w:val="single"/>
        <w:bottom w:space="0" w:sz="8" w:color="000001" w:val="single"/>
      </w:pBdr>
      <w:shd w:fill="CCFFCC" w:color="auto" w:val="clear"/>
      <w:spacing w:lineRule="atLeast" w:line="100" w:after="28" w:before="28"/>
      <w:textAlignment w:val="top"/>
    </w:pPr>
    <w:rPr>
      <w:b/>
      <w:bCs/>
      <w:color w:val="00000A"/>
      <w:lang w:eastAsia="hr-HR"/>
    </w:rPr>
  </w:style>
  <w:style w:customStyle="true" w:styleId="xl88" w:type="paragraph">
    <w:name w:val="xl88"/>
    <w:basedOn w:val="Normal"/>
    <w:rsid w:val="00271FA3"/>
    <w:pPr>
      <w:pBdr>
        <w:top w:space="0" w:sz="8" w:color="000001" w:val="single"/>
        <w:bottom w:space="0" w:sz="8" w:color="000001" w:val="single"/>
      </w:pBdr>
      <w:shd w:fill="CCFFCC" w:color="auto" w:val="clear"/>
      <w:spacing w:lineRule="atLeast" w:line="100" w:after="28" w:before="28"/>
      <w:jc w:val="right"/>
      <w:textAlignment w:val="top"/>
    </w:pPr>
    <w:rPr>
      <w:b/>
      <w:bCs/>
      <w:color w:val="00000A"/>
      <w:lang w:eastAsia="hr-HR"/>
    </w:rPr>
  </w:style>
  <w:style w:customStyle="true" w:styleId="xl89" w:type="paragraph">
    <w:name w:val="xl89"/>
    <w:basedOn w:val="Normal"/>
    <w:rsid w:val="00271FA3"/>
    <w:pPr>
      <w:spacing w:lineRule="atLeast" w:line="100" w:after="28" w:before="28"/>
      <w:jc w:val="center"/>
      <w:textAlignment w:val="center"/>
    </w:pPr>
    <w:rPr>
      <w:color w:val="00000A"/>
      <w:lang w:eastAsia="hr-HR"/>
    </w:rPr>
  </w:style>
  <w:style w:customStyle="true" w:styleId="xl90" w:type="paragraph">
    <w:name w:val="xl90"/>
    <w:basedOn w:val="Normal"/>
    <w:rsid w:val="00271FA3"/>
    <w:pPr>
      <w:pBdr>
        <w:top w:space="0" w:sz="8" w:color="000001" w:val="single"/>
        <w:left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color w:val="00000A"/>
      <w:lang w:eastAsia="hr-HR"/>
    </w:rPr>
  </w:style>
  <w:style w:customStyle="true" w:styleId="xl91" w:type="paragraph">
    <w:name w:val="xl91"/>
    <w:basedOn w:val="Normal"/>
    <w:rsid w:val="00271FA3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b/>
      <w:bCs/>
      <w:color w:val="00000A"/>
      <w:lang w:eastAsia="hr-HR"/>
    </w:rPr>
  </w:style>
  <w:style w:customStyle="true" w:styleId="xl92" w:type="paragraph">
    <w:name w:val="xl92"/>
    <w:basedOn w:val="Normal"/>
    <w:rsid w:val="00271FA3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jc w:val="center"/>
      <w:textAlignment w:val="center"/>
    </w:pPr>
    <w:rPr>
      <w:b/>
      <w:bCs/>
      <w:color w:val="00000A"/>
      <w:lang w:eastAsia="hr-HR"/>
    </w:rPr>
  </w:style>
  <w:style w:customStyle="true" w:styleId="xl93" w:type="paragraph">
    <w:name w:val="xl93"/>
    <w:basedOn w:val="Normal"/>
    <w:rsid w:val="00271FA3"/>
    <w:pPr>
      <w:pBdr>
        <w:top w:space="0" w:sz="8" w:color="000001" w:val="single"/>
        <w:bottom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color w:val="00000A"/>
      <w:lang w:eastAsia="hr-HR"/>
    </w:rPr>
  </w:style>
  <w:style w:customStyle="true" w:styleId="xl94" w:type="paragraph">
    <w:name w:val="xl94"/>
    <w:basedOn w:val="Normal"/>
    <w:rsid w:val="00271FA3"/>
    <w:pPr>
      <w:pBdr>
        <w:top w:space="0" w:sz="8" w:color="000001" w:val="single"/>
        <w:bottom w:space="0" w:sz="8" w:color="000001" w:val="single"/>
        <w:right w:space="0" w:sz="8" w:color="000001" w:val="single"/>
      </w:pBdr>
      <w:shd w:fill="CCCCCC" w:color="auto" w:val="clear"/>
      <w:spacing w:lineRule="atLeast" w:line="100" w:after="28" w:before="28"/>
      <w:textAlignment w:val="center"/>
    </w:pPr>
    <w:rPr>
      <w:color w:val="00000A"/>
      <w:lang w:eastAsia="hr-HR"/>
    </w:rPr>
  </w:style>
  <w:style w:customStyle="true" w:styleId="xl95" w:type="paragraph">
    <w:name w:val="xl95"/>
    <w:basedOn w:val="Normal"/>
    <w:rsid w:val="00271FA3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top"/>
    </w:pPr>
    <w:rPr>
      <w:color w:val="00000A"/>
      <w:lang w:eastAsia="hr-HR"/>
    </w:rPr>
  </w:style>
  <w:style w:customStyle="true" w:styleId="xl96" w:type="paragraph">
    <w:name w:val="xl96"/>
    <w:basedOn w:val="Normal"/>
    <w:rsid w:val="00271FA3"/>
    <w:pPr>
      <w:pBdr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</w:pPr>
    <w:rPr>
      <w:color w:val="00000A"/>
      <w:lang w:eastAsia="hr-HR"/>
    </w:rPr>
  </w:style>
  <w:style w:customStyle="true" w:styleId="xl97" w:type="paragraph">
    <w:name w:val="xl97"/>
    <w:basedOn w:val="Normal"/>
    <w:rsid w:val="00271FA3"/>
    <w:pPr>
      <w:pBdr>
        <w:top w:space="0" w:sz="4" w:color="000001" w:val="single"/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jc w:val="center"/>
      <w:textAlignment w:val="center"/>
    </w:pPr>
    <w:rPr>
      <w:color w:val="00000A"/>
      <w:lang w:eastAsia="hr-HR"/>
    </w:rPr>
  </w:style>
  <w:style w:customStyle="true" w:styleId="xl98" w:type="paragraph">
    <w:name w:val="xl98"/>
    <w:basedOn w:val="Normal"/>
    <w:rsid w:val="00271FA3"/>
    <w:pPr>
      <w:pBdr>
        <w:left w:space="0" w:sz="4" w:color="000001" w:val="single"/>
        <w:bottom w:space="0" w:sz="4" w:color="000001" w:val="single"/>
        <w:right w:space="0" w:sz="4" w:color="000001" w:val="single"/>
      </w:pBdr>
      <w:spacing w:lineRule="atLeast" w:line="100" w:after="28" w:before="28"/>
      <w:textAlignment w:val="center"/>
    </w:pPr>
    <w:rPr>
      <w:color w:val="00000A"/>
      <w:lang w:eastAsia="hr-HR"/>
    </w:rPr>
  </w:style>
  <w:style w:customStyle="true" w:styleId="xl99" w:type="paragraph">
    <w:name w:val="xl99"/>
    <w:basedOn w:val="Normal"/>
    <w:rsid w:val="00271FA3"/>
    <w:pPr>
      <w:spacing w:lineRule="atLeast" w:line="100" w:after="28" w:before="28"/>
    </w:pPr>
    <w:rPr>
      <w:b/>
      <w:bCs/>
      <w:color w:val="00000A"/>
      <w:lang w:eastAsia="hr-HR"/>
    </w:rPr>
  </w:style>
  <w:style w:customStyle="true" w:styleId="xl100" w:type="paragraph">
    <w:name w:val="xl100"/>
    <w:basedOn w:val="Normal"/>
    <w:rsid w:val="00271FA3"/>
    <w:pPr>
      <w:spacing w:lineRule="atLeast" w:line="100" w:after="28" w:before="28"/>
      <w:textAlignment w:val="top"/>
    </w:pPr>
    <w:rPr>
      <w:b/>
      <w:bCs/>
      <w:color w:val="00000A"/>
      <w:lang w:eastAsia="hr-HR"/>
    </w:rPr>
  </w:style>
  <w:style w:customStyle="true" w:styleId="xl79" w:type="paragraph">
    <w:name w:val="xl79"/>
    <w:basedOn w:val="Normal"/>
    <w:rsid w:val="00271FA3"/>
    <w:pPr>
      <w:pBdr>
        <w:top w:space="0" w:sz="4" w:color="00000A" w:val="single"/>
        <w:left w:space="0" w:sz="4" w:color="00000A" w:val="single"/>
        <w:bottom w:space="0" w:sz="4" w:color="00000A" w:val="single"/>
        <w:right w:space="0" w:sz="4" w:color="00000A" w:val="single"/>
      </w:pBdr>
      <w:spacing w:lineRule="atLeast" w:line="100" w:after="28" w:before="28"/>
      <w:textAlignment w:val="center"/>
    </w:pPr>
    <w:rPr>
      <w:rFonts w:hAnsi="Calibri" w:ascii="Calibri"/>
      <w:color w:val="00000A"/>
      <w:lang w:eastAsia="hr-HR"/>
    </w:rPr>
  </w:style>
  <w:style w:customStyle="true" w:styleId="TableContents" w:type="paragraph">
    <w:name w:val="Table Contents"/>
    <w:basedOn w:val="Normal"/>
    <w:rsid w:val="00271FA3"/>
    <w:pPr>
      <w:widowControl w:val="false"/>
      <w:suppressAutoHyphens/>
      <w:spacing w:lineRule="auto" w:line="276" w:after="200"/>
    </w:pPr>
    <w:rPr>
      <w:rFonts w:cs="Mangal" w:eastAsia="SimSun"/>
      <w:color w:val="00000A"/>
      <w:lang w:bidi="hi-IN" w:eastAsia="zh-CN"/>
    </w:rPr>
  </w:style>
  <w:style w:customStyle="true" w:styleId="TableHeading" w:type="paragraph">
    <w:name w:val="Table Heading"/>
    <w:basedOn w:val="TableContents"/>
    <w:rsid w:val="00271FA3"/>
  </w:style>
  <w:style w:customStyle="true" w:styleId="NoList1" w:type="numbering">
    <w:name w:val="No List1"/>
    <w:next w:val="Bezpopisa"/>
    <w:uiPriority w:val="99"/>
    <w:semiHidden/>
    <w:unhideWhenUsed/>
    <w:rsid w:val="00271FA3"/>
  </w:style>
  <w:style w:customStyle="true" w:styleId="tabletextfield" w:type="character">
    <w:name w:val="table_text_field"/>
    <w:rsid w:val="00271FA3"/>
  </w:style>
  <w:style w:customStyle="true" w:styleId="NoList2" w:type="numbering">
    <w:name w:val="No List2"/>
    <w:next w:val="Bezpopisa"/>
    <w:uiPriority w:val="99"/>
    <w:semiHidden/>
    <w:unhideWhenUsed/>
    <w:rsid w:val="00271FA3"/>
  </w:style>
  <w:style w:customStyle="true" w:styleId="NoList3" w:type="numbering">
    <w:name w:val="No List3"/>
    <w:next w:val="Bezpopisa"/>
    <w:uiPriority w:val="99"/>
    <w:semiHidden/>
    <w:unhideWhenUsed/>
    <w:rsid w:val="00271FA3"/>
  </w:style>
  <w:style w:styleId="Svijetlipopis" w:type="table">
    <w:name w:val="Light List"/>
    <w:basedOn w:val="Obinatablica"/>
    <w:uiPriority w:val="61"/>
    <w:rsid w:val="00271FA3"/>
    <w:rPr>
      <w:rFonts w:hAnsi="Calibri" w:ascii="Calibri"/>
      <w:sz w:val="22"/>
      <w:szCs w:val="22"/>
    </w:rPr>
    <w:tblPr>
      <w:tblStyleRowBandSize w:val="1"/>
      <w:tblStyleColBandSize w:val="1"/>
      <w:tblBorders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val="FFFFFF"/>
      </w:rPr>
      <w:tblPr/>
      <w:tcPr>
        <w:shd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color="000000" w:val="double"/>
          <w:left w:space="0" w:sz="8" w:color="000000" w:val="single"/>
          <w:bottom w:space="0" w:sz="8" w:color="000000" w:val="single"/>
          <w:right w:space="0" w:sz="8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</w:tcBorders>
      </w:tcPr>
    </w:tblStylePr>
    <w:tblStylePr w:type="band1Horz">
      <w:tblPr/>
      <w:tcPr>
        <w:tc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</w:tcBorders>
      </w:tcPr>
    </w:tblStylePr>
  </w:style>
  <w:style w:styleId="Tekstrezerviranogmjesta" w:type="character">
    <w:name w:val="Placeholder Text"/>
    <w:basedOn w:val="Zadanifontodlomka"/>
    <w:uiPriority w:val="99"/>
    <w:semiHidden/>
    <w:rsid w:val="00244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4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4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4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4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1" w:styleId="Naslov3Char" w:type="character">
    <w:name w:val="Naslov 3 Char"/>
    <w:link w:val="Naslov3"/>
    <w:uiPriority w:val="9"/>
    <w:semiHidden/>
    <w:rsid w:val="007A4F96"/>
    <w:rPr>
      <w:rFonts w:ascii="Cambria" w:hAnsi="Cambria"/>
      <w:b/>
      <w:bCs/>
      <w:color w:val="4F81BD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7A4F96"/>
    <w:rPr>
      <w:rFonts w:ascii="Calibri" w:eastAsia="Calibri" w:hAns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vrhobrascaChar" w:type="character">
    <w:name w:val="z-vrh obrasca Char"/>
    <w:link w:val="z-vrhobrasca"/>
    <w:uiPriority w:val="99"/>
    <w:rsid w:val="007A4F96"/>
    <w:rPr>
      <w:rFonts w:ascii="Arial" w:cs="Arial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dnoobrascaChar" w:type="character">
    <w:name w:val="z-dno obrasca Char"/>
    <w:link w:val="z-dnoobrasca"/>
    <w:uiPriority w:val="99"/>
    <w:rsid w:val="007A4F96"/>
    <w:rPr>
      <w:rFonts w:ascii="Arial" w:cs="Arial" w:hAnsi="Arial"/>
      <w:vanish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7A4F96"/>
  </w:style>
  <w:style w:customStyle="1" w:styleId="z-TopofFormChar1" w:type="character">
    <w:name w:val="z-Top of Form Char1"/>
    <w:uiPriority w:val="99"/>
    <w:semiHidden/>
    <w:rsid w:val="007A4F96"/>
    <w:rPr>
      <w:rFonts w:ascii="Arial" w:cs="Arial" w:hAnsi="Arial" w:hint="default"/>
      <w:vanish/>
      <w:webHidden w:val="0"/>
      <w:sz w:val="16"/>
      <w:szCs w:val="16"/>
      <w:lang w:eastAsia="en-US"/>
      <w:specVanish w:val="0"/>
    </w:rPr>
  </w:style>
  <w:style w:customStyle="1" w:styleId="Bezpopisa2" w:type="numbering">
    <w:name w:val="Bez popisa2"/>
    <w:next w:val="Bezpopisa"/>
    <w:uiPriority w:val="99"/>
    <w:semiHidden/>
    <w:unhideWhenUsed/>
    <w:rsid w:val="007A4F96"/>
  </w:style>
  <w:style w:customStyle="1" w:styleId="Naslov1Char" w:type="character">
    <w:name w:val="Naslov 1 Char"/>
    <w:link w:val="Naslov1"/>
    <w:rsid w:val="00C625EF"/>
    <w:rPr>
      <w:rFonts w:ascii="Cambria" w:cs="Times New Roman" w:eastAsia="Times New Roman" w:hAns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qFormat/>
    <w:rsid w:val="00C625EF"/>
    <w:pPr>
      <w:widowControl w:val="0"/>
    </w:pPr>
    <w:rPr>
      <w:rFonts w:ascii="Calibri" w:cs="Calibri" w:eastAsia="Calibri" w:hAnsi="Calibri"/>
      <w:sz w:val="22"/>
      <w:szCs w:val="22"/>
      <w:lang w:val="en-US"/>
    </w:rPr>
  </w:style>
  <w:style w:customStyle="1" w:styleId="TijelotekstaChar" w:type="character">
    <w:name w:val="Tijelo teksta Char"/>
    <w:link w:val="Tijeloteksta"/>
    <w:rsid w:val="00C625EF"/>
    <w:rPr>
      <w:rFonts w:ascii="Calibri" w:cs="Calibri" w:eastAsia="Calibri" w:hAnsi="Calibri"/>
      <w:sz w:val="22"/>
      <w:szCs w:val="22"/>
      <w:lang w:eastAsia="en-US" w:val="en-US"/>
    </w:rPr>
  </w:style>
  <w:style w:customStyle="1" w:styleId="WW8Num1z0" w:type="character">
    <w:name w:val="WW8Num1z0"/>
    <w:rsid w:val="00271FA3"/>
    <w:rPr>
      <w:rFonts w:ascii="Symbol" w:cs="OpenSymbol" w:hAnsi="Symbol"/>
    </w:rPr>
  </w:style>
  <w:style w:customStyle="1" w:styleId="WW8Num2zfalse" w:type="character">
    <w:name w:val="WW8Num2zfalse"/>
    <w:rsid w:val="00271FA3"/>
  </w:style>
  <w:style w:customStyle="1" w:styleId="WW8Num2ztrue" w:type="character">
    <w:name w:val="WW8Num2ztrue"/>
    <w:rsid w:val="00271FA3"/>
  </w:style>
  <w:style w:customStyle="1" w:styleId="WW-DefaultParagraphFont11111" w:type="character">
    <w:name w:val="WW-Default Paragraph Font11111"/>
    <w:rsid w:val="00271FA3"/>
  </w:style>
  <w:style w:customStyle="1" w:styleId="st" w:type="character">
    <w:name w:val="st"/>
    <w:rsid w:val="00271FA3"/>
  </w:style>
  <w:style w:customStyle="1" w:styleId="WW8Num2z0" w:type="character">
    <w:name w:val="WW8Num2z0"/>
    <w:rsid w:val="00271FA3"/>
    <w:rPr>
      <w:rFonts w:ascii="Arial" w:cs="Arial" w:hAnsi="Arial"/>
    </w:rPr>
  </w:style>
  <w:style w:customStyle="1" w:styleId="WW8Num2z1" w:type="character">
    <w:name w:val="WW8Num2z1"/>
    <w:rsid w:val="00271FA3"/>
    <w:rPr>
      <w:rFonts w:ascii="Courier New" w:cs="Courier New" w:hAnsi="Courier New"/>
    </w:rPr>
  </w:style>
  <w:style w:customStyle="1" w:styleId="WW8Num2z2" w:type="character">
    <w:name w:val="WW8Num2z2"/>
    <w:rsid w:val="00271FA3"/>
    <w:rPr>
      <w:rFonts w:ascii="Wingdings" w:cs="Wingdings" w:hAnsi="Wingdings"/>
    </w:rPr>
  </w:style>
  <w:style w:customStyle="1" w:styleId="WW8Num2z3" w:type="character">
    <w:name w:val="WW8Num2z3"/>
    <w:rsid w:val="00271FA3"/>
    <w:rPr>
      <w:rFonts w:ascii="Symbol" w:cs="Symbol" w:hAnsi="Symbol"/>
    </w:rPr>
  </w:style>
  <w:style w:customStyle="1" w:styleId="Bullets" w:type="character">
    <w:name w:val="Bullets"/>
    <w:rsid w:val="00271FA3"/>
    <w:rPr>
      <w:rFonts w:ascii="OpenSymbol" w:cs="OpenSymbol" w:eastAsia="OpenSymbol" w:hAnsi="OpenSymbol"/>
    </w:rPr>
  </w:style>
  <w:style w:customStyle="1" w:styleId="ListLabel1" w:type="character">
    <w:name w:val="ListLabel 1"/>
    <w:rsid w:val="00271FA3"/>
    <w:rPr>
      <w:rFonts w:cs="OpenSymbol"/>
    </w:rPr>
  </w:style>
  <w:style w:customStyle="1" w:styleId="ListLabel2" w:type="character">
    <w:name w:val="ListLabel 2"/>
    <w:rsid w:val="00271FA3"/>
    <w:rPr>
      <w:rFonts w:cs="Symbol"/>
    </w:rPr>
  </w:style>
  <w:style w:customStyle="1" w:styleId="ListLabel3" w:type="character">
    <w:name w:val="ListLabel 3"/>
    <w:rsid w:val="00271FA3"/>
    <w:rPr>
      <w:rFonts w:cs="Symbol"/>
    </w:rPr>
  </w:style>
  <w:style w:customStyle="1" w:styleId="ListLabel4" w:type="character">
    <w:name w:val="ListLabel 4"/>
    <w:rsid w:val="00271FA3"/>
    <w:rPr>
      <w:rFonts w:cs="Symbol"/>
    </w:rPr>
  </w:style>
  <w:style w:customStyle="1" w:styleId="InternetLink" w:type="character">
    <w:name w:val="Internet Link"/>
    <w:rsid w:val="00271FA3"/>
    <w:rPr>
      <w:color w:val="0000FF"/>
      <w:u w:val="single"/>
    </w:rPr>
  </w:style>
  <w:style w:styleId="SlijeenaHiperveza" w:type="character">
    <w:name w:val="FollowedHyperlink"/>
    <w:rsid w:val="00271FA3"/>
    <w:rPr>
      <w:color w:val="800080"/>
      <w:u w:val="single"/>
    </w:rPr>
  </w:style>
  <w:style w:customStyle="1" w:styleId="ListLabel5" w:type="character">
    <w:name w:val="ListLabel 5"/>
    <w:rsid w:val="00271FA3"/>
    <w:rPr>
      <w:rFonts w:cs="Symbol"/>
    </w:rPr>
  </w:style>
  <w:style w:customStyle="1" w:styleId="ListLabel6" w:type="character">
    <w:name w:val="ListLabel 6"/>
    <w:rsid w:val="00271FA3"/>
    <w:rPr>
      <w:rFonts w:cs="Tahoma"/>
      <w:color w:val="FF0000"/>
      <w:sz w:val="24"/>
      <w:szCs w:val="24"/>
    </w:rPr>
  </w:style>
  <w:style w:customStyle="1" w:styleId="ListLabel7" w:type="character">
    <w:name w:val="ListLabel 7"/>
    <w:rsid w:val="00271FA3"/>
    <w:rPr>
      <w:rFonts w:cs="Calibri"/>
    </w:rPr>
  </w:style>
  <w:style w:customStyle="1" w:styleId="ListLabel8" w:type="character">
    <w:name w:val="ListLabel 8"/>
    <w:rsid w:val="00271FA3"/>
    <w:rPr>
      <w:rFonts w:cs="Calibri"/>
    </w:rPr>
  </w:style>
  <w:style w:customStyle="1" w:styleId="Heading" w:type="paragraph">
    <w:name w:val="Heading"/>
    <w:basedOn w:val="Normal"/>
    <w:next w:val="TextBody"/>
    <w:rsid w:val="00271FA3"/>
    <w:pPr>
      <w:keepNext/>
      <w:widowControl w:val="0"/>
      <w:suppressAutoHyphens/>
      <w:spacing w:after="120" w:before="240" w:line="276" w:lineRule="auto"/>
    </w:pPr>
    <w:rPr>
      <w:rFonts w:ascii="Arial" w:cs="Mangal" w:eastAsia="Microsoft YaHei" w:hAnsi="Arial"/>
      <w:color w:val="00000A"/>
      <w:sz w:val="28"/>
      <w:szCs w:val="28"/>
      <w:lang w:bidi="hi-IN" w:eastAsia="zh-CN"/>
    </w:rPr>
  </w:style>
  <w:style w:customStyle="1" w:styleId="TextBody" w:type="paragraph">
    <w:name w:val="Text Body"/>
    <w:basedOn w:val="Normal"/>
    <w:rsid w:val="00271FA3"/>
    <w:pPr>
      <w:widowControl w:val="0"/>
      <w:suppressAutoHyphens/>
      <w:spacing w:after="120" w:line="276" w:lineRule="auto"/>
    </w:pPr>
    <w:rPr>
      <w:rFonts w:cs="Mangal" w:eastAsia="SimSun"/>
      <w:color w:val="00000A"/>
      <w:lang w:bidi="hi-IN" w:eastAsia="zh-CN"/>
    </w:rPr>
  </w:style>
  <w:style w:styleId="Popis" w:type="paragraph">
    <w:name w:val="List"/>
    <w:basedOn w:val="TextBody"/>
    <w:rsid w:val="00271FA3"/>
  </w:style>
  <w:style w:styleId="Opisslike" w:type="paragraph">
    <w:name w:val="caption"/>
    <w:basedOn w:val="Normal"/>
    <w:qFormat/>
    <w:rsid w:val="00271FA3"/>
    <w:pPr>
      <w:widowControl w:val="0"/>
      <w:suppressLineNumbers/>
      <w:suppressAutoHyphens/>
      <w:spacing w:after="120" w:before="120" w:line="276" w:lineRule="auto"/>
    </w:pPr>
    <w:rPr>
      <w:rFonts w:cs="Mangal" w:eastAsia="SimSun"/>
      <w:i/>
      <w:iCs/>
      <w:color w:val="00000A"/>
      <w:lang w:bidi="hi-IN" w:eastAsia="zh-CN"/>
    </w:rPr>
  </w:style>
  <w:style w:customStyle="1" w:styleId="Index" w:type="paragraph">
    <w:name w:val="Index"/>
    <w:basedOn w:val="Normal"/>
    <w:rsid w:val="00271FA3"/>
    <w:pPr>
      <w:widowControl w:val="0"/>
      <w:suppressLineNumbers/>
      <w:suppressAutoHyphens/>
      <w:spacing w:after="200" w:line="276" w:lineRule="auto"/>
    </w:pPr>
    <w:rPr>
      <w:rFonts w:cs="Mangal" w:eastAsia="SimSun"/>
      <w:color w:val="00000A"/>
      <w:lang w:bidi="hi-IN" w:eastAsia="zh-CN"/>
    </w:rPr>
  </w:style>
  <w:style w:styleId="Tijeloteksta3" w:type="paragraph">
    <w:name w:val="Body Text 3"/>
    <w:basedOn w:val="Normal"/>
    <w:link w:val="Tijeloteksta3Char"/>
    <w:rsid w:val="00271FA3"/>
    <w:pPr>
      <w:widowControl w:val="0"/>
      <w:suppressAutoHyphens/>
      <w:spacing w:after="200" w:line="276" w:lineRule="auto"/>
    </w:pPr>
    <w:rPr>
      <w:rFonts w:ascii="Arial" w:cs="Arial" w:eastAsia="SimSun" w:hAnsi="Arial"/>
      <w:color w:val="00000A"/>
      <w:lang w:bidi="hi-IN" w:eastAsia="zh-CN"/>
    </w:rPr>
  </w:style>
  <w:style w:customStyle="1" w:styleId="Tijeloteksta3Char" w:type="character">
    <w:name w:val="Tijelo teksta 3 Char"/>
    <w:link w:val="Tijeloteksta3"/>
    <w:rsid w:val="00271FA3"/>
    <w:rPr>
      <w:rFonts w:ascii="Arial" w:cs="Arial" w:eastAsia="SimSun" w:hAnsi="Arial"/>
      <w:color w:val="00000A"/>
      <w:sz w:val="24"/>
      <w:szCs w:val="24"/>
      <w:lang w:bidi="hi-IN" w:eastAsia="zh-CN"/>
    </w:rPr>
  </w:style>
  <w:style w:customStyle="1" w:styleId="xl67" w:type="paragraph">
    <w:name w:val="xl67"/>
    <w:basedOn w:val="Normal"/>
    <w:rsid w:val="00271FA3"/>
    <w:pPr>
      <w:spacing w:after="28" w:before="28" w:line="100" w:lineRule="atLeast"/>
    </w:pPr>
    <w:rPr>
      <w:color w:val="00000A"/>
      <w:lang w:eastAsia="hr-HR"/>
    </w:rPr>
  </w:style>
  <w:style w:customStyle="1" w:styleId="xl68" w:type="paragraph">
    <w:name w:val="xl68"/>
    <w:basedOn w:val="Normal"/>
    <w:rsid w:val="00271FA3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  <w:lang w:eastAsia="hr-HR"/>
    </w:rPr>
  </w:style>
  <w:style w:customStyle="1" w:styleId="xl69" w:type="paragraph">
    <w:name w:val="xl69"/>
    <w:basedOn w:val="Normal"/>
    <w:rsid w:val="00271FA3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b/>
      <w:bCs/>
      <w:color w:val="00000A"/>
      <w:lang w:eastAsia="hr-HR"/>
    </w:rPr>
  </w:style>
  <w:style w:customStyle="1" w:styleId="xl70" w:type="paragraph">
    <w:name w:val="xl70"/>
    <w:basedOn w:val="Normal"/>
    <w:rsid w:val="00271FA3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center"/>
    </w:pPr>
    <w:rPr>
      <w:color w:val="00000A"/>
      <w:lang w:eastAsia="hr-HR"/>
    </w:rPr>
  </w:style>
  <w:style w:customStyle="1" w:styleId="xl71" w:type="paragraph">
    <w:name w:val="xl71"/>
    <w:basedOn w:val="Normal"/>
    <w:rsid w:val="00271FA3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jc w:val="right"/>
    </w:pPr>
    <w:rPr>
      <w:color w:val="00000A"/>
      <w:lang w:eastAsia="hr-HR"/>
    </w:rPr>
  </w:style>
  <w:style w:customStyle="1" w:styleId="xl72" w:type="paragraph">
    <w:name w:val="xl72"/>
    <w:basedOn w:val="Normal"/>
    <w:rsid w:val="00271FA3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color w:val="00000A"/>
      <w:lang w:eastAsia="hr-HR"/>
    </w:rPr>
  </w:style>
  <w:style w:customStyle="1" w:styleId="xl66" w:type="paragraph">
    <w:name w:val="xl66"/>
    <w:basedOn w:val="Normal"/>
    <w:rsid w:val="00271FA3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color w:val="00000A"/>
      <w:lang w:eastAsia="hr-HR"/>
    </w:rPr>
  </w:style>
  <w:style w:customStyle="1" w:styleId="xl74" w:type="paragraph">
    <w:name w:val="xl74"/>
    <w:basedOn w:val="Normal"/>
    <w:rsid w:val="00271FA3"/>
    <w:pPr>
      <w:spacing w:after="28" w:before="28" w:line="100" w:lineRule="atLeast"/>
    </w:pPr>
    <w:rPr>
      <w:color w:val="00000A"/>
      <w:lang w:eastAsia="hr-HR"/>
    </w:rPr>
  </w:style>
  <w:style w:customStyle="1" w:styleId="xl76" w:type="paragraph">
    <w:name w:val="xl76"/>
    <w:basedOn w:val="Normal"/>
    <w:rsid w:val="00271FA3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hd w:color="auto" w:fill="C0C0C0" w:val="clear"/>
      <w:spacing w:after="28" w:before="28" w:line="100" w:lineRule="atLeast"/>
      <w:jc w:val="center"/>
      <w:textAlignment w:val="center"/>
    </w:pPr>
    <w:rPr>
      <w:b/>
      <w:bCs/>
      <w:color w:val="00000A"/>
      <w:lang w:eastAsia="hr-HR"/>
    </w:rPr>
  </w:style>
  <w:style w:customStyle="1" w:styleId="xl77" w:type="paragraph">
    <w:name w:val="xl77"/>
    <w:basedOn w:val="Normal"/>
    <w:rsid w:val="00271FA3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</w:pPr>
    <w:rPr>
      <w:color w:val="00000A"/>
      <w:lang w:eastAsia="hr-HR"/>
    </w:rPr>
  </w:style>
  <w:style w:customStyle="1" w:styleId="xl73" w:type="paragraph">
    <w:name w:val="xl73"/>
    <w:basedOn w:val="Normal"/>
    <w:rsid w:val="00271FA3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textAlignment w:val="center"/>
    </w:pPr>
    <w:rPr>
      <w:rFonts w:ascii="Calibri" w:hAnsi="Calibri"/>
      <w:color w:val="00000A"/>
      <w:lang w:eastAsia="hr-HR"/>
    </w:rPr>
  </w:style>
  <w:style w:customStyle="1" w:styleId="xl75" w:type="paragraph">
    <w:name w:val="xl75"/>
    <w:basedOn w:val="Normal"/>
    <w:rsid w:val="00271FA3"/>
    <w:pPr>
      <w:spacing w:after="28" w:before="28" w:line="100" w:lineRule="atLeast"/>
      <w:textAlignment w:val="center"/>
    </w:pPr>
    <w:rPr>
      <w:color w:val="00000A"/>
      <w:lang w:eastAsia="hr-HR"/>
    </w:rPr>
  </w:style>
  <w:style w:customStyle="1" w:styleId="xl78" w:type="paragraph">
    <w:name w:val="xl78"/>
    <w:basedOn w:val="Normal"/>
    <w:rsid w:val="00271FA3"/>
    <w:pPr>
      <w:spacing w:after="28" w:before="28" w:line="100" w:lineRule="atLeast"/>
    </w:pPr>
    <w:rPr>
      <w:color w:val="00000A"/>
      <w:lang w:eastAsia="hr-HR"/>
    </w:rPr>
  </w:style>
  <w:style w:customStyle="1" w:styleId="xl80" w:type="paragraph">
    <w:name w:val="xl80"/>
    <w:basedOn w:val="Normal"/>
    <w:rsid w:val="00271FA3"/>
    <w:pPr>
      <w:pBdr>
        <w:top w:color="000001" w:space="0" w:sz="8" w:val="single"/>
        <w:left w:color="000001" w:space="0" w:sz="8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  <w:lang w:eastAsia="hr-HR"/>
    </w:rPr>
  </w:style>
  <w:style w:customStyle="1" w:styleId="xl81" w:type="paragraph">
    <w:name w:val="xl81"/>
    <w:basedOn w:val="Normal"/>
    <w:rsid w:val="00271FA3"/>
    <w:pPr>
      <w:pBdr>
        <w:top w:color="000001" w:space="0" w:sz="8" w:val="single"/>
        <w:left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  <w:lang w:eastAsia="hr-HR"/>
    </w:rPr>
  </w:style>
  <w:style w:customStyle="1" w:styleId="xl82" w:type="paragraph">
    <w:name w:val="xl82"/>
    <w:basedOn w:val="Normal"/>
    <w:rsid w:val="00271FA3"/>
    <w:pPr>
      <w:pBdr>
        <w:top w:color="000001" w:space="0" w:sz="8" w:val="single"/>
        <w:left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b/>
      <w:bCs/>
      <w:color w:val="00000A"/>
      <w:lang w:eastAsia="hr-HR"/>
    </w:rPr>
  </w:style>
  <w:style w:customStyle="1" w:styleId="xl83" w:type="paragraph">
    <w:name w:val="xl83"/>
    <w:basedOn w:val="Normal"/>
    <w:rsid w:val="00271FA3"/>
    <w:pPr>
      <w:pBdr>
        <w:top w:color="000001" w:space="0" w:sz="8" w:val="single"/>
        <w:left w:color="000001" w:space="0" w:sz="4" w:val="single"/>
        <w:right w:color="000001" w:space="0" w:sz="8" w:val="single"/>
      </w:pBdr>
      <w:spacing w:after="28" w:before="28" w:line="100" w:lineRule="atLeast"/>
      <w:jc w:val="center"/>
      <w:textAlignment w:val="center"/>
    </w:pPr>
    <w:rPr>
      <w:b/>
      <w:bCs/>
      <w:color w:val="00000A"/>
      <w:lang w:eastAsia="hr-HR"/>
    </w:rPr>
  </w:style>
  <w:style w:customStyle="1" w:styleId="xl84" w:type="paragraph">
    <w:name w:val="xl84"/>
    <w:basedOn w:val="Normal"/>
    <w:rsid w:val="00271FA3"/>
    <w:pPr>
      <w:spacing w:after="28" w:before="28" w:line="100" w:lineRule="atLeast"/>
      <w:textAlignment w:val="center"/>
    </w:pPr>
    <w:rPr>
      <w:color w:val="00000A"/>
      <w:lang w:eastAsia="hr-HR"/>
    </w:rPr>
  </w:style>
  <w:style w:customStyle="1" w:styleId="xl85" w:type="paragraph">
    <w:name w:val="xl85"/>
    <w:basedOn w:val="Normal"/>
    <w:rsid w:val="00271FA3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hd w:color="auto" w:fill="E6E6E6" w:val="clear"/>
      <w:spacing w:after="28" w:before="28" w:line="100" w:lineRule="atLeast"/>
    </w:pPr>
    <w:rPr>
      <w:rFonts w:ascii="Calibri" w:hAnsi="Calibri"/>
      <w:color w:val="00000A"/>
      <w:lang w:eastAsia="hr-HR"/>
    </w:rPr>
  </w:style>
  <w:style w:customStyle="1" w:styleId="xl86" w:type="paragraph">
    <w:name w:val="xl86"/>
    <w:basedOn w:val="Normal"/>
    <w:rsid w:val="00271FA3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hd w:color="auto" w:fill="E6E6E6" w:val="clear"/>
      <w:spacing w:after="28" w:before="28" w:line="100" w:lineRule="atLeast"/>
      <w:textAlignment w:val="center"/>
    </w:pPr>
    <w:rPr>
      <w:rFonts w:ascii="Calibri" w:hAnsi="Calibri"/>
      <w:color w:val="00000A"/>
      <w:lang w:eastAsia="hr-HR"/>
    </w:rPr>
  </w:style>
  <w:style w:customStyle="1" w:styleId="xl87" w:type="paragraph">
    <w:name w:val="xl87"/>
    <w:basedOn w:val="Normal"/>
    <w:rsid w:val="00271FA3"/>
    <w:pPr>
      <w:pBdr>
        <w:top w:color="000001" w:space="0" w:sz="8" w:val="single"/>
        <w:left w:color="000001" w:space="0" w:sz="8" w:val="single"/>
        <w:bottom w:color="000001" w:space="0" w:sz="8" w:val="single"/>
      </w:pBdr>
      <w:shd w:color="auto" w:fill="CCFFCC" w:val="clear"/>
      <w:spacing w:after="28" w:before="28" w:line="100" w:lineRule="atLeast"/>
      <w:textAlignment w:val="top"/>
    </w:pPr>
    <w:rPr>
      <w:b/>
      <w:bCs/>
      <w:color w:val="00000A"/>
      <w:lang w:eastAsia="hr-HR"/>
    </w:rPr>
  </w:style>
  <w:style w:customStyle="1" w:styleId="xl88" w:type="paragraph">
    <w:name w:val="xl88"/>
    <w:basedOn w:val="Normal"/>
    <w:rsid w:val="00271FA3"/>
    <w:pPr>
      <w:pBdr>
        <w:top w:color="000001" w:space="0" w:sz="8" w:val="single"/>
        <w:bottom w:color="000001" w:space="0" w:sz="8" w:val="single"/>
      </w:pBdr>
      <w:shd w:color="auto" w:fill="CCFFCC" w:val="clear"/>
      <w:spacing w:after="28" w:before="28" w:line="100" w:lineRule="atLeast"/>
      <w:jc w:val="right"/>
      <w:textAlignment w:val="top"/>
    </w:pPr>
    <w:rPr>
      <w:b/>
      <w:bCs/>
      <w:color w:val="00000A"/>
      <w:lang w:eastAsia="hr-HR"/>
    </w:rPr>
  </w:style>
  <w:style w:customStyle="1" w:styleId="xl89" w:type="paragraph">
    <w:name w:val="xl89"/>
    <w:basedOn w:val="Normal"/>
    <w:rsid w:val="00271FA3"/>
    <w:pPr>
      <w:spacing w:after="28" w:before="28" w:line="100" w:lineRule="atLeast"/>
      <w:jc w:val="center"/>
      <w:textAlignment w:val="center"/>
    </w:pPr>
    <w:rPr>
      <w:color w:val="00000A"/>
      <w:lang w:eastAsia="hr-HR"/>
    </w:rPr>
  </w:style>
  <w:style w:customStyle="1" w:styleId="xl90" w:type="paragraph">
    <w:name w:val="xl90"/>
    <w:basedOn w:val="Normal"/>
    <w:rsid w:val="00271FA3"/>
    <w:pPr>
      <w:pBdr>
        <w:top w:color="000001" w:space="0" w:sz="8" w:val="single"/>
        <w:left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color w:val="00000A"/>
      <w:lang w:eastAsia="hr-HR"/>
    </w:rPr>
  </w:style>
  <w:style w:customStyle="1" w:styleId="xl91" w:type="paragraph">
    <w:name w:val="xl91"/>
    <w:basedOn w:val="Normal"/>
    <w:rsid w:val="00271FA3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b/>
      <w:bCs/>
      <w:color w:val="00000A"/>
      <w:lang w:eastAsia="hr-HR"/>
    </w:rPr>
  </w:style>
  <w:style w:customStyle="1" w:styleId="xl92" w:type="paragraph">
    <w:name w:val="xl92"/>
    <w:basedOn w:val="Normal"/>
    <w:rsid w:val="00271FA3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jc w:val="center"/>
      <w:textAlignment w:val="center"/>
    </w:pPr>
    <w:rPr>
      <w:b/>
      <w:bCs/>
      <w:color w:val="00000A"/>
      <w:lang w:eastAsia="hr-HR"/>
    </w:rPr>
  </w:style>
  <w:style w:customStyle="1" w:styleId="xl93" w:type="paragraph">
    <w:name w:val="xl93"/>
    <w:basedOn w:val="Normal"/>
    <w:rsid w:val="00271FA3"/>
    <w:pPr>
      <w:pBdr>
        <w:top w:color="000001" w:space="0" w:sz="8" w:val="single"/>
        <w:bottom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color w:val="00000A"/>
      <w:lang w:eastAsia="hr-HR"/>
    </w:rPr>
  </w:style>
  <w:style w:customStyle="1" w:styleId="xl94" w:type="paragraph">
    <w:name w:val="xl94"/>
    <w:basedOn w:val="Normal"/>
    <w:rsid w:val="00271FA3"/>
    <w:pPr>
      <w:pBdr>
        <w:top w:color="000001" w:space="0" w:sz="8" w:val="single"/>
        <w:bottom w:color="000001" w:space="0" w:sz="8" w:val="single"/>
        <w:right w:color="000001" w:space="0" w:sz="8" w:val="single"/>
      </w:pBdr>
      <w:shd w:color="auto" w:fill="CCCCCC" w:val="clear"/>
      <w:spacing w:after="28" w:before="28" w:line="100" w:lineRule="atLeast"/>
      <w:textAlignment w:val="center"/>
    </w:pPr>
    <w:rPr>
      <w:color w:val="00000A"/>
      <w:lang w:eastAsia="hr-HR"/>
    </w:rPr>
  </w:style>
  <w:style w:customStyle="1" w:styleId="xl95" w:type="paragraph">
    <w:name w:val="xl95"/>
    <w:basedOn w:val="Normal"/>
    <w:rsid w:val="00271FA3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top"/>
    </w:pPr>
    <w:rPr>
      <w:color w:val="00000A"/>
      <w:lang w:eastAsia="hr-HR"/>
    </w:rPr>
  </w:style>
  <w:style w:customStyle="1" w:styleId="xl96" w:type="paragraph">
    <w:name w:val="xl96"/>
    <w:basedOn w:val="Normal"/>
    <w:rsid w:val="00271FA3"/>
    <w:pPr>
      <w:pBdr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</w:pPr>
    <w:rPr>
      <w:color w:val="00000A"/>
      <w:lang w:eastAsia="hr-HR"/>
    </w:rPr>
  </w:style>
  <w:style w:customStyle="1" w:styleId="xl97" w:type="paragraph">
    <w:name w:val="xl97"/>
    <w:basedOn w:val="Normal"/>
    <w:rsid w:val="00271FA3"/>
    <w:pPr>
      <w:pBdr>
        <w:top w:color="000001" w:space="0" w:sz="4" w:val="single"/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jc w:val="center"/>
      <w:textAlignment w:val="center"/>
    </w:pPr>
    <w:rPr>
      <w:color w:val="00000A"/>
      <w:lang w:eastAsia="hr-HR"/>
    </w:rPr>
  </w:style>
  <w:style w:customStyle="1" w:styleId="xl98" w:type="paragraph">
    <w:name w:val="xl98"/>
    <w:basedOn w:val="Normal"/>
    <w:rsid w:val="00271FA3"/>
    <w:pPr>
      <w:pBdr>
        <w:left w:color="000001" w:space="0" w:sz="4" w:val="single"/>
        <w:bottom w:color="000001" w:space="0" w:sz="4" w:val="single"/>
        <w:right w:color="000001" w:space="0" w:sz="4" w:val="single"/>
      </w:pBdr>
      <w:spacing w:after="28" w:before="28" w:line="100" w:lineRule="atLeast"/>
      <w:textAlignment w:val="center"/>
    </w:pPr>
    <w:rPr>
      <w:color w:val="00000A"/>
      <w:lang w:eastAsia="hr-HR"/>
    </w:rPr>
  </w:style>
  <w:style w:customStyle="1" w:styleId="xl99" w:type="paragraph">
    <w:name w:val="xl99"/>
    <w:basedOn w:val="Normal"/>
    <w:rsid w:val="00271FA3"/>
    <w:pPr>
      <w:spacing w:after="28" w:before="28" w:line="100" w:lineRule="atLeast"/>
    </w:pPr>
    <w:rPr>
      <w:b/>
      <w:bCs/>
      <w:color w:val="00000A"/>
      <w:lang w:eastAsia="hr-HR"/>
    </w:rPr>
  </w:style>
  <w:style w:customStyle="1" w:styleId="xl100" w:type="paragraph">
    <w:name w:val="xl100"/>
    <w:basedOn w:val="Normal"/>
    <w:rsid w:val="00271FA3"/>
    <w:pPr>
      <w:spacing w:after="28" w:before="28" w:line="100" w:lineRule="atLeast"/>
      <w:textAlignment w:val="top"/>
    </w:pPr>
    <w:rPr>
      <w:b/>
      <w:bCs/>
      <w:color w:val="00000A"/>
      <w:lang w:eastAsia="hr-HR"/>
    </w:rPr>
  </w:style>
  <w:style w:customStyle="1" w:styleId="xl79" w:type="paragraph">
    <w:name w:val="xl79"/>
    <w:basedOn w:val="Normal"/>
    <w:rsid w:val="00271FA3"/>
    <w:pPr>
      <w:pBdr>
        <w:top w:color="00000A" w:space="0" w:sz="4" w:val="single"/>
        <w:left w:color="00000A" w:space="0" w:sz="4" w:val="single"/>
        <w:bottom w:color="00000A" w:space="0" w:sz="4" w:val="single"/>
        <w:right w:color="00000A" w:space="0" w:sz="4" w:val="single"/>
      </w:pBdr>
      <w:spacing w:after="28" w:before="28" w:line="100" w:lineRule="atLeast"/>
      <w:textAlignment w:val="center"/>
    </w:pPr>
    <w:rPr>
      <w:rFonts w:ascii="Calibri" w:hAnsi="Calibri"/>
      <w:color w:val="00000A"/>
      <w:lang w:eastAsia="hr-HR"/>
    </w:rPr>
  </w:style>
  <w:style w:customStyle="1" w:styleId="TableContents" w:type="paragraph">
    <w:name w:val="Table Contents"/>
    <w:basedOn w:val="Normal"/>
    <w:rsid w:val="00271FA3"/>
    <w:pPr>
      <w:widowControl w:val="0"/>
      <w:suppressAutoHyphens/>
      <w:spacing w:after="200" w:line="276" w:lineRule="auto"/>
    </w:pPr>
    <w:rPr>
      <w:rFonts w:cs="Mangal" w:eastAsia="SimSun"/>
      <w:color w:val="00000A"/>
      <w:lang w:bidi="hi-IN" w:eastAsia="zh-CN"/>
    </w:rPr>
  </w:style>
  <w:style w:customStyle="1" w:styleId="TableHeading" w:type="paragraph">
    <w:name w:val="Table Heading"/>
    <w:basedOn w:val="TableContents"/>
    <w:rsid w:val="00271FA3"/>
  </w:style>
  <w:style w:customStyle="1" w:styleId="NoList1" w:type="numbering">
    <w:name w:val="No List1"/>
    <w:next w:val="Bezpopisa"/>
    <w:uiPriority w:val="99"/>
    <w:semiHidden/>
    <w:unhideWhenUsed/>
    <w:rsid w:val="00271FA3"/>
  </w:style>
  <w:style w:customStyle="1" w:styleId="tabletextfield" w:type="character">
    <w:name w:val="table_text_field"/>
    <w:rsid w:val="00271FA3"/>
  </w:style>
  <w:style w:customStyle="1" w:styleId="NoList2" w:type="numbering">
    <w:name w:val="No List2"/>
    <w:next w:val="Bezpopisa"/>
    <w:uiPriority w:val="99"/>
    <w:semiHidden/>
    <w:unhideWhenUsed/>
    <w:rsid w:val="00271FA3"/>
  </w:style>
  <w:style w:customStyle="1" w:styleId="NoList3" w:type="numbering">
    <w:name w:val="No List3"/>
    <w:next w:val="Bezpopisa"/>
    <w:uiPriority w:val="99"/>
    <w:semiHidden/>
    <w:unhideWhenUsed/>
    <w:rsid w:val="00271FA3"/>
  </w:style>
  <w:style w:styleId="Svijetlipopis" w:type="table">
    <w:name w:val="Light List"/>
    <w:basedOn w:val="Obinatablica"/>
    <w:uiPriority w:val="61"/>
    <w:rsid w:val="00271FA3"/>
    <w:rPr>
      <w:rFonts w:ascii="Calibri" w:hAnsi="Calibri"/>
      <w:sz w:val="22"/>
      <w:szCs w:val="22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styleId="Tekstrezerviranogmjesta" w:type="character">
    <w:name w:val="Placeholder Text"/>
    <w:basedOn w:val="Zadanifontodlomka"/>
    <w:uiPriority w:val="99"/>
    <w:semiHidden/>
    <w:rsid w:val="002444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4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4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4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4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Stpn-223/2015</izvorni_sadrzaj>
    <derivirana_varijabla naziv="DomainObject.Predmet.OznakaBroj_1">Stpn-223/2015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NODEX d.o.o.</izvorni_sadrzaj>
    <derivirana_varijabla naziv="DomainObject.Predmet.ProtustrankaFormated_1">  NODEX d.o.o.</derivirana_varijabla>
  </DomainObject.Predmet.ProtustrankaFormated>
  <DomainObject.Predmet.ProtustrankaFormatedOIB>
    <izvorni_sadrzaj>  NODEX d.o.o., OIB 96722923671</izvorni_sadrzaj>
    <derivirana_varijabla naziv="DomainObject.Predmet.ProtustrankaFormatedOIB_1">  NODEX d.o.o., OIB 96722923671</derivirana_varijabla>
  </DomainObject.Predmet.ProtustrankaFormatedOIB>
  <DomainObject.Predmet.ProtustrankaFormatedWithAdress>
    <izvorni_sadrzaj> NODEX d.o.o., Ilica 5, 10000 Zagreb</izvorni_sadrzaj>
    <derivirana_varijabla naziv="DomainObject.Predmet.ProtustrankaFormatedWithAdress_1"> NODEX d.o.o., Ilica 5, 10000 Zagreb</derivirana_varijabla>
  </DomainObject.Predmet.ProtustrankaFormatedWithAdress>
  <DomainObject.Predmet.ProtustrankaFormatedWithAdressOIB>
    <izvorni_sadrzaj> NODEX d.o.o., OIB 96722923671, Ilica 5, 10000 Zagreb</izvorni_sadrzaj>
    <derivirana_varijabla naziv="DomainObject.Predmet.ProtustrankaFormatedWithAdressOIB_1"> NODEX d.o.o., OIB 96722923671, Ilica 5, 10000 Zagreb</derivirana_varijabla>
  </DomainObject.Predmet.ProtustrankaFormatedWithAdressOIB>
  <DomainObject.Predmet.ProtustrankaWithAdress>
    <izvorni_sadrzaj>NODEX d.o.o. Ilica 5, 10000 Zagreb</izvorni_sadrzaj>
    <derivirana_varijabla naziv="DomainObject.Predmet.ProtustrankaWithAdress_1">NODEX d.o.o. Ilica 5, 10000 Zagreb</derivirana_varijabla>
  </DomainObject.Predmet.ProtustrankaWithAdress>
  <DomainObject.Predmet.ProtustrankaWithAdressOIB>
    <izvorni_sadrzaj>NODEX d.o.o., OIB 96722923671, Ilica 5, 10000 Zagreb</izvorni_sadrzaj>
    <derivirana_varijabla naziv="DomainObject.Predmet.ProtustrankaWithAdressOIB_1">NODEX d.o.o., OIB 96722923671, Ilica 5, 10000 Zagreb</derivirana_varijabla>
  </DomainObject.Predmet.ProtustrankaWithAdressOIB>
  <DomainObject.Predmet.ProtustrankaNazivFormated>
    <izvorni_sadrzaj>NODEX d.o.o.</izvorni_sadrzaj>
    <derivirana_varijabla naziv="DomainObject.Predmet.ProtustrankaNazivFormated_1">NODEX d.o.o.</derivirana_varijabla>
  </DomainObject.Predmet.ProtustrankaNazivFormated>
  <DomainObject.Predmet.ProtustrankaNazivFormatedOIB>
    <izvorni_sadrzaj>NODEX d.o.o., OIB 96722923671</izvorni_sadrzaj>
    <derivirana_varijabla naziv="DomainObject.Predmet.ProtustrankaNazivFormatedOIB_1">NODEX d.o.o., OIB 96722923671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NODEX d.o.o.</izvorni_sadrzaj>
    <derivirana_varijabla naziv="DomainObject.Predmet.StrankaFormated_1">  NODEX d.o.o.</derivirana_varijabla>
  </DomainObject.Predmet.StrankaFormated>
  <DomainObject.Predmet.StrankaFormatedOIB>
    <izvorni_sadrzaj>  NODEX d.o.o., OIB 96722923671</izvorni_sadrzaj>
    <derivirana_varijabla naziv="DomainObject.Predmet.StrankaFormatedOIB_1">  NODEX d.o.o., OIB 96722923671</derivirana_varijabla>
  </DomainObject.Predmet.StrankaFormatedOIB>
  <DomainObject.Predmet.StrankaFormatedWithAdress>
    <izvorni_sadrzaj> NODEX d.o.o., Ilica 5, 10000 Zagreb</izvorni_sadrzaj>
    <derivirana_varijabla naziv="DomainObject.Predmet.StrankaFormatedWithAdress_1"> NODEX d.o.o., Ilica 5, 10000 Zagreb</derivirana_varijabla>
  </DomainObject.Predmet.StrankaFormatedWithAdress>
  <DomainObject.Predmet.StrankaFormatedWithAdressOIB>
    <izvorni_sadrzaj> NODEX d.o.o., OIB 96722923671, Ilica 5, 10000 Zagreb</izvorni_sadrzaj>
    <derivirana_varijabla naziv="DomainObject.Predmet.StrankaFormatedWithAdressOIB_1"> NODEX d.o.o., OIB 96722923671, Ilica 5, 10000 Zagreb</derivirana_varijabla>
  </DomainObject.Predmet.StrankaFormatedWithAdressOIB>
  <DomainObject.Predmet.StrankaWithAdress>
    <izvorni_sadrzaj>NODEX d.o.o. Ilica 5,10000 Zagreb</izvorni_sadrzaj>
    <derivirana_varijabla naziv="DomainObject.Predmet.StrankaWithAdress_1">NODEX d.o.o. Ilica 5,10000 Zagreb</derivirana_varijabla>
  </DomainObject.Predmet.StrankaWithAdress>
  <DomainObject.Predmet.StrankaWithAdressOIB>
    <izvorni_sadrzaj>NODEX d.o.o., OIB 96722923671, Ilica 5,10000 Zagreb</izvorni_sadrzaj>
    <derivirana_varijabla naziv="DomainObject.Predmet.StrankaWithAdressOIB_1">NODEX d.o.o., OIB 96722923671, Ilica 5,10000 Zagreb</derivirana_varijabla>
  </DomainObject.Predmet.StrankaWithAdressOIB>
  <DomainObject.Predmet.StrankaNazivFormated>
    <izvorni_sadrzaj>NODEX d.o.o.</izvorni_sadrzaj>
    <derivirana_varijabla naziv="DomainObject.Predmet.StrankaNazivFormated_1">NODEX d.o.o.</derivirana_varijabla>
  </DomainObject.Predmet.StrankaNazivFormated>
  <DomainObject.Predmet.StrankaNazivFormatedOIB>
    <izvorni_sadrzaj>NODEX d.o.o., OIB 96722923671</izvorni_sadrzaj>
    <derivirana_varijabla naziv="DomainObject.Predmet.StrankaNazivFormatedOIB_1">NODEX d.o.o., OIB 96722923671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NODEX d.o.o.</item>
    </izvorni_sadrzaj>
    <derivirana_varijabla naziv="DomainObject.Predmet.StrankaListFormated_1">
      <item>NODEX d.o.o.</item>
    </derivirana_varijabla>
  </DomainObject.Predmet.StrankaListFormated>
  <DomainObject.Predmet.StrankaListFormatedOIB>
    <izvorni_sadrzaj>
      <item>NODEX d.o.o., OIB 96722923671</item>
    </izvorni_sadrzaj>
    <derivirana_varijabla naziv="DomainObject.Predmet.StrankaListFormatedOIB_1">
      <item>NODEX d.o.o., OIB 96722923671</item>
    </derivirana_varijabla>
  </DomainObject.Predmet.StrankaListFormatedOIB>
  <DomainObject.Predmet.StrankaListFormatedWithAdress>
    <izvorni_sadrzaj>
      <item>NODEX d.o.o., Ilica 5, 10000 Zagreb</item>
    </izvorni_sadrzaj>
    <derivirana_varijabla naziv="DomainObject.Predmet.StrankaListFormatedWithAdress_1">
      <item>NODEX d.o.o., Ilica 5, 10000 Zagreb</item>
    </derivirana_varijabla>
  </DomainObject.Predmet.StrankaListFormatedWithAdress>
  <DomainObject.Predmet.StrankaListFormatedWithAdressOIB>
    <izvorni_sadrzaj>
      <item>NODEX d.o.o., OIB 96722923671, Ilica 5, 10000 Zagreb</item>
    </izvorni_sadrzaj>
    <derivirana_varijabla naziv="DomainObject.Predmet.StrankaListFormatedWithAdressOIB_1">
      <item>NODEX d.o.o., OIB 96722923671, Ilica 5, 10000 Zagreb</item>
    </derivirana_varijabla>
  </DomainObject.Predmet.StrankaListFormatedWithAdressOIB>
  <DomainObject.Predmet.StrankaListNazivFormated>
    <izvorni_sadrzaj>
      <item>NODEX d.o.o.</item>
    </izvorni_sadrzaj>
    <derivirana_varijabla naziv="DomainObject.Predmet.StrankaListNazivFormated_1">
      <item>NODEX d.o.o.</item>
    </derivirana_varijabla>
  </DomainObject.Predmet.StrankaListNazivFormated>
  <DomainObject.Predmet.StrankaListNazivFormatedOIB>
    <izvorni_sadrzaj>
      <item>NODEX d.o.o., OIB 96722923671</item>
    </izvorni_sadrzaj>
    <derivirana_varijabla naziv="DomainObject.Predmet.StrankaListNazivFormatedOIB_1">
      <item>NODEX d.o.o., OIB 96722923671</item>
    </derivirana_varijabla>
  </DomainObject.Predmet.StrankaListNazivFormatedOIB>
  <DomainObject.Predmet.ProtuStrankaListFormated>
    <izvorni_sadrzaj>
      <item>NODEX d.o.o.</item>
    </izvorni_sadrzaj>
    <derivirana_varijabla naziv="DomainObject.Predmet.ProtuStrankaListFormated_1">
      <item>NODEX d.o.o.</item>
    </derivirana_varijabla>
  </DomainObject.Predmet.ProtuStrankaListFormated>
  <DomainObject.Predmet.ProtuStrankaListFormatedOIB>
    <izvorni_sadrzaj>
      <item>NODEX d.o.o., OIB 96722923671</item>
    </izvorni_sadrzaj>
    <derivirana_varijabla naziv="DomainObject.Predmet.ProtuStrankaListFormatedOIB_1">
      <item>NODEX d.o.o., OIB 96722923671</item>
    </derivirana_varijabla>
  </DomainObject.Predmet.ProtuStrankaListFormatedOIB>
  <DomainObject.Predmet.ProtuStrankaListFormatedWithAdress>
    <izvorni_sadrzaj>
      <item>NODEX d.o.o., Ilica 5, 10000 Zagreb</item>
    </izvorni_sadrzaj>
    <derivirana_varijabla naziv="DomainObject.Predmet.ProtuStrankaListFormatedWithAdress_1">
      <item>NODEX d.o.o., Ilica 5, 10000 Zagreb</item>
    </derivirana_varijabla>
  </DomainObject.Predmet.ProtuStrankaListFormatedWithAdress>
  <DomainObject.Predmet.ProtuStrankaListFormatedWithAdressOIB>
    <izvorni_sadrzaj>
      <item>NODEX d.o.o., OIB 96722923671, Ilica 5, 10000 Zagreb</item>
    </izvorni_sadrzaj>
    <derivirana_varijabla naziv="DomainObject.Predmet.ProtuStrankaListFormatedWithAdressOIB_1">
      <item>NODEX d.o.o., OIB 96722923671, Ilica 5, 10000 Zagreb</item>
    </derivirana_varijabla>
  </DomainObject.Predmet.ProtuStrankaListFormatedWithAdressOIB>
  <DomainObject.Predmet.ProtuStrankaListNazivFormated>
    <izvorni_sadrzaj>
      <item>NODEX d.o.o.</item>
    </izvorni_sadrzaj>
    <derivirana_varijabla naziv="DomainObject.Predmet.ProtuStrankaListNazivFormated_1">
      <item>NODEX d.o.o.</item>
    </derivirana_varijabla>
  </DomainObject.Predmet.ProtuStrankaListNazivFormated>
  <DomainObject.Predmet.ProtuStrankaListNazivFormatedOIB>
    <izvorni_sadrzaj>
      <item>NODEX d.o.o., OIB 96722923671</item>
    </izvorni_sadrzaj>
    <derivirana_varijabla naziv="DomainObject.Predmet.ProtuStrankaListNazivFormatedOIB_1">
      <item>NODEX d.o.o., OIB 96722923671</item>
    </derivirana_varijabla>
  </DomainObject.Predmet.ProtuStrankaListNazivFormatedOIB>
  <DomainObject.Predmet.OstaliListFormated>
    <izvorni_sadrzaj>
      <item>Boris Anišić</item>
    </izvorni_sadrzaj>
    <derivirana_varijabla naziv="DomainObject.Predmet.OstaliListFormated_1">
      <item>Boris Anišić</item>
    </derivirana_varijabla>
  </DomainObject.Predmet.OstaliListFormated>
  <DomainObject.Predmet.OstaliListFormatedOIB>
    <izvorni_sadrzaj>
      <item>Boris Anišić, OIB 87537034116</item>
    </izvorni_sadrzaj>
    <derivirana_varijabla naziv="DomainObject.Predmet.OstaliListFormatedOIB_1">
      <item>Boris Anišić, OIB 87537034116</item>
    </derivirana_varijabla>
  </DomainObject.Predmet.OstaliListFormatedOIB>
  <DomainObject.Predmet.OstaliListFormatedWithAdress>
    <izvorni_sadrzaj>
      <item>Boris Anišić, Ilica 191 b, 10000 Zagreb</item>
    </izvorni_sadrzaj>
    <derivirana_varijabla naziv="DomainObject.Predmet.OstaliListFormatedWithAdress_1">
      <item>Boris Anišić, Ilica 191 b, 10000 Zagreb</item>
    </derivirana_varijabla>
  </DomainObject.Predmet.OstaliListFormatedWithAdress>
  <DomainObject.Predmet.OstaliListFormatedWithAdressOIB>
    <izvorni_sadrzaj>
      <item>Boris Anišić, OIB 87537034116, Ilica 191 b, 10000 Zagreb</item>
    </izvorni_sadrzaj>
    <derivirana_varijabla naziv="DomainObject.Predmet.OstaliListFormatedWithAdressOIB_1">
      <item>Boris Anišić, OIB 87537034116, Ilica 191 b, 10000 Zagreb</item>
    </derivirana_varijabla>
  </DomainObject.Predmet.OstaliListFormatedWithAdressOIB>
  <DomainObject.Predmet.OstaliListNazivFormated>
    <izvorni_sadrzaj>
      <item>Boris Anišić</item>
    </izvorni_sadrzaj>
    <derivirana_varijabla naziv="DomainObject.Predmet.OstaliListNazivFormated_1">
      <item>Boris Anišić</item>
    </derivirana_varijabla>
  </DomainObject.Predmet.OstaliListNazivFormated>
  <DomainObject.Predmet.OstaliListNazivFormatedOIB>
    <izvorni_sadrzaj>
      <item>Boris Anišić, OIB 87537034116</item>
    </izvorni_sadrzaj>
    <derivirana_varijabla naziv="DomainObject.Predmet.OstaliListNazivFormatedOIB_1">
      <item>Boris Anišić, OIB 87537034116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NODEX d.o.o.</izvorni_sadrzaj>
    <derivirana_varijabla naziv="DomainObject.Predmet.StrankaIDrugi_1">NODEX d.o.o.</derivirana_varijabla>
  </DomainObject.Predmet.StrankaIDrugi>
  <DomainObject.Predmet.ProtustrankaIDrugi>
    <izvorni_sadrzaj>NODEX d.o.o.</izvorni_sadrzaj>
    <derivirana_varijabla naziv="DomainObject.Predmet.ProtustrankaIDrugi_1">NODEX d.o.o.</derivirana_varijabla>
  </DomainObject.Predmet.ProtustrankaIDrugi>
  <DomainObject.Predmet.StrankaIDrugiAdressOIB>
    <izvorni_sadrzaj>NODEX d.o.o., OIB 96722923671, Ilica 5, 10000 Zagreb</izvorni_sadrzaj>
    <derivirana_varijabla naziv="DomainObject.Predmet.StrankaIDrugiAdressOIB_1">NODEX d.o.o., OIB 96722923671, Ilica 5, 10000 Zagreb</derivirana_varijabla>
  </DomainObject.Predmet.StrankaIDrugiAdressOIB>
  <DomainObject.Predmet.ProtustrankaIDrugiAdressOIB>
    <izvorni_sadrzaj>NODEX d.o.o., OIB 96722923671, Ilica 5, 10000 Zagreb</izvorni_sadrzaj>
    <derivirana_varijabla naziv="DomainObject.Predmet.ProtustrankaIDrugiAdressOIB_1">NODEX d.o.o., OIB 96722923671,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NODEX d.o.o.</item>
      <item>NODEX d.o.o.</item>
      <item>Boris Anišić</item>
    </izvorni_sadrzaj>
    <derivirana_varijabla naziv="DomainObject.Predmet.SudioniciListNaziv_1">
      <item>NODEX d.o.o.</item>
      <item>NODEX d.o.o.</item>
      <item>Boris Anišić</item>
    </derivirana_varijabla>
  </DomainObject.Predmet.SudioniciListNaziv>
  <DomainObject.Predmet.SudioniciListAdressOIB>
    <izvorni_sadrzaj>
      <item>NODEX d.o.o., OIB 96722923671, Ilica 5,10000 Zagreb</item>
      <item>NODEX d.o.o., OIB 96722923671, Ilica 5,10000 Zagreb</item>
      <item>Boris Anišić, OIB 87537034116, Ilica 191 b,10000 Zagreb</item>
    </izvorni_sadrzaj>
    <derivirana_varijabla naziv="DomainObject.Predmet.SudioniciListAdressOIB_1">
      <item>NODEX d.o.o., OIB 96722923671, Ilica 5,10000 Zagreb</item>
      <item>NODEX d.o.o., OIB 96722923671, Ilica 5,10000 Zagreb</item>
      <item>Boris Anišić, OIB 87537034116, Ilica 191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96722923671</item>
      <item>, OIB 96722923671</item>
      <item>, OIB 87537034116</item>
    </izvorni_sadrzaj>
    <derivirana_varijabla naziv="DomainObject.Predmet.SudioniciListNazivOIB_1">
      <item>, OIB 96722923671</item>
      <item>, OIB 96722923671</item>
      <item>, OIB 87537034116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6D2FF-34B1-48FA-9BA6-77ED9219F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31</properties:Pages>
  <properties:Words>11842</properties:Words>
  <properties:Characters>65581</properties:Characters>
  <properties:Lines>6121</properties:Lines>
  <properties:Paragraphs>5611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73333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2016-10-10T10:46:00Z</dcterms:created>
  <dc:creator>agalic</dc:creator>
  <cp:lastModifiedBy>Valentina Delač</cp:lastModifiedBy>
  <cp:lastPrinted>2016-11-08T10:10:00Z</cp:lastPrinted>
  <dcterms:modified xmlns:xsi="http://www.w3.org/2001/XMLSchema-instance" xsi:type="dcterms:W3CDTF">2016-11-08T12:08:00Z</dcterms:modified>
  <cp:revision>10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31</vt:i4>
  </prop:property>
</prop:Properties>
</file>