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695d" w14:paraId="27a695d" w:rsidRDefault="00F062DF" w:rsidP="00EB7AA8" w:rsidR="00EB7AA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851535</wp:posOffset>
            </wp:positionH>
            <wp:positionV relativeFrom="paragraph">
              <wp:posOffset>-257175</wp:posOffset>
            </wp:positionV>
            <wp:extent cy="742315" cx="569595"/>
            <wp:effectExtent b="635" r="190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315" cx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EB7AA8" w:rsidP="00EB7AA8" w:rsidR="00EB7AA8">
      <w:pPr>
        <w:tabs>
          <w:tab w:pos="832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B7AA8" w:rsidP="00EB7AA8" w:rsidR="00EB7AA8">
      <w:pPr>
        <w:jc w:val="center"/>
        <w:rPr>
          <w:rFonts w:hAnsi="Times New Roman" w:ascii="Times New Roman"/>
          <w:szCs w:val="24"/>
          <w:lang w:val="hr-HR"/>
        </w:rPr>
      </w:pPr>
    </w:p>
    <w:p w:rsidRDefault="00EB7AA8" w:rsidP="00EB7AA8" w:rsidR="00EB7AA8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EB7AA8" w:rsidP="00EB7AA8" w:rsidR="00EB7AA8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EB7AA8" w:rsidP="005C0FF6" w:rsidR="00EB7AA8">
      <w:pPr>
        <w:tabs>
          <w:tab w:pos="7230" w:val="left"/>
        </w:tabs>
        <w:ind w:firstLine="426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lang w:val="hr-HR"/>
        </w:rPr>
        <w:t xml:space="preserve">Zagreb, </w:t>
      </w:r>
      <w:proofErr w:type="spellStart"/>
      <w:r w:rsidRPr="00CA2125">
        <w:rPr>
          <w:rFonts w:hAnsi="Times New Roman" w:ascii="Times New Roman"/>
          <w:lang w:val="hr-HR"/>
        </w:rPr>
        <w:t>Amruševa</w:t>
      </w:r>
      <w:proofErr w:type="spellEnd"/>
      <w:r w:rsidRPr="00CA2125">
        <w:rPr>
          <w:rFonts w:hAnsi="Times New Roman" w:ascii="Times New Roman"/>
          <w:lang w:val="hr-HR"/>
        </w:rPr>
        <w:t xml:space="preserve"> 2/II, desno (p.p. 432</w:t>
      </w:r>
      <w:r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ab/>
        <w:t>20. St-4710/16</w:t>
      </w:r>
      <w:r w:rsidR="005C0FF6">
        <w:rPr>
          <w:rFonts w:hAnsi="Times New Roman" w:ascii="Times New Roman"/>
          <w:lang w:val="hr-HR"/>
        </w:rPr>
        <w:t>-74</w:t>
      </w:r>
    </w:p>
    <w:p w:rsidRDefault="00EB7AA8" w:rsidP="00EB7AA8" w:rsidR="00EB7AA8">
      <w:pPr>
        <w:jc w:val="center"/>
        <w:rPr>
          <w:rFonts w:hAnsi="Times New Roman" w:ascii="Times New Roman"/>
          <w:szCs w:val="24"/>
          <w:lang w:val="hr-HR"/>
        </w:rPr>
      </w:pPr>
    </w:p>
    <w:p w:rsidRDefault="00EB7AA8" w:rsidP="00EB7AA8" w:rsidR="00EB7AA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B7AA8" w:rsidP="00EB7AA8" w:rsidR="00EB7AA8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EB7AA8" w:rsidP="00EB7AA8" w:rsidR="00EB7AA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B7AA8" w:rsidP="00EB7AA8" w:rsidR="00EB7AA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EB7AA8" w:rsidP="00EB7AA8" w:rsidR="00EB7AA8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 xml:space="preserve">Trgovački sud u Zagrebu, po sucu pojedincu Luciji </w:t>
      </w:r>
      <w:proofErr w:type="spellStart"/>
      <w:r w:rsidRPr="00CA2125">
        <w:rPr>
          <w:rFonts w:hAnsi="Times New Roman" w:ascii="Times New Roman"/>
          <w:szCs w:val="24"/>
          <w:lang w:val="hr-HR"/>
        </w:rPr>
        <w:t>Butigan</w:t>
      </w:r>
      <w:proofErr w:type="spellEnd"/>
      <w:r w:rsidRPr="00CA2125">
        <w:rPr>
          <w:rFonts w:hAnsi="Times New Roman" w:ascii="Times New Roman"/>
          <w:szCs w:val="24"/>
          <w:lang w:val="hr-HR"/>
        </w:rPr>
        <w:t xml:space="preserve"> u stečajnom postupku nad stečajnim dužnikom </w:t>
      </w:r>
      <w:r w:rsidRPr="007C6C34">
        <w:rPr>
          <w:rFonts w:hAnsi="Times New Roman" w:ascii="Times New Roman"/>
          <w:szCs w:val="24"/>
        </w:rPr>
        <w:t xml:space="preserve">LATUS CENTAR </w:t>
      </w:r>
      <w:proofErr w:type="spellStart"/>
      <w:r w:rsidRPr="007C6C34">
        <w:rPr>
          <w:rFonts w:hAnsi="Times New Roman" w:ascii="Times New Roman"/>
          <w:szCs w:val="24"/>
        </w:rPr>
        <w:t>d.o.o</w:t>
      </w:r>
      <w:proofErr w:type="spellEnd"/>
      <w:r w:rsidRPr="007C6C34">
        <w:rPr>
          <w:rFonts w:hAnsi="Times New Roman" w:ascii="Times New Roman"/>
          <w:szCs w:val="24"/>
        </w:rPr>
        <w:t xml:space="preserve">. </w:t>
      </w:r>
      <w:proofErr w:type="gramStart"/>
      <w:r w:rsidRPr="007C6C34">
        <w:rPr>
          <w:rFonts w:hAnsi="Times New Roman" w:ascii="Times New Roman"/>
          <w:szCs w:val="24"/>
        </w:rPr>
        <w:t>u</w:t>
      </w:r>
      <w:proofErr w:type="gramEnd"/>
      <w:r w:rsidRPr="007C6C34">
        <w:rPr>
          <w:rFonts w:hAnsi="Times New Roman" w:ascii="Times New Roman"/>
          <w:szCs w:val="24"/>
        </w:rPr>
        <w:t xml:space="preserve"> </w:t>
      </w:r>
      <w:proofErr w:type="spellStart"/>
      <w:r w:rsidRPr="007C6C34">
        <w:rPr>
          <w:rFonts w:hAnsi="Times New Roman" w:ascii="Times New Roman"/>
          <w:szCs w:val="24"/>
        </w:rPr>
        <w:t>stečaju</w:t>
      </w:r>
      <w:proofErr w:type="spellEnd"/>
      <w:r w:rsidRPr="007C6C34">
        <w:rPr>
          <w:rFonts w:hAnsi="Times New Roman" w:ascii="Times New Roman"/>
          <w:szCs w:val="24"/>
        </w:rPr>
        <w:t>, Zagreb, I</w:t>
      </w:r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Vidovčica</w:t>
      </w:r>
      <w:proofErr w:type="spellEnd"/>
      <w:r>
        <w:rPr>
          <w:rFonts w:hAnsi="Times New Roman" w:ascii="Times New Roman"/>
          <w:szCs w:val="24"/>
        </w:rPr>
        <w:t xml:space="preserve"> 21, OIB 66751174658</w:t>
      </w:r>
      <w:r w:rsidRPr="00CA2125">
        <w:rPr>
          <w:rFonts w:hAnsi="Times New Roman" w:ascii="Times New Roman"/>
          <w:szCs w:val="24"/>
          <w:lang w:val="hr-HR"/>
        </w:rPr>
        <w:t xml:space="preserve">, dana </w:t>
      </w:r>
      <w:r>
        <w:rPr>
          <w:rFonts w:hAnsi="Times New Roman" w:ascii="Times New Roman"/>
          <w:szCs w:val="24"/>
          <w:lang w:val="hr-HR"/>
        </w:rPr>
        <w:t>11</w:t>
      </w:r>
      <w:r w:rsidRPr="00BF457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veljače 2019</w:t>
      </w:r>
      <w:r w:rsidRPr="00BF457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godine</w:t>
      </w:r>
    </w:p>
    <w:p w:rsidRDefault="00EB7AA8" w:rsidP="00EB7AA8" w:rsidR="00EB7AA8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EB7AA8" w:rsidP="00EB7AA8" w:rsidR="00EB7AA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   j e </w:t>
      </w:r>
    </w:p>
    <w:p w:rsidRDefault="00EB7AA8" w:rsidP="00EB7AA8" w:rsidR="00EB7AA8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EB7AA8" w:rsidP="00EB7AA8" w:rsidR="00EB7AA8" w:rsidRPr="005B4BE9">
      <w:pPr>
        <w:pStyle w:val="Tijeloteksta"/>
        <w:numPr>
          <w:ilvl w:val="0"/>
          <w:numId w:val="1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Pr="007C6C34">
        <w:rPr>
          <w:rFonts w:hAnsi="Times New Roman" w:ascii="Times New Roman"/>
          <w:sz w:val="24"/>
          <w:szCs w:val="24"/>
        </w:rPr>
        <w:t>LATUS CENTAR d.o.o. u stečaju, Zagreb, I</w:t>
      </w:r>
      <w:r>
        <w:rPr>
          <w:rFonts w:hAnsi="Times New Roman" w:ascii="Times New Roman"/>
          <w:sz w:val="24"/>
          <w:szCs w:val="24"/>
        </w:rPr>
        <w:t>. Vidovčica 21, OIB 66751174658</w:t>
      </w:r>
      <w:r w:rsidRPr="00CA2125">
        <w:rPr>
          <w:rFonts w:hAnsi="Times New Roman" w:ascii="Times New Roman"/>
          <w:sz w:val="24"/>
          <w:szCs w:val="24"/>
        </w:rPr>
        <w:t xml:space="preserve">, za </w:t>
      </w:r>
      <w:r w:rsidRPr="005B4BE9">
        <w:rPr>
          <w:rFonts w:hAnsi="Times New Roman" w:ascii="Times New Roman"/>
          <w:b/>
          <w:sz w:val="24"/>
          <w:szCs w:val="24"/>
          <w:u w:val="single"/>
        </w:rPr>
        <w:t>dan 5. ožujka 2019.g. u 10,00 sati</w:t>
      </w:r>
      <w:r w:rsidRPr="005B4BE9">
        <w:rPr>
          <w:rFonts w:hAnsi="Times New Roman" w:ascii="Times New Roman"/>
          <w:sz w:val="24"/>
          <w:szCs w:val="24"/>
        </w:rPr>
        <w:t>, u Trgovačkom sudu u Zagrebu, Petrinjska 8, soba  91/II (ulična zgrada), sa sljedećim dnevnim redom:</w:t>
      </w:r>
    </w:p>
    <w:p w:rsidRDefault="00EB7AA8" w:rsidP="00EB7AA8" w:rsidR="00EB7AA8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7AA8" w:rsidP="00EB7AA8" w:rsidR="00EB7AA8" w:rsidRPr="00E5765A">
      <w:pPr>
        <w:overflowPunct/>
        <w:autoSpaceDE/>
        <w:autoSpaceDN/>
        <w:adjustRightInd/>
        <w:spacing w:lineRule="auto" w:line="254" w:after="160"/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E5765A">
        <w:rPr>
          <w:rFonts w:hAnsi="Times New Roman" w:ascii="Times New Roman"/>
          <w:szCs w:val="24"/>
          <w:lang w:val="hr-HR"/>
        </w:rPr>
        <w:t xml:space="preserve">Donošenje odluke </w:t>
      </w:r>
      <w:r>
        <w:rPr>
          <w:rFonts w:hAnsi="Times New Roman" w:ascii="Times New Roman"/>
          <w:szCs w:val="24"/>
          <w:lang w:val="hr-HR"/>
        </w:rPr>
        <w:t xml:space="preserve">o </w:t>
      </w:r>
      <w:r w:rsidRPr="00E5765A">
        <w:rPr>
          <w:rFonts w:hAnsi="Times New Roman" w:ascii="Times New Roman"/>
          <w:szCs w:val="24"/>
          <w:lang w:val="hr-HR"/>
        </w:rPr>
        <w:t>prodaji imovine-nekretnina</w:t>
      </w:r>
      <w:r>
        <w:rPr>
          <w:rFonts w:hAnsi="Times New Roman" w:ascii="Times New Roman"/>
          <w:szCs w:val="24"/>
          <w:lang w:val="hr-HR"/>
        </w:rPr>
        <w:t xml:space="preserve"> u vlasništvu</w:t>
      </w:r>
      <w:r w:rsidRPr="00E5765A">
        <w:rPr>
          <w:rFonts w:hAnsi="Times New Roman" w:ascii="Times New Roman"/>
          <w:szCs w:val="24"/>
          <w:lang w:val="hr-HR"/>
        </w:rPr>
        <w:t xml:space="preserve"> stečajnog dužnika kako slijedi:</w:t>
      </w:r>
    </w:p>
    <w:p w:rsidRDefault="00EB7AA8" w:rsidP="00EB7AA8" w:rsidR="00EB7AA8">
      <w:pPr>
        <w:overflowPunct/>
        <w:autoSpaceDE/>
        <w:autoSpaceDN/>
        <w:adjustRightInd/>
        <w:spacing w:lineRule="auto" w:line="254" w:after="160"/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 </w:t>
      </w:r>
      <w:r w:rsidRPr="00E5765A">
        <w:rPr>
          <w:rFonts w:hAnsi="Times New Roman" w:ascii="Times New Roman"/>
          <w:szCs w:val="24"/>
          <w:lang w:val="hr-HR"/>
        </w:rPr>
        <w:t>nekretnina upisana u</w:t>
      </w:r>
      <w:r>
        <w:rPr>
          <w:rFonts w:hAnsi="Times New Roman" w:ascii="Times New Roman"/>
          <w:szCs w:val="24"/>
          <w:lang w:val="hr-HR"/>
        </w:rPr>
        <w:t xml:space="preserve"> Općinski sud u Bjelovaru, zemljišnoknjižni odjel Pakrac, </w:t>
      </w:r>
      <w:proofErr w:type="spellStart"/>
      <w:r>
        <w:rPr>
          <w:rFonts w:hAnsi="Times New Roman" w:ascii="Times New Roman"/>
          <w:szCs w:val="24"/>
          <w:lang w:val="hr-HR"/>
        </w:rPr>
        <w:t>zk</w:t>
      </w:r>
      <w:proofErr w:type="spellEnd"/>
      <w:r>
        <w:rPr>
          <w:rFonts w:hAnsi="Times New Roman" w:ascii="Times New Roman"/>
          <w:szCs w:val="24"/>
          <w:lang w:val="hr-HR"/>
        </w:rPr>
        <w:t xml:space="preserve"> ul. 1838, k.o. </w:t>
      </w:r>
      <w:proofErr w:type="spellStart"/>
      <w:r>
        <w:rPr>
          <w:rFonts w:hAnsi="Times New Roman" w:ascii="Times New Roman"/>
          <w:szCs w:val="24"/>
          <w:lang w:val="hr-HR"/>
        </w:rPr>
        <w:t>Badljevina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zkč</w:t>
      </w:r>
      <w:proofErr w:type="spellEnd"/>
      <w:r>
        <w:rPr>
          <w:rFonts w:hAnsi="Times New Roman" w:ascii="Times New Roman"/>
          <w:szCs w:val="24"/>
          <w:lang w:val="hr-HR"/>
        </w:rPr>
        <w:t>. 1711/3- ORANICA površine 11437 m2,</w:t>
      </w:r>
    </w:p>
    <w:p w:rsidRDefault="00EB7AA8" w:rsidP="00EB7AA8" w:rsidR="00EB7AA8">
      <w:pPr>
        <w:overflowPunct/>
        <w:autoSpaceDE/>
        <w:autoSpaceDN/>
        <w:adjustRightInd/>
        <w:spacing w:lineRule="auto" w:line="254" w:after="160"/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Pr="00E5765A">
        <w:rPr>
          <w:rFonts w:hAnsi="Times New Roman" w:ascii="Times New Roman"/>
          <w:szCs w:val="24"/>
          <w:lang w:val="hr-HR"/>
        </w:rPr>
        <w:t>nekretnina upisana u</w:t>
      </w:r>
      <w:r>
        <w:rPr>
          <w:rFonts w:hAnsi="Times New Roman" w:ascii="Times New Roman"/>
          <w:szCs w:val="24"/>
          <w:lang w:val="hr-HR"/>
        </w:rPr>
        <w:t xml:space="preserve"> Općinski sud u Bjelovaru, zemljišnoknjižni odjel Pakrac, </w:t>
      </w:r>
      <w:proofErr w:type="spellStart"/>
      <w:r>
        <w:rPr>
          <w:rFonts w:hAnsi="Times New Roman" w:ascii="Times New Roman"/>
          <w:szCs w:val="24"/>
          <w:lang w:val="hr-HR"/>
        </w:rPr>
        <w:t>zk</w:t>
      </w:r>
      <w:proofErr w:type="spellEnd"/>
      <w:r>
        <w:rPr>
          <w:rFonts w:hAnsi="Times New Roman" w:ascii="Times New Roman"/>
          <w:szCs w:val="24"/>
          <w:lang w:val="hr-HR"/>
        </w:rPr>
        <w:t xml:space="preserve">. ul. 1704, </w:t>
      </w:r>
      <w:proofErr w:type="spellStart"/>
      <w:r>
        <w:rPr>
          <w:rFonts w:hAnsi="Times New Roman" w:ascii="Times New Roman"/>
          <w:szCs w:val="24"/>
          <w:lang w:val="hr-HR"/>
        </w:rPr>
        <w:t>zkč</w:t>
      </w:r>
      <w:proofErr w:type="spellEnd"/>
      <w:r>
        <w:rPr>
          <w:rFonts w:hAnsi="Times New Roman" w:ascii="Times New Roman"/>
          <w:szCs w:val="24"/>
          <w:lang w:val="hr-HR"/>
        </w:rPr>
        <w:t>. 1715/22 – ORANICA VINOGRADINA površine 8373 m2.</w:t>
      </w:r>
    </w:p>
    <w:p w:rsidRDefault="00EB7AA8" w:rsidP="00EB7AA8" w:rsidR="00EB7AA8">
      <w:pPr>
        <w:pStyle w:val="Odlomakpopisa"/>
        <w:numPr>
          <w:ilvl w:val="0"/>
          <w:numId w:val="1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 mrežnoj stranici e-Oglasna ploča </w:t>
      </w:r>
      <w:r>
        <w:rPr>
          <w:rFonts w:hAnsi="Times New Roman" w:ascii="Times New Roman"/>
          <w:szCs w:val="24"/>
          <w:lang w:val="hr-HR"/>
        </w:rPr>
        <w:t>Trgovačkog suda u Zagrebu.</w:t>
      </w:r>
    </w:p>
    <w:p w:rsidRDefault="00EB7AA8" w:rsidP="00EB7AA8" w:rsidR="00EB7AA8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EB7AA8" w:rsidP="00EB7AA8" w:rsidR="00EB7AA8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EB7AA8" w:rsidP="00EB7AA8" w:rsidR="00EB7AA8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Nad gore navedenim stečajnim dužnikom Rješenjem </w:t>
      </w:r>
      <w:r>
        <w:rPr>
          <w:rFonts w:hAnsi="Times New Roman" w:ascii="Times New Roman"/>
          <w:szCs w:val="24"/>
          <w:lang w:val="hr-HR"/>
        </w:rPr>
        <w:t>Trgovačkog</w:t>
      </w:r>
      <w:r w:rsidRPr="00CA2125">
        <w:rPr>
          <w:rFonts w:hAnsi="Times New Roman" w:ascii="Times New Roman"/>
          <w:szCs w:val="24"/>
          <w:lang w:val="hr-HR"/>
        </w:rPr>
        <w:t xml:space="preserve"> suda</w:t>
      </w:r>
      <w:r>
        <w:rPr>
          <w:rFonts w:hAnsi="Times New Roman" w:ascii="Times New Roman"/>
          <w:szCs w:val="24"/>
          <w:lang w:val="hr-HR"/>
        </w:rPr>
        <w:t xml:space="preserve">  u Zagrebu pod </w:t>
      </w:r>
      <w:proofErr w:type="spellStart"/>
      <w:r>
        <w:rPr>
          <w:rFonts w:hAnsi="Times New Roman" w:ascii="Times New Roman"/>
          <w:szCs w:val="24"/>
          <w:lang w:val="hr-HR"/>
        </w:rPr>
        <w:t>posl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Pr="00CA2125">
        <w:rPr>
          <w:rFonts w:hAnsi="Times New Roman" w:ascii="Times New Roman"/>
          <w:szCs w:val="24"/>
          <w:lang w:val="hr-HR"/>
        </w:rPr>
        <w:t xml:space="preserve"> br. St-</w:t>
      </w:r>
      <w:r>
        <w:rPr>
          <w:rFonts w:hAnsi="Times New Roman" w:ascii="Times New Roman"/>
          <w:szCs w:val="24"/>
          <w:lang w:val="hr-HR"/>
        </w:rPr>
        <w:t>4710/16-23</w:t>
      </w:r>
      <w:r w:rsidRPr="00CA2125">
        <w:rPr>
          <w:rFonts w:hAnsi="Times New Roman" w:ascii="Times New Roman"/>
          <w:szCs w:val="24"/>
          <w:lang w:val="hr-HR"/>
        </w:rPr>
        <w:t xml:space="preserve"> od </w:t>
      </w:r>
      <w:r>
        <w:rPr>
          <w:rFonts w:hAnsi="Times New Roman" w:ascii="Times New Roman"/>
          <w:szCs w:val="24"/>
          <w:lang w:val="hr-HR"/>
        </w:rPr>
        <w:t>9</w:t>
      </w:r>
      <w:r w:rsidRPr="00CA2125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prosinca 2016</w:t>
      </w:r>
      <w:r w:rsidRPr="00CA212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</w:t>
      </w:r>
      <w:r w:rsidR="003212E4">
        <w:rPr>
          <w:rFonts w:hAnsi="Times New Roman" w:ascii="Times New Roman"/>
          <w:szCs w:val="24"/>
          <w:lang w:val="hr-HR"/>
        </w:rPr>
        <w:t xml:space="preserve">te je tijekom provedbe ovog postupka utvrđena naknadno pronađena imovina-nekretnine kako su iste navedene i opisane u </w:t>
      </w:r>
      <w:proofErr w:type="spellStart"/>
      <w:r w:rsidR="003212E4">
        <w:rPr>
          <w:rFonts w:hAnsi="Times New Roman" w:ascii="Times New Roman"/>
          <w:szCs w:val="24"/>
          <w:lang w:val="hr-HR"/>
        </w:rPr>
        <w:t>toč</w:t>
      </w:r>
      <w:proofErr w:type="spellEnd"/>
      <w:r w:rsidR="003212E4">
        <w:rPr>
          <w:rFonts w:hAnsi="Times New Roman" w:ascii="Times New Roman"/>
          <w:szCs w:val="24"/>
          <w:lang w:val="hr-HR"/>
        </w:rPr>
        <w:t>. I ovog rješenja,</w:t>
      </w:r>
      <w:r w:rsidR="00994AE9">
        <w:rPr>
          <w:rFonts w:hAnsi="Times New Roman" w:ascii="Times New Roman"/>
          <w:szCs w:val="24"/>
          <w:lang w:val="hr-HR"/>
        </w:rPr>
        <w:t xml:space="preserve"> </w:t>
      </w:r>
      <w:r w:rsidR="003212E4">
        <w:rPr>
          <w:rFonts w:hAnsi="Times New Roman" w:ascii="Times New Roman"/>
          <w:szCs w:val="24"/>
          <w:lang w:val="hr-HR"/>
        </w:rPr>
        <w:t xml:space="preserve">a u odnosu na koje </w:t>
      </w:r>
      <w:r w:rsidR="00994AE9">
        <w:rPr>
          <w:rFonts w:hAnsi="Times New Roman" w:ascii="Times New Roman"/>
          <w:szCs w:val="24"/>
          <w:lang w:val="hr-HR"/>
        </w:rPr>
        <w:t>je</w:t>
      </w:r>
      <w:r w:rsidR="0052342C">
        <w:rPr>
          <w:rFonts w:hAnsi="Times New Roman" w:ascii="Times New Roman"/>
          <w:szCs w:val="24"/>
          <w:lang w:val="hr-HR"/>
        </w:rPr>
        <w:t xml:space="preserve"> potrebno donijeti odluku o unovčenju.</w:t>
      </w:r>
    </w:p>
    <w:p w:rsidRDefault="00EB7AA8" w:rsidP="00EB7AA8" w:rsidR="00EB7AA8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>Sukladno odredbi članka 103., čl. 104., a u svezi s čl. 229. st. 2.  Stečajnog zakona (NN 71/15,104/17) po prijedlogu stečajnog upravitelja sazvana je S</w:t>
      </w:r>
      <w:r>
        <w:rPr>
          <w:rFonts w:hAnsi="Times New Roman" w:ascii="Times New Roman"/>
          <w:szCs w:val="24"/>
          <w:lang w:val="hr-HR"/>
        </w:rPr>
        <w:t>kupština</w:t>
      </w:r>
      <w:r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EB7AA8" w:rsidP="00EB7AA8" w:rsidR="00EB7AA8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EB7AA8" w:rsidP="00EB7AA8" w:rsidR="00EB7AA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Pr="00BF4574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11</w:t>
      </w:r>
      <w:r w:rsidRPr="00BF457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veljače 2019</w:t>
      </w:r>
      <w:r w:rsidRPr="00BF4574">
        <w:rPr>
          <w:rFonts w:hAnsi="Times New Roman" w:ascii="Times New Roman"/>
          <w:szCs w:val="24"/>
          <w:lang w:val="hr-HR"/>
        </w:rPr>
        <w:t>.g.</w:t>
      </w:r>
    </w:p>
    <w:p w:rsidRDefault="00EB7AA8" w:rsidP="00EB7AA8" w:rsidR="00EB7AA8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EB7AA8" w:rsidP="00EB7AA8" w:rsidR="00EB7AA8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EB7AA8" w:rsidP="00EB7AA8" w:rsidR="00EB7AA8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5C0FF6">
        <w:rPr>
          <w:rFonts w:hAnsi="Times New Roman" w:ascii="Times New Roman"/>
          <w:szCs w:val="24"/>
          <w:lang w:val="hr-HR"/>
        </w:rPr>
        <w:t>,v.r.</w:t>
      </w:r>
    </w:p>
    <w:p w:rsidRDefault="00EB7AA8" w:rsidP="00EB7AA8" w:rsidR="00EB7AA8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EB7AA8" w:rsidP="00EB7AA8" w:rsidR="00EB7AA8">
      <w:pPr>
        <w:rPr>
          <w:rFonts w:hAnsi="Times New Roman" w:ascii="Times New Roman"/>
          <w:szCs w:val="24"/>
          <w:lang w:val="hr-HR"/>
        </w:rPr>
      </w:pPr>
    </w:p>
    <w:p w:rsidRDefault="00EB7AA8" w:rsidP="00EB7AA8" w:rsidR="00EB7AA8">
      <w:pPr>
        <w:rPr>
          <w:rFonts w:hAnsi="Times New Roman" w:ascii="Times New Roman"/>
          <w:szCs w:val="24"/>
          <w:lang w:val="hr-HR"/>
        </w:rPr>
      </w:pPr>
    </w:p>
    <w:p w:rsidRDefault="00EB7AA8" w:rsidP="00EB7AA8" w:rsidR="00EB7AA8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EB7AA8" w:rsidP="00EB7AA8" w:rsidR="00EB7AA8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10. Stečajnog zakona).</w:t>
      </w:r>
    </w:p>
    <w:p w:rsidRDefault="00EB7AA8" w:rsidP="00EB7AA8" w:rsidR="00EB7AA8" w:rsidRPr="00CA2125">
      <w:pPr>
        <w:rPr>
          <w:rFonts w:hAnsi="Times New Roman" w:ascii="Times New Roman"/>
          <w:szCs w:val="24"/>
          <w:lang w:val="hr-HR"/>
        </w:rPr>
      </w:pPr>
    </w:p>
    <w:p w:rsidRDefault="005C0FF6" w:rsidP="00692346" w:rsidR="005C0FF6">
      <w:pPr>
        <w:ind w:left="4956"/>
        <w:rPr>
          <w:rFonts w:hAnsi="Times New Roman" w:ascii="Times New Roman"/>
          <w:color w:val="000000"/>
          <w:szCs w:val="24"/>
        </w:rPr>
      </w:pPr>
      <w:proofErr w:type="spellStart"/>
      <w:r>
        <w:rPr>
          <w:rFonts w:hAnsi="Times New Roman" w:ascii="Times New Roman"/>
          <w:color w:val="000000"/>
          <w:szCs w:val="24"/>
        </w:rPr>
        <w:t>Za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točnost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otpravka-ovlašteni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službenik</w:t>
      </w:r>
      <w:proofErr w:type="spellEnd"/>
    </w:p>
    <w:p w:rsidRDefault="005C0FF6" w:rsidP="00C662EE" w:rsidR="005C0FF6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696B29" w:rsidP="005C0FF6" w:rsidR="00696B29" w:rsidRPr="00EB7AA8">
      <w:pPr>
        <w:ind w:left="720"/>
        <w:textAlignment w:val="auto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sectPr w:rsidSect="00EB7AA8" w:rsidR="00696B29" w:rsidRPr="00EB7AA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AA8" w:rsidP="00EB7AA8" w:rsidR="00EB7AA8">
      <w:r>
        <w:separator/>
      </w:r>
    </w:p>
  </w:endnote>
  <w:endnote w:id="0" w:type="continuationSeparator">
    <w:p w:rsidRDefault="00EB7AA8" w:rsidP="00EB7AA8" w:rsidR="00EB7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AA8" w:rsidP="00EB7AA8" w:rsidR="00EB7AA8">
      <w:r>
        <w:separator/>
      </w:r>
    </w:p>
  </w:footnote>
  <w:footnote w:id="0" w:type="continuationSeparator">
    <w:p w:rsidRDefault="00EB7AA8" w:rsidP="00EB7AA8" w:rsidR="00EB7A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AA8" w:rsidP="00EB7AA8" w:rsidR="00EB7AA8">
    <w:pPr>
      <w:pStyle w:val="Zaglavlje"/>
      <w:tabs>
        <w:tab w:pos="7371" w:val="left"/>
      </w:tabs>
    </w:pPr>
    <w:r>
      <w:tab/>
    </w:r>
    <w:sdt>
      <w:sdtPr>
        <w:id w:val="205611182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C0FF6" w:rsidRPr="005C0FF6">
          <w:rPr>
            <w:noProof/>
            <w:lang w:val="hr-HR"/>
          </w:rPr>
          <w:t>2</w:t>
        </w:r>
        <w:r>
          <w:fldChar w:fldCharType="end"/>
        </w:r>
      </w:sdtContent>
    </w:sdt>
    <w:r>
      <w:tab/>
      <w:t xml:space="preserve">   </w:t>
    </w:r>
    <w:r>
      <w:rPr>
        <w:rFonts w:hAnsi="Times New Roman" w:ascii="Times New Roman"/>
        <w:lang w:val="hr-HR"/>
      </w:rPr>
      <w:t>20. St-4710/16</w:t>
    </w:r>
  </w:p>
  <w:p w:rsidRDefault="00EB7AA8" w:rsidR="00EB7A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7AA8"/>
    <w:rsid w:val="003212E4"/>
    <w:rsid w:val="0052342C"/>
    <w:rsid w:val="005C0FF6"/>
    <w:rsid w:val="00696B29"/>
    <w:rsid w:val="0090646B"/>
    <w:rsid w:val="009436F0"/>
    <w:rsid w:val="00994AE9"/>
    <w:rsid w:val="00EB7AA8"/>
    <w:rsid w:val="00F0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7AA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B7AA8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B7AA8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B7AA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B7A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7AA8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7A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7AA8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0F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0F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F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F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F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7AA8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B7AA8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rsid w:val="00EB7AA8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B7AA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B7A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7AA8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7A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7AA8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0F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0F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F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F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F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St-4710/2016-74</izvorni_sadrzaj>
    <derivirana_varijabla naziv="DomainObject.Oznaka_1">St-4710/2016-74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Formated_1"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Formated>
  <DomainObject.Predmet.OstaliListFormatedOIB>
    <izvorni_sadrzaj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FormatedOIB_1"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FormatedOIB>
  <DomainObject.Predmet.OstaliListFormatedWithAdress>
    <izvorni_sadrzaj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izvorni_sadrzaj>
    <derivirana_varijabla naziv="DomainObject.Predmet.OstaliListFormatedWithAdress_1"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derivirana_varijabla>
  </DomainObject.Predmet.OstaliListFormatedWithAdress>
  <DomainObject.Predmet.OstaliListFormatedWithAdressOIB>
    <izvorni_sadrzaj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izvorni_sadrzaj>
    <derivirana_varijabla naziv="DomainObject.Predmet.OstaliListFormatedWithAdressOIB_1"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derivirana_varijabla>
  </DomainObject.Predmet.OstaliListFormatedWithAdressOIB>
  <DomainObject.Predmet.OstaliListNazivFormated>
    <izvorni_sadrzaj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NazivFormated_1"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NazivFormated>
  <DomainObject.Predmet.OstaliListNazivFormatedOIB>
    <izvorni_sadrzaj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NazivFormatedOIB_1"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St-4710/2016-74</izvorni_sadrzaj>
    <derivirana_varijabla naziv="DomainObject.PoslovniBrojDokumenta_1">St-4710/2016-74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</item>
    </izvorni_sadrzaj>
    <derivirana_varijabla naziv="DomainObject.Predmet.SudioniciListNazivOIB_1"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St-4710/2016-71</izvorni_sadrzaj>
    <derivirana_varijabla naziv="DomainObject.PredzadnjaOdlukaIzPredmeta.Oznaka_1">St-4710/2016-71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1701</properties:Characters>
  <properties:Lines>54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2019-02-11T10:31:00Z</dcterms:created>
  <dc:creator>Monika Grbac</dc:creator>
  <cp:lastModifiedBy>Monika Grbac</cp:lastModifiedBy>
  <dcterms:modified xmlns:xsi="http://www.w3.org/2001/XMLSchema-instance" xsi:type="dcterms:W3CDTF">2019-02-11T10:49:00Z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St-4710/2016-74 / Odluka - Rješenje - sazivanje skupštine vjerovnika (st-4710-16 LATUS CENTAR 2x (margine ispravljene).docx)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