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483d" w14:paraId="dd0483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30759">
        <w:t>695/17-</w:t>
      </w:r>
      <w:r w:rsidR="00B24F38">
        <w:t>10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OIB: 85821130368, Regionalni centar Zagreb Podružnica Zagreb, Trg svibanjskih žrtava 1995. 1, za pokretanje skraćenog stečajnog postupka nad dužnikom SACCULUS društvo s ograničenom odgovornošću za trgovinu i usluge Zagreb, X. Ravnice 3, MBS: 080674486, OIB: 39721242398, dana </w:t>
      </w:r>
      <w:r w:rsidR="00B24F38">
        <w:t xml:space="preserve">7. studenog </w:t>
      </w:r>
      <w:r>
        <w:t xml:space="preserve">2017.                      </w:t>
      </w:r>
    </w:p>
    <w:p w:rsidRDefault="00B30759" w:rsidP="00B30759" w:rsidR="00B30759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24F38" w:rsidP="00B30759" w:rsidR="00B24F38">
      <w:pPr>
        <w:pStyle w:val="Tijeloteksta"/>
        <w:jc w:val="center"/>
        <w:rPr>
          <w:bCs/>
        </w:rPr>
      </w:pPr>
    </w:p>
    <w:p w:rsidRDefault="00B30759" w:rsidP="00B30759" w:rsidR="00B30759">
      <w:pPr>
        <w:pStyle w:val="Tijeloteksta"/>
        <w:rPr>
          <w:b/>
          <w:bCs/>
        </w:rPr>
      </w:pPr>
    </w:p>
    <w:p w:rsidRDefault="00B24F38" w:rsidP="00B24F38" w:rsidR="00B24F38">
      <w:pPr>
        <w:pStyle w:val="Odlomakpopisa"/>
        <w:numPr>
          <w:ilvl w:val="0"/>
          <w:numId w:val="9"/>
        </w:numPr>
        <w:ind w:left="141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Obustavlja se skraćeni stečajni postupak nad dužnikom </w:t>
      </w:r>
      <w:r>
        <w:t>SACCULUS društvo s ograničenom odgovornošću za trgovinu i usluge Zagreb, X. Ravnice 3, MBS: 080674486, OIB: 39721242398.</w:t>
      </w:r>
    </w:p>
    <w:p w:rsidRDefault="00B24F38" w:rsidP="00B24F38" w:rsidR="00B24F38">
      <w:pPr>
        <w:ind w:left="1416"/>
        <w:jc w:val="both"/>
      </w:pPr>
    </w:p>
    <w:p w:rsidRDefault="00B24F38" w:rsidP="00B24F38" w:rsidR="00B24F38">
      <w:pPr>
        <w:pStyle w:val="Odlomakpopisa"/>
        <w:numPr>
          <w:ilvl w:val="0"/>
          <w:numId w:val="9"/>
        </w:numPr>
        <w:ind w:left="1418"/>
        <w:jc w:val="both"/>
        <w:rPr>
          <w:rFonts w:eastAsia="Calibri"/>
          <w:lang w:eastAsia="en-US"/>
        </w:rPr>
      </w:pPr>
      <w:r>
        <w:t>Ukida se rješenje Trgovačkog suda u Osijeku o otvaranju i zaključenju skraćenog stečajnog postupka broj St-695/17-4 od 19. listopada 2017.</w:t>
      </w:r>
    </w:p>
    <w:p w:rsidRDefault="00B24F38" w:rsidP="00B24F38" w:rsidR="00B24F38">
      <w:pPr>
        <w:jc w:val="both"/>
        <w:rPr>
          <w:rFonts w:eastAsia="Calibri"/>
          <w:lang w:eastAsia="en-US"/>
        </w:rPr>
      </w:pPr>
    </w:p>
    <w:p w:rsidRDefault="00B24F38" w:rsidP="00B24F38" w:rsidR="00B24F38">
      <w:pPr>
        <w:jc w:val="both"/>
        <w:rPr>
          <w:rFonts w:eastAsia="Calibri"/>
          <w:lang w:eastAsia="en-US"/>
        </w:rPr>
      </w:pPr>
    </w:p>
    <w:p w:rsidRDefault="00B24F38" w:rsidP="00B24F38" w:rsidR="00B24F3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B24F38" w:rsidP="00B24F38" w:rsidR="00B24F38">
      <w:pPr>
        <w:jc w:val="both"/>
        <w:rPr>
          <w:rFonts w:eastAsia="Calibri"/>
          <w:lang w:eastAsia="en-US"/>
        </w:rPr>
      </w:pPr>
    </w:p>
    <w:p w:rsidRDefault="00192DA9" w:rsidP="00B24F38" w:rsidR="00192DA9">
      <w:pPr>
        <w:jc w:val="both"/>
        <w:rPr>
          <w:rFonts w:eastAsia="Calibri"/>
          <w:lang w:eastAsia="en-US"/>
        </w:rPr>
      </w:pPr>
    </w:p>
    <w:p w:rsidRDefault="00B24F38" w:rsidP="00B24F38" w:rsidR="00B24F3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zahtjev</w:t>
      </w:r>
      <w:r>
        <w:rPr>
          <w:bCs/>
        </w:rPr>
        <w:t xml:space="preserve"> Financijske agencije, Regionalnog centra Zagreb, Podružnice Zagreb, za provedbu skraćenog stečajnog postupka, Klasa: 110-07/17-01/04, Ur.broj: 04-06-17-1460 od 16. ožujka 2017</w:t>
      </w:r>
      <w:r>
        <w:rPr>
          <w:rFonts w:eastAsia="Calibri"/>
          <w:lang w:eastAsia="en-US"/>
        </w:rPr>
        <w:t xml:space="preserve">. zaprimljenim kod Trgovačkog suda u Zagrebu 20. ožujka 2017. za provedbu skraćenog stečajnog postupka nad dužnikom </w:t>
      </w:r>
      <w:r>
        <w:t xml:space="preserve">SACCULUS društvo s ograničenom odgovornošću za trgovinu i usluge Zagreb, X. Ravnice 3, MBS: 080674486, OIB: 39721242398., </w:t>
      </w:r>
      <w:r>
        <w:rPr>
          <w:rFonts w:eastAsia="Calibri"/>
          <w:lang w:eastAsia="en-US"/>
        </w:rPr>
        <w:t>ovaj sud je sukladno čl. 430. Stečajnog zakona (Narodne novine br</w:t>
      </w:r>
      <w:r w:rsidR="00192DA9">
        <w:rPr>
          <w:rFonts w:eastAsia="Calibri"/>
          <w:lang w:eastAsia="en-US"/>
        </w:rPr>
        <w:t>oj 71/15</w:t>
      </w:r>
      <w:r>
        <w:rPr>
          <w:rFonts w:eastAsia="Calibri"/>
          <w:lang w:eastAsia="en-US"/>
        </w:rPr>
        <w:t xml:space="preserve">) dana  24. kolovoza 2017. objavio oglas na mrežnoj stranici e-oglasna ploča sudova pod poslovnim brojem St-695/17-3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B24F38" w:rsidP="00B24F38" w:rsidR="00B24F38">
      <w:pPr>
        <w:rPr>
          <w:rFonts w:eastAsia="Calibri"/>
          <w:lang w:eastAsia="en-US"/>
        </w:rPr>
      </w:pPr>
    </w:p>
    <w:p w:rsidRDefault="00B24F38" w:rsidP="00192DA9" w:rsidR="00B24F3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Podneskom zaprimljenim kod ovog suda 26. listopada 2017. stečajni upravitelj dužnika je dostavio dokaz – potvrdu FINE od 24. listopada 2017. da je dužnik izmirio sve neizvršene osnove za plaćanje i da nema niti jedne osnove za plaćanje koju treba izvršiti s računa dužnika niti je račun dužnika bio blokiran.</w:t>
      </w:r>
    </w:p>
    <w:p w:rsidRDefault="00B24F38" w:rsidP="00192DA9" w:rsidR="00B24F38">
      <w:pPr>
        <w:jc w:val="both"/>
        <w:rPr>
          <w:rFonts w:eastAsia="Calibri"/>
          <w:lang w:eastAsia="en-US"/>
        </w:rPr>
      </w:pPr>
    </w:p>
    <w:p w:rsidRDefault="00192DA9" w:rsidP="00192DA9" w:rsidR="00192DA9">
      <w:pPr>
        <w:jc w:val="center"/>
        <w:rPr>
          <w:rFonts w:eastAsia="Calibri"/>
          <w:lang w:eastAsia="en-US"/>
        </w:rPr>
      </w:pPr>
    </w:p>
    <w:p w:rsidRDefault="00192DA9" w:rsidP="00192DA9" w:rsidR="00192DA9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St-695/17-10</w:t>
      </w:r>
    </w:p>
    <w:p w:rsidRDefault="00192DA9" w:rsidP="00192DA9" w:rsidR="00192DA9">
      <w:pPr>
        <w:jc w:val="both"/>
        <w:rPr>
          <w:rFonts w:eastAsia="Calibri"/>
          <w:lang w:eastAsia="en-US"/>
        </w:rPr>
      </w:pPr>
    </w:p>
    <w:p w:rsidRDefault="00B24F38" w:rsidP="00192DA9" w:rsidR="00B24F3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</w:t>
      </w:r>
      <w:r w:rsidR="00192DA9">
        <w:rPr>
          <w:rFonts w:eastAsia="Calibri"/>
          <w:lang w:eastAsia="en-US"/>
        </w:rPr>
        <w:t>tečajnog zakona</w:t>
      </w:r>
      <w:r>
        <w:rPr>
          <w:rFonts w:eastAsia="Calibri"/>
          <w:lang w:eastAsia="en-US"/>
        </w:rPr>
        <w:t>, pa je sukladno čl. 433. S</w:t>
      </w:r>
      <w:r w:rsidR="00192DA9">
        <w:rPr>
          <w:rFonts w:eastAsia="Calibri"/>
          <w:lang w:eastAsia="en-US"/>
        </w:rPr>
        <w:t>tečajnog zakona</w:t>
      </w:r>
      <w:r>
        <w:rPr>
          <w:rFonts w:eastAsia="Calibri"/>
          <w:lang w:eastAsia="en-US"/>
        </w:rPr>
        <w:t xml:space="preserve"> sud donio rješenje kojim je obustavio skraćeni stečajni postupak nad dužnikom.</w:t>
      </w:r>
    </w:p>
    <w:p w:rsidRDefault="00B24F38" w:rsidP="00B30759" w:rsidR="00B24F38">
      <w:pPr>
        <w:pStyle w:val="Tijeloteksta"/>
        <w:rPr>
          <w:b/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B24F38">
        <w:t xml:space="preserve">7.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D N A :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Predlagatelju - </w:t>
      </w:r>
      <w:r>
        <w:t>FINA Regionalni centar Zagreb</w:t>
      </w:r>
      <w:r>
        <w:rPr>
          <w:rFonts w:eastAsia="Calibri"/>
          <w:lang w:eastAsia="en-US"/>
        </w:rPr>
        <w:t xml:space="preserve">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pun. dužnika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e-oglasna ploča suda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registar suda   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 Kal. </w:t>
      </w:r>
    </w:p>
    <w:p w:rsidRDefault="00B24F38" w:rsidP="00B24F38" w:rsidR="00B24F38">
      <w:pPr>
        <w:rPr>
          <w:rFonts w:eastAsia="Calibri"/>
          <w:lang w:eastAsia="en-US"/>
        </w:rPr>
      </w:pPr>
    </w:p>
    <w:p w:rsidRDefault="00996504" w:rsidP="00996504" w:rsidR="00996504">
      <w:pPr>
        <w:pStyle w:val="Tijeloteksta"/>
        <w:jc w:val="left"/>
      </w:pPr>
    </w:p>
    <w:sectPr w:rsidSect="00192DA9" w:rsidR="00996504">
      <w:headerReference w:type="default" r:id="rId11"/>
      <w:pgSz w:code="9" w:h="16838" w:w="11906"/>
      <w:pgMar w:gutter="0" w:footer="709" w:header="709" w:left="1704" w:bottom="141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A9" w:rsidP="00192DA9" w:rsidR="00192DA9">
      <w:r>
        <w:separator/>
      </w:r>
    </w:p>
  </w:endnote>
  <w:endnote w:id="0" w:type="continuationSeparator">
    <w:p w:rsidRDefault="00192DA9" w:rsidP="00192DA9" w:rsidR="00192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A9" w:rsidP="00192DA9" w:rsidR="00192DA9">
      <w:r>
        <w:separator/>
      </w:r>
    </w:p>
  </w:footnote>
  <w:footnote w:id="0" w:type="continuationSeparator">
    <w:p w:rsidRDefault="00192DA9" w:rsidP="00192DA9" w:rsidR="00192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382013"/>
      <w:docPartObj>
        <w:docPartGallery w:val="Page Numbers (Top of Page)"/>
        <w:docPartUnique/>
      </w:docPartObj>
    </w:sdtPr>
    <w:sdtEndPr/>
    <w:sdtContent>
      <w:p w:rsidRDefault="00192DA9" w:rsidR="00192D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BD0">
          <w:rPr>
            <w:noProof/>
          </w:rPr>
          <w:t>2</w:t>
        </w:r>
        <w:r>
          <w:fldChar w:fldCharType="end"/>
        </w:r>
      </w:p>
    </w:sdtContent>
  </w:sdt>
  <w:p w:rsidRDefault="00192DA9" w:rsidR="00192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2DA9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24F38"/>
    <w:rsid w:val="00B30759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6BD0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6B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6B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6B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6B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St-695/2017</izvorni_sadrzaj>
    <derivirana_varijabla naziv="DomainObject.Predmet.OznakaBroj_1">St-695/2017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SACCULUS d.o.o.</izvorni_sadrzaj>
    <derivirana_varijabla naziv="DomainObject.Predmet.ProtustrankaFormated_1">  SACCULUS d.o.o.</derivirana_varijabla>
  </DomainObject.Predmet.ProtustrankaFormated>
  <DomainObject.Predmet.ProtustrankaFormatedOIB>
    <izvorni_sadrzaj>  SACCULUS d.o.o., OIB 39721242398</izvorni_sadrzaj>
    <derivirana_varijabla naziv="DomainObject.Predmet.ProtustrankaFormatedOIB_1">  SACCULUS d.o.o., OIB 39721242398</derivirana_varijabla>
  </DomainObject.Predmet.ProtustrankaFormatedOIB>
  <DomainObject.Predmet.ProtustrankaFormatedWithAdress>
    <izvorni_sadrzaj> SACCULUS d.o.o., Poljana Dragutina Kalea 10, 10000 Zagreb</izvorni_sadrzaj>
    <derivirana_varijabla naziv="DomainObject.Predmet.ProtustrankaFormatedWithAdress_1"> SACCULUS d.o.o., Poljana Dragutina Kalea 10, 10000 Zagreb</derivirana_varijabla>
  </DomainObject.Predmet.ProtustrankaFormatedWithAdress>
  <DomainObject.Predmet.ProtustrankaFormatedWithAdressOIB>
    <izvorni_sadrzaj> SACCULUS d.o.o., OIB 39721242398, Poljana Dragutina Kalea 10, 10000 Zagreb</izvorni_sadrzaj>
    <derivirana_varijabla naziv="DomainObject.Predmet.ProtustrankaFormatedWithAdressOIB_1"> SACCULUS d.o.o., OIB 39721242398, Poljana Dragutina Kalea 10, 10000 Zagreb</derivirana_varijabla>
  </DomainObject.Predmet.ProtustrankaFormatedWithAdressOIB>
  <DomainObject.Predmet.ProtustrankaWithAdress>
    <izvorni_sadrzaj>SACCULUS d.o.o. Poljana Dragutina Kalea 10, 10000 Zagreb</izvorni_sadrzaj>
    <derivirana_varijabla naziv="DomainObject.Predmet.ProtustrankaWithAdress_1">SACCULUS d.o.o. Poljana Dragutina Kalea 10, 10000 Zagreb</derivirana_varijabla>
  </DomainObject.Predmet.ProtustrankaWithAdress>
  <DomainObject.Predmet.ProtustrankaWithAdressOIB>
    <izvorni_sadrzaj>SACCULUS d.o.o., OIB 39721242398, Poljana Dragutina Kalea 10, 10000 Zagreb</izvorni_sadrzaj>
    <derivirana_varijabla naziv="DomainObject.Predmet.ProtustrankaWithAdressOIB_1">SACCULUS d.o.o., OIB 39721242398, Poljana Dragutina Kalea 10, 10000 Zagreb</derivirana_varijabla>
  </DomainObject.Predmet.ProtustrankaWithAdressOIB>
  <DomainObject.Predmet.ProtustrankaNazivFormated>
    <izvorni_sadrzaj>SACCULUS d.o.o.</izvorni_sadrzaj>
    <derivirana_varijabla naziv="DomainObject.Predmet.ProtustrankaNazivFormated_1">SACCULUS d.o.o.</derivirana_varijabla>
  </DomainObject.Predmet.ProtustrankaNazivFormated>
  <DomainObject.Predmet.ProtustrankaNazivFormatedOIB>
    <izvorni_sadrzaj>SACCULUS d.o.o., OIB 39721242398</izvorni_sadrzaj>
    <derivirana_varijabla naziv="DomainObject.Predmet.ProtustrankaNazivFormatedOIB_1">SACCULUS d.o.o., OIB 39721242398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SACCULUS d.o.o.</item>
    </izvorni_sadrzaj>
    <derivirana_varijabla naziv="DomainObject.Predmet.ProtuStrankaListFormated_1">
      <item>SACCULUS d.o.o.</item>
    </derivirana_varijabla>
  </DomainObject.Predmet.ProtuStrankaListFormated>
  <DomainObject.Predmet.ProtuStrankaListFormatedOIB>
    <izvorni_sadrzaj>
      <item>SACCULUS d.o.o., OIB 39721242398</item>
    </izvorni_sadrzaj>
    <derivirana_varijabla naziv="DomainObject.Predmet.ProtuStrankaListFormatedOIB_1">
      <item>SACCULUS d.o.o., OIB 39721242398</item>
    </derivirana_varijabla>
  </DomainObject.Predmet.ProtuStrankaListFormatedOIB>
  <DomainObject.Predmet.ProtuStrankaListFormatedWithAdress>
    <izvorni_sadrzaj>
      <item>SACCULUS d.o.o., Poljana Dragutina Kalea 10, 10000 Zagreb</item>
    </izvorni_sadrzaj>
    <derivirana_varijabla naziv="DomainObject.Predmet.ProtuStrankaListFormatedWithAdress_1">
      <item>SACCULUS d.o.o., Poljana Dragutina Kalea 10, 10000 Zagreb</item>
    </derivirana_varijabla>
  </DomainObject.Predmet.ProtuStrankaListFormatedWithAdress>
  <DomainObject.Predmet.ProtuStrankaListFormatedWithAdressOIB>
    <izvorni_sadrzaj>
      <item>SACCULUS d.o.o., OIB 39721242398, Poljana Dragutina Kalea 10, 10000 Zagreb</item>
    </izvorni_sadrzaj>
    <derivirana_varijabla naziv="DomainObject.Predmet.ProtuStrankaListFormatedWithAdressOIB_1">
      <item>SACCULUS d.o.o., OIB 39721242398, Poljana Dragutina Kalea 10, 10000 Zagreb</item>
    </derivirana_varijabla>
  </DomainObject.Predmet.ProtuStrankaListFormatedWithAdressOIB>
  <DomainObject.Predmet.ProtuStrankaListNazivFormated>
    <izvorni_sadrzaj>
      <item>SACCULUS d.o.o.</item>
    </izvorni_sadrzaj>
    <derivirana_varijabla naziv="DomainObject.Predmet.ProtuStrankaListNazivFormated_1">
      <item>SACCULUS d.o.o.</item>
    </derivirana_varijabla>
  </DomainObject.Predmet.ProtuStrankaListNazivFormated>
  <DomainObject.Predmet.ProtuStrankaListNazivFormatedOIB>
    <izvorni_sadrzaj>
      <item>SACCULUS d.o.o., OIB 39721242398</item>
    </izvorni_sadrzaj>
    <derivirana_varijabla naziv="DomainObject.Predmet.ProtuStrankaListNazivFormatedOIB_1">
      <item>SACCULUS d.o.o., OIB 39721242398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SACCULUS d.o.o.</izvorni_sadrzaj>
    <derivirana_varijabla naziv="DomainObject.Predmet.ProtustrankaIDrugi_1">SACCULUS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SACCULUS d.o.o., OIB 39721242398, Poljana Dragutina Kalea 10, 10000 Zagreb</izvorni_sadrzaj>
    <derivirana_varijabla naziv="DomainObject.Predmet.ProtustrankaIDrugiAdressOIB_1">SACCULUS d.o.o., OIB 39721242398, Poljana Dragutina Kalea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St-695/2017-4</izvorni_sadrzaj>
    <derivirana_varijabla naziv="DomainObject.Predmet.OdlukaRjesenje.Oznaka_1">St-695/2017-4</derivirana_varijabla>
  </DomainObject.Predmet.OdlukaRjesenje.Oznaka>
  <DomainObject.Predmet.SudioniciListNaziv>
    <izvorni_sadrzaj>
      <item>SACCULUS d.o.o.</item>
      <item>FINA Regionalni centar Zagreb</item>
    </izvorni_sadrzaj>
    <derivirana_varijabla naziv="DomainObject.Predmet.SudioniciListNaziv_1">
      <item>SACCULUS d.o.o.</item>
      <item>FINA Regionalni centar Zagreb</item>
    </derivirana_varijabla>
  </DomainObject.Predmet.SudioniciListNaziv>
  <DomainObject.Predmet.SudioniciListAdressOIB>
    <izvorni_sadrzaj>
      <item>SACCULUS d.o.o., OIB 39721242398, Poljana Dragutina Kalea 10,10000 Zagreb</item>
      <item>FINA Regionalni centar Zagreb, OIB 85821130368, Trg svibanjskih žrtava 1995. 1,10000 Zagreb</item>
    </izvorni_sadrzaj>
    <derivirana_varijabla naziv="DomainObject.Predmet.SudioniciListAdressOIB_1">
      <item>SACCULUS d.o.o., OIB 39721242398, Poljana Dragutina Kalea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39721242398</item>
      <item>, OIB 85821130368</item>
    </izvorni_sadrzaj>
    <derivirana_varijabla naziv="DomainObject.Predmet.SudioniciListNazivOIB_1">
      <item>, OIB 39721242398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D7036-35D2-45E9-8635-38503FB91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2502</properties:Characters>
  <properties:Lines>78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2017-11-07T10:24:00Z</dcterms:created>
  <dc:creator>Korisnik</dc:creator>
  <cp:lastModifiedBy>Ljiljana Floršić</cp:lastModifiedBy>
  <cp:lastPrinted>2017-11-07T10:53:00Z</cp:lastPrinted>
  <dcterms:modified xmlns:xsi="http://www.w3.org/2001/XMLSchema-instance" xsi:type="dcterms:W3CDTF">2017-11-07T10:53:00Z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