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5ead" w14:paraId="d6d5ead" w:rsidRDefault="001F7F7B" w:rsidP="001F7F7B" w:rsidR="001F7F7B">
      <w:pPr>
        <w:pStyle w:val="SudNaziv"/>
        <w15:collapsed w:val="false"/>
        <w:rPr>
          <w:rStyle w:val="PozadinaSvijetloZelena"/>
          <w:b w:val="false"/>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1929765</wp:posOffset>
            </wp:positionH>
            <wp:positionV relativeFrom="page">
              <wp:posOffset>824865</wp:posOffset>
            </wp:positionV>
            <wp:extent cy="699135" cx="523240"/>
            <wp:effectExtent b="5715"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135" cx="523240"/>
                    </a:xfrm>
                    <a:prstGeom prst="rect">
                      <a:avLst/>
                    </a:prstGeom>
                    <a:noFill/>
                  </pic:spPr>
                </pic:pic>
              </a:graphicData>
            </a:graphic>
          </wp:anchor>
        </w:drawing>
      </w:r>
    </w:p>
    <w:p w:rsidRDefault="001F7F7B" w:rsidP="001F7F7B" w:rsidR="001F7F7B">
      <w:pPr>
        <w:pStyle w:val="SudNaziv"/>
        <w:rPr>
          <w:rStyle w:val="PozadinaSvijetloZelena"/>
          <w:b w:val="false"/>
        </w:rPr>
      </w:pPr>
    </w:p>
    <w:p w:rsidRDefault="001F7F7B" w:rsidP="001F7F7B" w:rsidR="001F7F7B">
      <w:pPr>
        <w:pStyle w:val="SudNaziv"/>
        <w:rPr>
          <w:rStyle w:val="PozadinaSvijetloZelena"/>
          <w:b w:val="false"/>
        </w:rPr>
      </w:pPr>
    </w:p>
    <w:p w:rsidRDefault="001F7F7B" w:rsidP="001F7F7B" w:rsidR="001F7F7B">
      <w:pPr>
        <w:pStyle w:val="SudNaziv"/>
        <w:rPr>
          <w:rStyle w:val="PozadinaSvijetloZelena"/>
          <w:b w:val="false"/>
        </w:rPr>
      </w:pPr>
    </w:p>
    <w:p w:rsidRDefault="008B02F8" w:rsidP="001F7F7B" w:rsidR="001F7F7B">
      <w:pPr>
        <w:pStyle w:val="SudNaziv"/>
        <w:ind w:firstLine="720"/>
        <w:rPr>
          <w:rStyle w:val="PozadinaSvijetloZelena"/>
        </w:rPr>
      </w:pPr>
      <w:sdt>
        <w:sdtPr>
          <w:rPr>
            <w:rStyle w:val="eSPISCCParagraphDefaultFont"/>
          </w:rPr>
          <w:alias w:val="Republika Hrvatska"/>
          <w:tag w:val="Republika Hrvatska"/>
          <w:id w:val="-40675261"/>
          <w:placeholder>
            <w:docPart w:val="C8EAA780FA584C5A881E6420CFAEB7E8"/>
          </w:placeholder>
          <w:text/>
        </w:sdtPr>
        <w:sdtEndPr>
          <w:rPr>
            <w:rStyle w:val="eSPISCCParagraphDefaultFont"/>
          </w:rPr>
        </w:sdtEndPr>
        <w:sdtContent>
          <w:r w:rsidR="001F7F7B" w:rsidRPr="008B02F8">
            <w:rPr>
              <w:rStyle w:val="eSPISCCParagraphDefaultFont"/>
            </w:rPr>
            <w:t>REPUBLIKA HRVATSKA</w:t>
          </w:r>
        </w:sdtContent>
      </w:sdt>
    </w:p>
    <w:p w:rsidRDefault="008B02F8" w:rsidP="001F7F7B" w:rsidR="001F7F7B">
      <w:pPr>
        <w:pStyle w:val="SudNaziv"/>
        <w:rPr>
          <w:b w:val="false"/>
        </w:rPr>
      </w:pPr>
      <w:sdt>
        <w:sdtPr>
          <w:rPr>
            <w:rStyle w:val="eSPISCCParagraphDefaultFont"/>
          </w:rPr>
          <w:alias w:val="Naziv suda (po potrebi naziv Stalne službe)"/>
          <w:tag w:val="DomainObject.Predmet.Sud.Naziv_1"/>
          <w:id w:val="-1602014739"/>
          <w:placeholder>
            <w:docPart w:val="8ECB8C7E1FF342A6A2095D06ADBE0EE1"/>
          </w:placeholder>
          <w:showingPlcHdr/>
          <w:dataBinding w:storeItemID="{100293BC-3C9C-4740-99C7-73F5E9006100}" w:xpath="/icms/DomainObject.Predmet.Sud.Naziv/derivirana_varijabla[@naziv='DomainObject.Predmet.Sud.Naziv_1']"/>
          <w:text w:multiLine="true"/>
        </w:sdtPr>
        <w:sdtEndPr>
          <w:rPr>
            <w:rStyle w:val="PozadinaSvijetloZelena"/>
            <w:rFonts w:cstheme="minorBidi"/>
            <w:bdr w:frame="true" w:space="0" w:sz="0" w:color="auto" w:val="none"/>
            <w:shd w:fill="CCFFCC" w:color="auto" w:val="clear"/>
          </w:rPr>
        </w:sdtEndPr>
        <w:sdtContent>
          <w:r w:rsidRPr="008B02F8">
            <w:rPr>
              <w:rStyle w:val="Tekstrezerviranogmjesta"/>
            </w:rPr>
            <w:t>.._.._.._.._.._.._.._..</w:t>
          </w:r>
        </w:sdtContent>
      </w:sdt>
    </w:p>
    <w:p w:rsidRDefault="008B02F8" w:rsidP="001F7F7B" w:rsidR="001F7F7B">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placeholder>
            <w:docPart w:val="6FAA9A88788F40D5BB55D5751BCECB66"/>
          </w:placeholder>
          <w:showingPlcHdr/>
          <w:dataBinding w:storeItemID="{100293BC-3C9C-4740-99C7-73F5E9006100}" w:xpath="/icms/DomainObject.Predmet.Sud.Adresa.UlicaIKBR/derivirana_varijabla[@naziv='DomainObject.Predmet.Sud.Adresa.UlicaIKBR_1']"/>
          <w:text/>
        </w:sdtPr>
        <w:sdtEndPr>
          <w:rPr>
            <w:rStyle w:val="PozadinaSvijetloZelena"/>
            <w:bdr w:frame="true" w:space="0" w:sz="0" w:color="auto" w:val="none"/>
            <w:shd w:fill="CCFFCC" w:color="auto" w:val="clear"/>
          </w:rPr>
        </w:sdtEndPr>
        <w:sdtContent>
          <w:r w:rsidRPr="008B02F8">
            <w:rPr>
              <w:rStyle w:val="Tekstrezerviranogmjesta"/>
            </w:rPr>
            <w:t>.._.._.._.._.._.._.._..</w:t>
          </w:r>
        </w:sdtContent>
      </w:sdt>
      <w:r w:rsidR="001F7F7B">
        <w:rPr>
          <w:rStyle w:val="PozadinaSvijetloZelena"/>
          <w:shd w:themeFill="background1" w:fill="FFFFFF" w:color="auto" w:val="clear"/>
        </w:rPr>
        <w:t>,</w:t>
      </w:r>
      <w:r w:rsidR="001F7F7B">
        <w:t xml:space="preserve"> </w:t>
      </w:r>
      <w:sdt>
        <w:sdtPr>
          <w:rPr>
            <w:rStyle w:val="eSPISCCParagraphDefaultFont"/>
          </w:rPr>
          <w:alias w:val="Adresa suda (naselje) po potrebi za Stalnu službu"/>
          <w:tag w:val="DomainObject.Predmet.Sud.Adresa.Naselje_1"/>
          <w:id w:val="949661400"/>
          <w:placeholder>
            <w:docPart w:val="312075A3AC174254845FC1AFA06226CB"/>
          </w:placeholder>
          <w:showingPlcHdr/>
          <w:dataBinding w:storeItemID="{100293BC-3C9C-4740-99C7-73F5E9006100}" w:xpath="/icms/DomainObject.Predmet.Sud.Adresa.Naselje/derivirana_varijabla[@naziv='DomainObject.Predmet.Sud.Adresa.Naselje_1']"/>
          <w:text/>
        </w:sdtPr>
        <w:sdtEndPr>
          <w:rPr>
            <w:rStyle w:val="PozadinaSvijetloZelena"/>
            <w:bdr w:frame="true" w:space="0" w:sz="0" w:color="auto" w:val="none"/>
            <w:shd w:fill="CCFFCC" w:color="auto" w:val="clear"/>
          </w:rPr>
        </w:sdtEndPr>
        <w:sdtContent>
          <w:r w:rsidRPr="008B02F8">
            <w:rPr>
              <w:rStyle w:val="Tekstrezerviranogmjesta"/>
            </w:rPr>
            <w:t>.._.._.._.._.._.._.._..</w:t>
          </w:r>
        </w:sdtContent>
      </w:sdt>
    </w:p>
    <w:p w:rsidRDefault="001F7F7B" w:rsidP="001F7F7B" w:rsidR="001F7F7B">
      <w:pPr>
        <w:pStyle w:val="HeadereSPIS"/>
        <w:rPr>
          <w:rFonts w:cs="Times New Roman"/>
        </w:rPr>
      </w:pPr>
      <w:r>
        <w:rPr>
          <w:rStyle w:val="PozadinaSvijetloCrvena"/>
        </w:rPr>
        <w:t xml:space="preserve">Poslovni broj: </w:t>
      </w:r>
      <w:sdt>
        <w:sdtPr>
          <w:rPr>
            <w:rStyle w:val="eSPISCCParagraphDefaultFont"/>
          </w:rPr>
          <w:alias w:val="Oznaka referade"/>
          <w:tag w:val="DomainObject.Predmet.Referada.Oznaka_1"/>
          <w:id w:val="-1671166553"/>
          <w:placeholder>
            <w:docPart w:val="3CA89C9074A14151851E4B164F0158B0"/>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B02F8" w:rsidRPr="008B02F8">
            <w:rPr>
              <w:rStyle w:val="eSPISCCParagraphDefaultFont"/>
            </w:rPr>
            <w:t>25. Pž-1148/2019</w:t>
          </w:r>
        </w:sdtContent>
      </w:sdt>
      <w:r>
        <w:rPr>
          <w:rStyle w:val="PozadinaSvijetloCrvena"/>
        </w:rPr>
        <w:t xml:space="preserve"> </w:t>
      </w:r>
      <w:sdt>
        <w:sdtPr>
          <w:rPr>
            <w:rStyle w:val="eSPISCCParagraphDefaultFont"/>
          </w:rPr>
          <w:alias w:val="Poslovni broj dokumenta"/>
          <w:tag w:val="DomainObject.PoslovniBrojDokumenta"/>
          <w:id w:val="444120572"/>
          <w:placeholder>
            <w:docPart w:val="00A688FF87EF493DBA5367026A557F32"/>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bdr w:frame="true" w:space="0" w:sz="0" w:color="auto" w:val="none"/>
            <w:shd w:fill="CCFFCC" w:color="auto" w:val="clear"/>
          </w:rPr>
        </w:sdtEndPr>
        <w:sdtContent>
          <w:r w:rsidR="008B02F8" w:rsidRPr="008B02F8">
            <w:rPr>
              <w:rStyle w:val="Tekstrezerviranogmjesta"/>
            </w:rPr>
            <w:t>.._.._.._.._.._.._.._..</w:t>
          </w:r>
        </w:sdtContent>
      </w:sdt>
    </w:p>
    <w:p w:rsidRDefault="001F7F7B" w:rsidP="001F7F7B" w:rsidR="001F7F7B">
      <w:pPr>
        <w:spacing w:after="0"/>
      </w:pPr>
    </w:p>
    <w:p w:rsidRDefault="001F7F7B" w:rsidP="001F7F7B" w:rsidR="001F7F7B">
      <w:pPr>
        <w:spacing w:after="0"/>
      </w:pPr>
    </w:p>
    <w:p w:rsidRDefault="001F7F7B" w:rsidP="001F7F7B" w:rsidR="001F7F7B">
      <w:pPr>
        <w:spacing w:after="0"/>
      </w:pPr>
    </w:p>
    <w:p w:rsidRDefault="001F7F7B" w:rsidP="001F7F7B" w:rsidR="001F7F7B">
      <w:pPr>
        <w:spacing w:after="0"/>
        <w:jc w:val="center"/>
        <w:rPr>
          <w:rFonts w:cs="Times New Roman" w:eastAsia="Times New Roman"/>
          <w:lang w:eastAsia="hr-HR"/>
        </w:rPr>
      </w:pPr>
      <w:r>
        <w:rPr>
          <w:rFonts w:cs="Times New Roman" w:eastAsia="Times New Roman"/>
          <w:lang w:eastAsia="hr-HR"/>
        </w:rPr>
        <w:t>R E P U B L I K A   H R V A T S K A</w:t>
      </w:r>
    </w:p>
    <w:p w:rsidRDefault="001F7F7B" w:rsidP="001F7F7B" w:rsidR="001F7F7B">
      <w:pPr>
        <w:spacing w:after="0"/>
        <w:jc w:val="center"/>
        <w:rPr>
          <w:rFonts w:cs="Times New Roman" w:eastAsia="Times New Roman"/>
          <w:lang w:eastAsia="hr-HR"/>
        </w:rPr>
      </w:pPr>
    </w:p>
    <w:p w:rsidRDefault="001F7F7B" w:rsidP="001F7F7B" w:rsidR="001F7F7B">
      <w:pPr>
        <w:keepNext/>
        <w:spacing w:after="0"/>
        <w:jc w:val="center"/>
        <w:outlineLvl w:val="0"/>
        <w:rPr>
          <w:rFonts w:cs="Times New Roman" w:eastAsia="Times New Roman"/>
        </w:rPr>
      </w:pPr>
      <w:r>
        <w:rPr>
          <w:rFonts w:cs="Times New Roman" w:eastAsia="Times New Roman"/>
        </w:rPr>
        <w:t>R J E Š E NJ E</w:t>
      </w:r>
    </w:p>
    <w:p w:rsidRDefault="001F7F7B" w:rsidP="001F7F7B" w:rsidR="001F7F7B">
      <w:pPr>
        <w:spacing w:after="0"/>
        <w:jc w:val="center"/>
        <w:rPr>
          <w:rFonts w:cs="Times New Roman" w:eastAsia="Times New Roman"/>
          <w:lang w:eastAsia="hr-HR"/>
        </w:rPr>
      </w:pPr>
    </w:p>
    <w:p w:rsidRDefault="001F7F7B" w:rsidP="001F7F7B" w:rsidR="001F7F7B">
      <w:pPr>
        <w:spacing w:after="0"/>
        <w:jc w:val="center"/>
        <w:rPr>
          <w:rFonts w:cs="Times New Roman" w:eastAsia="Times New Roman"/>
          <w:lang w:eastAsia="hr-HR"/>
        </w:rPr>
      </w:pPr>
    </w:p>
    <w:p w:rsidRDefault="001F7F7B" w:rsidP="001F7F7B" w:rsidR="001F7F7B">
      <w:pPr>
        <w:spacing w:after="0"/>
        <w:jc w:val="both"/>
        <w:rPr>
          <w:rFonts w:cs="Times New Roman" w:eastAsia="Times New Roman"/>
        </w:rPr>
      </w:pPr>
      <w:r>
        <w:rPr>
          <w:rFonts w:cs="Times New Roman" w:eastAsia="Times New Roman"/>
        </w:rPr>
        <w:tab/>
        <w:t xml:space="preserve">Visoki trgovački sud Republike Hrvatske, u vijeću sastavljenom od sudaca Marine Veljak, predsjednika vijeća, Lidije Tomljenović, suca izvjestitelja i Mirne Maržić, člana vijeća, u prethodnom stečajnom postupku nad dužnikom Poliklinika ESKULAP, OIB 43250210726, Zagreb, Havidićeva 11, povodom prijedloga FINANCIJSKA AGENCIJA, RC Zagreb, odlučujući o žalbi </w:t>
      </w:r>
      <w:r>
        <w:rPr>
          <w:rFonts w:cs="Times New Roman" w:eastAsia="Times New Roman"/>
          <w:sz w:val="22"/>
          <w:szCs w:val="20"/>
        </w:rPr>
        <w:t>DŽENANE REZAKOVIĆ, ravnateljice dužnika,</w:t>
      </w:r>
      <w:r>
        <w:rPr>
          <w:rFonts w:cs="Times New Roman" w:eastAsia="Times New Roman" w:hAnsi="Arial" w:ascii="Arial"/>
          <w:sz w:val="22"/>
          <w:szCs w:val="20"/>
        </w:rPr>
        <w:t xml:space="preserve"> </w:t>
      </w:r>
      <w:r>
        <w:rPr>
          <w:rFonts w:cs="Times New Roman" w:eastAsia="Times New Roman"/>
        </w:rPr>
        <w:t xml:space="preserve">protiv rješenja Trgovačkog suda u Zagrebu poslovni broj St-4486/2016-27 od 31. siječnja 2019., u sjednici vijeća održanoj 26. veljače 2019. </w:t>
      </w:r>
    </w:p>
    <w:p w:rsidRDefault="001F7F7B" w:rsidP="001F7F7B" w:rsidR="001F7F7B">
      <w:pPr>
        <w:spacing w:after="0"/>
        <w:jc w:val="both"/>
        <w:rPr>
          <w:rFonts w:cs="Times New Roman" w:eastAsia="Times New Roman"/>
          <w:lang w:eastAsia="hr-HR"/>
        </w:rPr>
      </w:pPr>
    </w:p>
    <w:p w:rsidRDefault="001F7F7B" w:rsidP="001F7F7B" w:rsidR="001F7F7B">
      <w:pPr>
        <w:spacing w:after="0"/>
        <w:jc w:val="center"/>
        <w:rPr>
          <w:rFonts w:cs="Times New Roman" w:eastAsia="Times New Roman"/>
          <w:lang w:eastAsia="hr-HR"/>
        </w:rPr>
      </w:pPr>
      <w:r>
        <w:rPr>
          <w:rFonts w:cs="Times New Roman" w:eastAsia="Times New Roman"/>
          <w:lang w:eastAsia="hr-HR"/>
        </w:rPr>
        <w:t>r i j e š i o   j e</w:t>
      </w:r>
    </w:p>
    <w:p w:rsidRDefault="001F7F7B" w:rsidP="001F7F7B" w:rsidR="001F7F7B">
      <w:pPr>
        <w:spacing w:after="0"/>
        <w:jc w:val="center"/>
        <w:rPr>
          <w:rFonts w:cs="Times New Roman" w:eastAsia="Times New Roman"/>
          <w:lang w:eastAsia="hr-HR"/>
        </w:rPr>
      </w:pPr>
    </w:p>
    <w:p w:rsidRDefault="001F7F7B" w:rsidP="001F7F7B" w:rsidR="001F7F7B">
      <w:pPr>
        <w:spacing w:after="0"/>
        <w:ind w:firstLine="720"/>
        <w:jc w:val="both"/>
        <w:rPr>
          <w:rFonts w:cs="Times New Roman" w:eastAsia="Times New Roman"/>
        </w:rPr>
      </w:pPr>
      <w:r>
        <w:rPr>
          <w:rFonts w:cs="Times New Roman" w:eastAsia="Times New Roman"/>
        </w:rPr>
        <w:t>Odbija se kao neosnovana žalba Dženane Rezaković, ravnateljice dužnika, podnesena protiv rješenja Trgovačkog suda u Zagrebu poslovni broj St-4486/2016-27 od 31. siječnja 2019.</w:t>
      </w:r>
    </w:p>
    <w:p w:rsidRDefault="001F7F7B" w:rsidP="001F7F7B" w:rsidR="001F7F7B">
      <w:pPr>
        <w:spacing w:after="0"/>
        <w:ind w:firstLine="720"/>
        <w:jc w:val="both"/>
        <w:rPr>
          <w:rFonts w:cs="Times New Roman" w:eastAsia="Times New Roman"/>
        </w:rPr>
      </w:pPr>
    </w:p>
    <w:p w:rsidRDefault="001F7F7B" w:rsidP="001F7F7B" w:rsidR="001F7F7B">
      <w:pPr>
        <w:spacing w:after="0"/>
        <w:jc w:val="center"/>
        <w:rPr>
          <w:rFonts w:cs="Times New Roman" w:eastAsia="Times New Roman"/>
          <w:lang w:eastAsia="hr-HR"/>
        </w:rPr>
      </w:pPr>
      <w:r>
        <w:rPr>
          <w:rFonts w:cs="Times New Roman" w:eastAsia="Times New Roman"/>
          <w:lang w:eastAsia="hr-HR"/>
        </w:rPr>
        <w:t>Obrazloženje</w:t>
      </w:r>
    </w:p>
    <w:p w:rsidRDefault="001F7F7B" w:rsidP="001F7F7B" w:rsidR="001F7F7B">
      <w:pPr>
        <w:spacing w:after="0"/>
        <w:ind w:firstLine="720"/>
        <w:jc w:val="both"/>
        <w:rPr>
          <w:rFonts w:cs="Times New Roman" w:eastAsia="Times New Roman"/>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Pobijanim rješenjem </w:t>
      </w:r>
      <w:r>
        <w:rPr>
          <w:rFonts w:cs="Times New Roman" w:eastAsia="Times New Roman"/>
          <w:lang w:eastAsia="hr-HR"/>
        </w:rPr>
        <w:t xml:space="preserve">Trgovačkog suda u </w:t>
      </w:r>
      <w:r>
        <w:rPr>
          <w:rFonts w:cs="Times New Roman" w:eastAsia="Times New Roman"/>
        </w:rPr>
        <w:t xml:space="preserve">Zagrebu poslovni broj St-4486/2016-27 od 31. siječnja 2019. </w:t>
      </w:r>
      <w:r>
        <w:rPr>
          <w:rFonts w:cs="Times New Roman" w:eastAsia="Times New Roman"/>
          <w:szCs w:val="20"/>
          <w:lang w:eastAsia="hr-HR"/>
        </w:rPr>
        <w:t xml:space="preserve">odbačena je kao nepravovremena dužnikova žalba protiv rješenja Trgovačkog suda u </w:t>
      </w:r>
      <w:r>
        <w:rPr>
          <w:rFonts w:cs="Times New Roman" w:eastAsia="Times New Roman"/>
        </w:rPr>
        <w:t>Zagrebu poslovni broj St-4486/2016-24 od 3. siječnja 2019</w:t>
      </w:r>
      <w:r>
        <w:rPr>
          <w:rFonts w:cs="Times New Roman" w:eastAsia="Times New Roman"/>
          <w:szCs w:val="20"/>
          <w:lang w:eastAsia="hr-HR"/>
        </w:rPr>
        <w:t xml:space="preserve">. </w:t>
      </w:r>
    </w:p>
    <w:p w:rsidRDefault="001F7F7B" w:rsidP="001F7F7B" w:rsidR="001F7F7B">
      <w:pPr>
        <w:spacing w:after="0"/>
        <w:ind w:firstLine="720"/>
        <w:jc w:val="both"/>
        <w:rPr>
          <w:rFonts w:cs="Times New Roman" w:eastAsia="Times New Roman"/>
        </w:rPr>
      </w:pPr>
    </w:p>
    <w:p w:rsidRDefault="001F7F7B" w:rsidP="001F7F7B" w:rsidR="001F7F7B">
      <w:pPr>
        <w:spacing w:after="0"/>
        <w:ind w:firstLine="708"/>
        <w:jc w:val="both"/>
        <w:rPr>
          <w:rFonts w:cs="Times New Roman" w:eastAsia="Times New Roman"/>
          <w:lang w:eastAsia="hr-HR"/>
        </w:rPr>
      </w:pPr>
      <w:r>
        <w:rPr>
          <w:rFonts w:cs="Times New Roman" w:eastAsia="Times New Roman"/>
          <w:lang w:eastAsia="hr-HR"/>
        </w:rPr>
        <w:t>U obrazloženju pobijanog rješenja se navodi da je navedeno rješenje objavljeno na mrežnoj stanici e-Oglasne ploče sudova 4. siječnja 2019., da se dostava sukladno čl. 12. st. 1. Stečajnog zakona („Narodne novine“ broj 71/15 i 104/17; dalje: SZ) smatra obavljenom istekom osmog dana od dana objave rješenja (14. siječnja 2019.), te da je odredbom čl. 12. st. 1. SZ-a propisano da se sudska pismena dostavljaju objavom na mrežnoj stranici e-Oglasna ploča sudova.</w:t>
      </w:r>
    </w:p>
    <w:p w:rsidRDefault="001F7F7B" w:rsidP="001F7F7B" w:rsidR="001F7F7B">
      <w:pPr>
        <w:spacing w:after="0"/>
        <w:ind w:firstLine="708"/>
        <w:jc w:val="both"/>
        <w:rPr>
          <w:rFonts w:cs="Times New Roman" w:eastAsia="Times New Roman"/>
          <w:lang w:eastAsia="hr-HR"/>
        </w:rPr>
      </w:pPr>
    </w:p>
    <w:p w:rsidRDefault="001F7F7B" w:rsidP="001F7F7B" w:rsidR="001F7F7B">
      <w:pPr>
        <w:spacing w:after="0"/>
        <w:ind w:firstLine="708"/>
        <w:jc w:val="both"/>
        <w:rPr>
          <w:rFonts w:cs="Times New Roman" w:eastAsia="Times New Roman"/>
          <w:lang w:eastAsia="hr-HR"/>
        </w:rPr>
      </w:pPr>
      <w:r>
        <w:rPr>
          <w:rFonts w:cs="Times New Roman" w:eastAsia="Times New Roman"/>
          <w:lang w:eastAsia="hr-HR"/>
        </w:rPr>
        <w:t xml:space="preserve">Odredbom čl. 19. st. 2. SZ-a propisano je da rok za žalbu od osam dana teče od dostave rješenja (14. siječnja 2019.), te je posljednji dan za podnošenje žalbe bio 22. siječnja 2019. Podnositelj je žalbu predao preporučeno na poštu 12. veljače 2019. što znači nakon isteka zakonskog roka od osam dana za njeno podnošenje. Kako je žalba podnesena nakon isteka roka, to je nepravodobna, pa je odbačena sukladno čl. 358. st. 1. i 2. Zakona o parničnom postupku („Narodne novine“ broj: 53/91, 91/92, 112/99, 88/01, 117/03, 88/05, </w:t>
      </w:r>
      <w:r>
        <w:rPr>
          <w:rFonts w:cs="Times New Roman" w:eastAsia="Times New Roman"/>
          <w:lang w:eastAsia="hr-HR"/>
        </w:rPr>
        <w:lastRenderedPageBreak/>
        <w:t xml:space="preserve">2/07-Odluka USRH, 84/08, 96/08, 123/08-ispravak, i 57/11, 148/11 (pročišćeni tekst) i 25/13; dalje: ZPP) u vezi s čl. 10. SZ-a.  </w:t>
      </w:r>
    </w:p>
    <w:p w:rsidRDefault="001F7F7B" w:rsidP="001F7F7B" w:rsidR="001F7F7B">
      <w:pPr>
        <w:spacing w:after="0"/>
        <w:ind w:firstLine="708"/>
        <w:jc w:val="both"/>
        <w:rPr>
          <w:rFonts w:cs="Times New Roman" w:eastAsia="Times New Roman"/>
          <w:lang w:eastAsia="hr-HR"/>
        </w:rPr>
      </w:pPr>
      <w:r>
        <w:rPr>
          <w:rFonts w:cs="Times New Roman" w:eastAsia="Times New Roman"/>
          <w:lang w:eastAsia="hr-HR"/>
        </w:rPr>
        <w:t xml:space="preserve">Protiv navedenog rješenja </w:t>
      </w:r>
      <w:r>
        <w:rPr>
          <w:rFonts w:cs="Times New Roman" w:eastAsia="Times New Roman"/>
        </w:rPr>
        <w:t xml:space="preserve">Dženana Rezaković, ravnateljica dužnika, </w:t>
      </w:r>
      <w:r>
        <w:rPr>
          <w:rFonts w:cs="Times New Roman" w:eastAsia="Times New Roman"/>
          <w:lang w:eastAsia="hr-HR"/>
        </w:rPr>
        <w:t xml:space="preserve">podnijela je žalbu. Navodi da je pisani otpravak rješenja zaprimila 17. siječnja 2019. te smatra da se od tog datuma treba računati rok za žalbu. Ističe da je računanje rokova od dana objave ne </w:t>
      </w:r>
      <w:r>
        <w:rPr>
          <w:rFonts w:cs="Times New Roman" w:eastAsia="Times New Roman"/>
          <w:lang w:eastAsia="hr-HR"/>
        </w:rPr>
        <w:br/>
        <w:t xml:space="preserve">e-Oglasnoj ploči u suprotnosti s odredbom čl. 6. Konvencije o zaštiti ljudskih prava, prava na pošteno suđenje i s čl. 18. i čl. 14. Ustava Republike Hrvatske. Ukazuje da se objavom na </w:t>
      </w:r>
      <w:r>
        <w:rPr>
          <w:rFonts w:cs="Times New Roman" w:eastAsia="Times New Roman"/>
          <w:lang w:eastAsia="hr-HR"/>
        </w:rPr>
        <w:br/>
        <w:t xml:space="preserve">e-Oglasnoj ploči prisiljava stranke da se služe računalom i da imaju internetsku vezu, a da se mnogi ljudi ne znaju služiti računalom i u mnogim krajevima Hrvatske ne postoji internetska veza. Stoga su ljudi koji se ne znaju koristiti računalom, ili koji nemaju internetsku vezu onemogućeni u korištenju pravnog lijeka pa im je povrijeđeno pravo iz čl. 18. i čl. 14. Ustava (da su svi pred zakonom jednaki i imaju pravo na žalbu), a posljedično tome i odredba čl. 6. Konvencije o zaštiti ljudskih prava tj. pravo na pravično suđenje. Predlaže da se pobijano rješenje ukine. </w:t>
      </w:r>
    </w:p>
    <w:p w:rsidRDefault="001F7F7B" w:rsidP="001F7F7B" w:rsidR="001F7F7B">
      <w:pPr>
        <w:spacing w:after="0"/>
        <w:ind w:firstLine="708"/>
        <w:jc w:val="both"/>
        <w:rPr>
          <w:rFonts w:cs="Times New Roman" w:eastAsia="Times New Roman"/>
          <w:lang w:eastAsia="hr-HR"/>
        </w:rPr>
      </w:pPr>
    </w:p>
    <w:p w:rsidRDefault="001F7F7B" w:rsidP="001F7F7B" w:rsidR="001F7F7B">
      <w:pPr>
        <w:spacing w:after="0"/>
        <w:ind w:firstLine="708"/>
        <w:jc w:val="both"/>
        <w:rPr>
          <w:rFonts w:cs="Times New Roman" w:eastAsia="Times New Roman"/>
          <w:lang w:eastAsia="hr-HR"/>
        </w:rPr>
      </w:pPr>
      <w:r>
        <w:rPr>
          <w:rFonts w:cs="Times New Roman" w:eastAsia="Times New Roman"/>
          <w:lang w:eastAsia="hr-HR"/>
        </w:rPr>
        <w:t>Odgovor na žalbu nije podnesen.</w:t>
      </w:r>
    </w:p>
    <w:p w:rsidRDefault="001F7F7B" w:rsidP="001F7F7B" w:rsidR="001F7F7B">
      <w:pPr>
        <w:spacing w:after="0"/>
        <w:ind w:firstLine="708"/>
        <w:jc w:val="both"/>
        <w:rPr>
          <w:rFonts w:cs="Times New Roman" w:eastAsia="Times New Roman"/>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Žalba nije osnovana.</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Pobijana presuda ispitana je sukladno s odredbama čl. 365. Zakona o parničnom postupku („Narodne novine“ broj: 53/91, 91/92, 112/99, 88/01, 117/03, 88/05, 2/07-Odluka USRH, 84/08, 96/08, 123/08-ispravak, 57/11, 148/11 (pročišćeni tekst) i 25/13; dalje: ZPP), u vezi s čl. 10. SZ-a, u granicama žalbenih razloga i pazeći na bitne povrede postupka iz čl. 354. st. 2., 4., 8., 9. i 11. ZPP-a na koje ovaj sud pazi po službenoj dužnosti i na pravilnu primjenu materijalnog prava.</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Nisu počinjene bitne povrede odredaba čl. 354. st. 2., 4., 8., 9. i 11.  ZPP-a na koje ovaj sud pazi po službenoj dužnosti. Prvostupanjski sud je glede pobijanog rješenja utvrdio odlučne činjenice, pravilno ih ocijenio, i donio na zakonu utemeljenu odluku, koju je valjano obrazložio. </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Žalitelj ne osporava utvrđene odlučne činjenice da je </w:t>
      </w:r>
      <w:r>
        <w:rPr>
          <w:rFonts w:cs="Times New Roman" w:eastAsia="Times New Roman"/>
          <w:lang w:eastAsia="hr-HR"/>
        </w:rPr>
        <w:t xml:space="preserve">rješenje </w:t>
      </w:r>
      <w:r>
        <w:rPr>
          <w:rFonts w:cs="Times New Roman" w:eastAsia="Times New Roman"/>
          <w:szCs w:val="20"/>
          <w:lang w:eastAsia="hr-HR"/>
        </w:rPr>
        <w:t xml:space="preserve">Trgovačkog suda u </w:t>
      </w:r>
      <w:r>
        <w:rPr>
          <w:rFonts w:cs="Times New Roman" w:eastAsia="Times New Roman"/>
        </w:rPr>
        <w:t xml:space="preserve">Zagrebu poslovni broj St-4486/2016-24 od 3. siječnja 2019. kojim su pravne osobe koje imaju pravni interes za provedbom stečajnog postupka nad dužnikom pozvani predujmiti određeni novčani iznos za pokriće troškova prethodnog i stečajnog postupka a da će se u protivnom donijeti rješenje o otvaranju i zaključenju stečajnog postupka, </w:t>
      </w:r>
      <w:r>
        <w:rPr>
          <w:rFonts w:cs="Times New Roman" w:eastAsia="Times New Roman"/>
          <w:lang w:eastAsia="hr-HR"/>
        </w:rPr>
        <w:t xml:space="preserve">objavljeno na mrežnoj stanici </w:t>
      </w:r>
      <w:r>
        <w:rPr>
          <w:rFonts w:cs="Times New Roman" w:eastAsia="Times New Roman"/>
          <w:lang w:eastAsia="hr-HR"/>
        </w:rPr>
        <w:br/>
        <w:t>e-Oglasne ploče sudova 4. siječnja. 2019., te da je žalba protiv tog rješenja predana na poštu 12. veljače 2019.</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lang w:eastAsia="hr-HR"/>
        </w:rPr>
      </w:pPr>
      <w:r>
        <w:rPr>
          <w:rFonts w:cs="Times New Roman" w:eastAsia="Times New Roman"/>
          <w:szCs w:val="20"/>
          <w:lang w:eastAsia="hr-HR"/>
        </w:rPr>
        <w:t xml:space="preserve">Kako je </w:t>
      </w:r>
      <w:r>
        <w:rPr>
          <w:rFonts w:cs="Times New Roman" w:eastAsia="Times New Roman"/>
          <w:lang w:eastAsia="hr-HR"/>
        </w:rPr>
        <w:t xml:space="preserve">rješenje </w:t>
      </w:r>
      <w:r>
        <w:rPr>
          <w:rFonts w:cs="Times New Roman" w:eastAsia="Times New Roman"/>
          <w:szCs w:val="20"/>
          <w:lang w:eastAsia="hr-HR"/>
        </w:rPr>
        <w:t xml:space="preserve">Trgovačkog suda u </w:t>
      </w:r>
      <w:r>
        <w:rPr>
          <w:rFonts w:cs="Times New Roman" w:eastAsia="Times New Roman"/>
        </w:rPr>
        <w:t xml:space="preserve">Zagrebu poslovni broj St-4486/2016-24 od 3. siječnja 2019. kojim su osobe koje imaju pravni interes za provedbom stečajnog postupka nad dužnikom pozvani predujmiti određeni novčani iznos za pokriće troškova prethodnog i stečajnog postupka objavljeno 4. siječnja 2019., </w:t>
      </w:r>
      <w:r>
        <w:rPr>
          <w:rFonts w:cs="Times New Roman" w:eastAsia="Times New Roman"/>
          <w:lang w:eastAsia="hr-HR"/>
        </w:rPr>
        <w:t>to se sukladno odredbi čl. 9. st. 1. SZ-a smatra da je dostavljeno i žalitelju protekom osmog dana od objave odnosno 14. siječnja 2019.</w:t>
      </w:r>
    </w:p>
    <w:p w:rsidRDefault="001F7F7B" w:rsidP="001F7F7B" w:rsidR="001F7F7B">
      <w:pPr>
        <w:spacing w:after="0"/>
        <w:ind w:firstLine="708"/>
        <w:jc w:val="both"/>
        <w:rPr>
          <w:rFonts w:cs="Times New Roman" w:eastAsia="Times New Roman"/>
          <w:lang w:eastAsia="hr-HR"/>
        </w:rPr>
      </w:pPr>
    </w:p>
    <w:p w:rsidRDefault="001F7F7B" w:rsidP="001F7F7B" w:rsidR="001F7F7B">
      <w:pPr>
        <w:spacing w:after="0"/>
        <w:ind w:firstLine="708"/>
        <w:jc w:val="both"/>
        <w:rPr>
          <w:rFonts w:cs="Times New Roman" w:eastAsia="Times New Roman"/>
        </w:rPr>
      </w:pPr>
      <w:r>
        <w:rPr>
          <w:rFonts w:cs="Times New Roman" w:eastAsia="Times New Roman"/>
        </w:rPr>
        <w:t>Proizlazi da je rok od osam dana za podnošenje žalbe propisan odredbom čl. 19. st. 2. SZ-a istekao 22. siječnja 2019.</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lastRenderedPageBreak/>
        <w:t>Pritom je i nejasan pravni interes ravnateljice dužnika za otvaranjem i zaključenjem stečajnog postupka, jer se dužnik odnosno ravnateljica kao dužnikov zastupnik po zakonu protivi otvaranju stečajnog postupka.</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Osim toga, zakonom je jasno određeno da rok za žalbu teče </w:t>
      </w:r>
      <w:r>
        <w:rPr>
          <w:rFonts w:cs="Times New Roman" w:eastAsia="Times New Roman"/>
          <w:lang w:eastAsia="hr-HR"/>
        </w:rPr>
        <w:t xml:space="preserve">protekom osmog dana od </w:t>
      </w:r>
      <w:r>
        <w:rPr>
          <w:rFonts w:cs="Times New Roman" w:eastAsia="Times New Roman"/>
          <w:szCs w:val="20"/>
          <w:lang w:eastAsia="hr-HR"/>
        </w:rPr>
        <w:t xml:space="preserve">dana objave rješenja na e-Oglasnoj ploči sudova, a rješenje je nesporno objavljeno </w:t>
      </w:r>
      <w:r>
        <w:rPr>
          <w:rFonts w:cs="Times New Roman" w:eastAsia="Times New Roman"/>
          <w:lang w:eastAsia="hr-HR"/>
        </w:rPr>
        <w:t>4. siječnja 2019.</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Stoga je prvostupanjski sud pravilno ocijenio da je žalba podnesena izvan propisanog roka za podnošenje žalbe od osam dana, da je nepravovremena, te je stoga pravilno, na temelju odredbe čl. </w:t>
      </w:r>
      <w:r>
        <w:rPr>
          <w:rFonts w:cs="Times New Roman" w:eastAsia="Times New Roman"/>
          <w:lang w:eastAsia="hr-HR"/>
        </w:rPr>
        <w:t>358. ZPP-a u vezi s čl. 10. SZ-a, odbacio žalbu</w:t>
      </w:r>
      <w:r>
        <w:rPr>
          <w:rFonts w:cs="Times New Roman" w:eastAsia="Times New Roman"/>
          <w:szCs w:val="20"/>
          <w:lang w:eastAsia="hr-HR"/>
        </w:rPr>
        <w:t xml:space="preserve">. </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ind w:firstLine="708"/>
        <w:jc w:val="both"/>
        <w:rPr>
          <w:rFonts w:cs="Times New Roman" w:eastAsia="Times New Roman"/>
          <w:szCs w:val="20"/>
          <w:lang w:eastAsia="hr-HR"/>
        </w:rPr>
      </w:pPr>
      <w:r>
        <w:rPr>
          <w:rFonts w:cs="Times New Roman" w:eastAsia="Times New Roman"/>
          <w:szCs w:val="20"/>
          <w:lang w:eastAsia="hr-HR"/>
        </w:rPr>
        <w:t xml:space="preserve">Zbog toga je, na temelju odredbe čl. 380. t. 2. u vezi s čl. 381. i čl. 6. SZ-a, žalba odbijena kao neosnovana i pobijano rješenje prvostupanjskog suda potvrđeno. </w:t>
      </w:r>
    </w:p>
    <w:p w:rsidRDefault="001F7F7B" w:rsidP="001F7F7B" w:rsidR="001F7F7B">
      <w:pPr>
        <w:spacing w:after="0"/>
        <w:ind w:firstLine="708"/>
        <w:jc w:val="both"/>
        <w:rPr>
          <w:rFonts w:cs="Times New Roman" w:eastAsia="Times New Roman"/>
          <w:szCs w:val="20"/>
          <w:lang w:eastAsia="hr-HR"/>
        </w:rPr>
      </w:pPr>
    </w:p>
    <w:p w:rsidRDefault="001F7F7B" w:rsidP="001F7F7B" w:rsidR="001F7F7B">
      <w:pPr>
        <w:spacing w:after="0"/>
        <w:jc w:val="center"/>
        <w:rPr>
          <w:rFonts w:cs="Times New Roman" w:eastAsia="Times New Roman"/>
        </w:rPr>
      </w:pPr>
      <w:r>
        <w:rPr>
          <w:rFonts w:cs="Times New Roman" w:eastAsia="Times New Roman"/>
        </w:rPr>
        <w:t xml:space="preserve">Zagreb, 26. veljače 2019. </w:t>
      </w:r>
    </w:p>
    <w:p w:rsidRDefault="001F7F7B" w:rsidP="001F7F7B" w:rsidR="001F7F7B">
      <w:pPr>
        <w:spacing w:after="0"/>
        <w:rPr>
          <w:rFonts w:cs="Times New Roman" w:eastAsia="Times New Roman"/>
        </w:rPr>
      </w:pPr>
    </w:p>
    <w:p w:rsidRDefault="001F7F7B" w:rsidP="001F7F7B" w:rsidR="001F7F7B">
      <w:pPr>
        <w:spacing w:after="0"/>
        <w:ind w:left="4254"/>
        <w:jc w:val="center"/>
        <w:rPr>
          <w:rFonts w:cs="Times New Roman" w:eastAsia="Times New Roman"/>
        </w:rPr>
      </w:pPr>
      <w:r>
        <w:rPr>
          <w:rFonts w:cs="Times New Roman" w:eastAsia="Times New Roman"/>
        </w:rPr>
        <w:t>Predsjednik vijeća</w:t>
      </w:r>
    </w:p>
    <w:p w:rsidRDefault="001F7F7B" w:rsidP="001F7F7B" w:rsidR="001F7F7B">
      <w:pPr>
        <w:spacing w:after="0"/>
        <w:ind w:left="4254"/>
        <w:jc w:val="center"/>
        <w:rPr>
          <w:rFonts w:cs="Times New Roman" w:eastAsia="Times New Roman"/>
        </w:rPr>
      </w:pPr>
      <w:r>
        <w:rPr>
          <w:rFonts w:cs="Times New Roman" w:eastAsia="Times New Roman"/>
        </w:rPr>
        <w:t>Marina Veljak, v.r.</w:t>
      </w:r>
    </w:p>
    <w:p w:rsidRDefault="001F7F7B" w:rsidP="001F7F7B" w:rsidR="001F7F7B">
      <w:pPr>
        <w:spacing w:after="0"/>
        <w:rPr>
          <w:rFonts w:cs="Times New Roman" w:eastAsia="Times New Roman"/>
        </w:rPr>
      </w:pPr>
    </w:p>
    <w:p w:rsidRDefault="001F7F7B" w:rsidP="001F7F7B" w:rsidR="001F7F7B">
      <w:pPr>
        <w:pStyle w:val="Bezproreda"/>
        <w:ind w:left="4536"/>
        <w:jc w:val="center"/>
      </w:pPr>
      <w:r>
        <w:t>Za točnost otpravka – ovlašteni službenik</w:t>
      </w:r>
    </w:p>
    <w:p w:rsidRDefault="001F7F7B" w:rsidP="001F7F7B" w:rsidR="001F7F7B">
      <w:pPr>
        <w:pStyle w:val="Bezproreda"/>
        <w:ind w:left="4536"/>
        <w:jc w:val="center"/>
      </w:pPr>
      <w:r>
        <w:t>Brankica Curman</w:t>
      </w:r>
    </w:p>
    <w:p w:rsidRDefault="00F867E4" w:rsidR="00F867E4"/>
    <w:sectPr w:rsidR="00F867E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7F7B"/>
    <w:rsid w:val="001F7F7B"/>
    <w:rsid w:val="00844A74"/>
    <w:rsid w:val="008B02F8"/>
    <w:rsid w:val="008B2D79"/>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7F7B"/>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F7F7B"/>
    <w:pPr>
      <w:spacing w:after="240"/>
      <w:contextualSpacing/>
    </w:pPr>
    <w:rPr>
      <w:rFonts w:cs="Times New Roman" w:eastAsia="Times New Roman"/>
      <w:szCs w:val="24"/>
      <w:lang w:eastAsia="hr-HR"/>
    </w:rPr>
  </w:style>
  <w:style w:customStyle="true" w:styleId="SudNaziv" w:type="paragraph">
    <w:name w:val="Sud_Naziv"/>
    <w:basedOn w:val="Normal"/>
    <w:rsid w:val="001F7F7B"/>
    <w:pPr>
      <w:spacing w:after="0"/>
    </w:pPr>
    <w:rPr>
      <w:b/>
      <w:noProof/>
    </w:rPr>
  </w:style>
  <w:style w:customStyle="true" w:styleId="SudSjedite" w:type="paragraph">
    <w:name w:val="Sud_Sjedište"/>
    <w:basedOn w:val="Bezproreda"/>
    <w:rsid w:val="001F7F7B"/>
    <w:pPr>
      <w:tabs>
        <w:tab w:pos="7088" w:val="left"/>
      </w:tabs>
      <w:spacing w:after="0"/>
    </w:pPr>
    <w:rPr>
      <w:noProof/>
    </w:rPr>
  </w:style>
  <w:style w:customStyle="true" w:styleId="HeadereSPIS" w:type="paragraph">
    <w:name w:val="Header_eSPIS"/>
    <w:basedOn w:val="Normal"/>
    <w:autoRedefine/>
    <w:qFormat/>
    <w:rsid w:val="001F7F7B"/>
    <w:pPr>
      <w:spacing w:after="0"/>
      <w:jc w:val="right"/>
    </w:pPr>
    <w:rPr>
      <w:rFonts w:eastAsia="Times New Roman"/>
      <w:lang w:eastAsia="hr-HR"/>
    </w:rPr>
  </w:style>
  <w:style w:customStyle="true" w:styleId="PozadinaSvijetloCrvena" w:type="character">
    <w:name w:val="Pozadina_SvijetloCrvena"/>
    <w:basedOn w:val="Zadanifontodlomka"/>
    <w:uiPriority w:val="3"/>
    <w:rsid w:val="001F7F7B"/>
    <w:rPr>
      <w:noProof/>
      <w:bdr w:frame="true" w:space="0" w:sz="0" w:color="auto" w:val="none"/>
      <w:shd w:fill="FFCCCC" w:color="auto" w:val="clear"/>
      <w:lang w:val="hr-HR"/>
    </w:rPr>
  </w:style>
  <w:style w:customStyle="true" w:styleId="PozadinaSvijetloZelena" w:type="character">
    <w:name w:val="Pozadina_SvijetloZelena"/>
    <w:basedOn w:val="Zadanifontodlomka"/>
    <w:rsid w:val="001F7F7B"/>
    <w:rPr>
      <w:noProof/>
      <w:bdr w:frame="true" w:space="0" w:sz="0" w:color="auto" w:val="none"/>
      <w:shd w:fill="CCFFCC" w:color="auto" w:val="clear"/>
      <w:lang w:val="hr-HR"/>
    </w:rPr>
  </w:style>
  <w:style w:customStyle="true" w:styleId="PozadinaSvijetloZuta" w:type="character">
    <w:name w:val="Pozadina_SvijetloZuta"/>
    <w:basedOn w:val="Zadanifontodlomka"/>
    <w:uiPriority w:val="3"/>
    <w:rsid w:val="001F7F7B"/>
    <w:rPr>
      <w:noProof/>
      <w:bdr w:frame="true" w:space="0" w:sz="0" w:color="auto" w:val="none"/>
      <w:shd w:fill="FFFFCC" w:color="auto" w:val="clear"/>
      <w:lang w:val="hr-HR"/>
    </w:rPr>
  </w:style>
  <w:style w:styleId="Tekstbalonia" w:type="paragraph">
    <w:name w:val="Balloon Text"/>
    <w:basedOn w:val="Normal"/>
    <w:link w:val="TekstbaloniaChar"/>
    <w:uiPriority w:val="99"/>
    <w:semiHidden/>
    <w:unhideWhenUsed/>
    <w:rsid w:val="001F7F7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7F7B"/>
    <w:rPr>
      <w:rFonts w:cs="Tahoma" w:hAnsi="Tahoma" w:ascii="Tahoma"/>
      <w:sz w:val="16"/>
      <w:szCs w:val="16"/>
    </w:rPr>
  </w:style>
  <w:style w:styleId="Tekstrezerviranogmjesta" w:type="character">
    <w:name w:val="Placeholder Text"/>
    <w:basedOn w:val="Zadanifontodlomka"/>
    <w:uiPriority w:val="99"/>
    <w:semiHidden/>
    <w:rsid w:val="008B02F8"/>
    <w:rPr>
      <w:color w:val="808080"/>
      <w:bdr w:space="0" w:sz="0" w:color="auto" w:val="none"/>
      <w:shd w:fill="auto" w:color="auto" w:val="clear"/>
    </w:rPr>
  </w:style>
  <w:style w:customStyle="true" w:styleId="eSPISCCParagraphDefaultFont" w:type="character">
    <w:name w:val="eSPIS_CC_Paragraph Default Font"/>
    <w:basedOn w:val="PozadinaSvijetloZelena"/>
    <w:rsid w:val="008B02F8"/>
    <w:rPr>
      <w:rFonts w:cs="Times New Roman" w:hAnsi="Times New Roman" w:ascii="Times New Roman"/>
      <w:noProof/>
      <w:sz w:val="24"/>
      <w:bdr w:space="0" w:sz="0" w:color="auto" w:val="none"/>
      <w:shd w:fill="auto"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7F7B"/>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F7F7B"/>
    <w:pPr>
      <w:spacing w:after="240"/>
      <w:contextualSpacing/>
    </w:pPr>
    <w:rPr>
      <w:rFonts w:cs="Times New Roman" w:eastAsia="Times New Roman"/>
      <w:szCs w:val="24"/>
      <w:lang w:eastAsia="hr-HR"/>
    </w:rPr>
  </w:style>
  <w:style w:customStyle="1" w:styleId="SudNaziv" w:type="paragraph">
    <w:name w:val="Sud_Naziv"/>
    <w:basedOn w:val="Normal"/>
    <w:rsid w:val="001F7F7B"/>
    <w:pPr>
      <w:spacing w:after="0"/>
    </w:pPr>
    <w:rPr>
      <w:b/>
      <w:noProof/>
    </w:rPr>
  </w:style>
  <w:style w:customStyle="1" w:styleId="SudSjedite" w:type="paragraph">
    <w:name w:val="Sud_Sjedište"/>
    <w:basedOn w:val="Bezproreda"/>
    <w:rsid w:val="001F7F7B"/>
    <w:pPr>
      <w:tabs>
        <w:tab w:pos="7088" w:val="left"/>
      </w:tabs>
      <w:spacing w:after="0"/>
    </w:pPr>
    <w:rPr>
      <w:noProof/>
    </w:rPr>
  </w:style>
  <w:style w:customStyle="1" w:styleId="HeadereSPIS" w:type="paragraph">
    <w:name w:val="Header_eSPIS"/>
    <w:basedOn w:val="Normal"/>
    <w:autoRedefine/>
    <w:qFormat/>
    <w:rsid w:val="001F7F7B"/>
    <w:pPr>
      <w:spacing w:after="0"/>
      <w:jc w:val="right"/>
    </w:pPr>
    <w:rPr>
      <w:rFonts w:eastAsia="Times New Roman"/>
      <w:lang w:eastAsia="hr-HR"/>
    </w:rPr>
  </w:style>
  <w:style w:customStyle="1" w:styleId="PozadinaSvijetloCrvena" w:type="character">
    <w:name w:val="Pozadina_SvijetloCrvena"/>
    <w:basedOn w:val="Zadanifontodlomka"/>
    <w:uiPriority w:val="3"/>
    <w:rsid w:val="001F7F7B"/>
    <w:rPr>
      <w:noProof/>
      <w:bdr w:color="auto" w:frame="1" w:space="0" w:sz="0" w:val="none"/>
      <w:shd w:color="auto" w:fill="FFCCCC" w:val="clear"/>
      <w:lang w:val="hr-HR"/>
    </w:rPr>
  </w:style>
  <w:style w:customStyle="1" w:styleId="PozadinaSvijetloZelena" w:type="character">
    <w:name w:val="Pozadina_SvijetloZelena"/>
    <w:basedOn w:val="Zadanifontodlomka"/>
    <w:rsid w:val="001F7F7B"/>
    <w:rPr>
      <w:noProof/>
      <w:bdr w:color="auto" w:frame="1" w:space="0" w:sz="0" w:val="none"/>
      <w:shd w:color="auto" w:fill="CCFFCC" w:val="clear"/>
      <w:lang w:val="hr-HR"/>
    </w:rPr>
  </w:style>
  <w:style w:customStyle="1" w:styleId="PozadinaSvijetloZuta" w:type="character">
    <w:name w:val="Pozadina_SvijetloZuta"/>
    <w:basedOn w:val="Zadanifontodlomka"/>
    <w:uiPriority w:val="3"/>
    <w:rsid w:val="001F7F7B"/>
    <w:rPr>
      <w:noProof/>
      <w:bdr w:color="auto" w:frame="1" w:space="0" w:sz="0" w:val="none"/>
      <w:shd w:color="auto" w:fill="FFFFCC" w:val="clear"/>
      <w:lang w:val="hr-HR"/>
    </w:rPr>
  </w:style>
  <w:style w:styleId="Tekstbalonia" w:type="paragraph">
    <w:name w:val="Balloon Text"/>
    <w:basedOn w:val="Normal"/>
    <w:link w:val="TekstbaloniaChar"/>
    <w:uiPriority w:val="99"/>
    <w:semiHidden/>
    <w:unhideWhenUsed/>
    <w:rsid w:val="001F7F7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F7F7B"/>
    <w:rPr>
      <w:rFonts w:ascii="Tahoma" w:cs="Tahoma" w:hAnsi="Tahoma"/>
      <w:sz w:val="16"/>
      <w:szCs w:val="16"/>
    </w:rPr>
  </w:style>
  <w:style w:styleId="Tekstrezerviranogmjesta" w:type="character">
    <w:name w:val="Placeholder Text"/>
    <w:basedOn w:val="Zadanifontodlomka"/>
    <w:uiPriority w:val="99"/>
    <w:semiHidden/>
    <w:rsid w:val="008B02F8"/>
    <w:rPr>
      <w:color w:val="808080"/>
      <w:bdr w:color="auto" w:space="0" w:sz="0" w:val="none"/>
      <w:shd w:color="auto" w:fill="auto" w:val="clear"/>
    </w:rPr>
  </w:style>
  <w:style w:customStyle="1" w:styleId="eSPISCCParagraphDefaultFont" w:type="character">
    <w:name w:val="eSPIS_CC_Paragraph Default Font"/>
    <w:basedOn w:val="PozadinaSvijetloZelena"/>
    <w:rsid w:val="008B02F8"/>
    <w:rPr>
      <w:rFonts w:ascii="Times New Roman" w:cs="Times New Roman" w:hAnsi="Times New Roman"/>
      <w:noProof/>
      <w:sz w:val="24"/>
      <w:bdr w:color="auto" w:space="0" w:sz="0" w:val="none"/>
      <w:shd w:color="auto" w:fill="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66385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C8EAA780FA584C5A881E6420CFAEB7E8"/>
        <w:category>
          <w:name w:val="Općenito"/>
          <w:gallery w:val="placeholder"/>
        </w:category>
        <w:types>
          <w:type w:val="bbPlcHdr"/>
        </w:types>
        <w:behaviors>
          <w:behavior w:val="content"/>
        </w:behaviors>
        <w:guid w:val="{A64DFF89-8E17-4F05-A250-05ADC8E3FC05}"/>
      </w:docPartPr>
      <w:docPartBody>
        <w:p w:rsidRDefault="00AC369D" w:rsidP="00AC369D" w:rsidR="002F33E5">
          <w:pPr>
            <w:pStyle w:val="C8EAA780FA584C5A881E6420CFAEB7E8"/>
          </w:pPr>
          <w:r>
            <w:rPr>
              <w:rStyle w:val="Tekstrezerviranogmjesta"/>
              <w:bdr w:frame="true" w:space="0" w:sz="0" w:color="auto" w:val="none"/>
            </w:rPr>
            <w:t>Click here to enter text.</w:t>
          </w:r>
        </w:p>
      </w:docPartBody>
    </w:docPart>
    <w:docPart>
      <w:docPartPr>
        <w:name w:val="8ECB8C7E1FF342A6A2095D06ADBE0EE1"/>
        <w:category>
          <w:name w:val="Općenito"/>
          <w:gallery w:val="placeholder"/>
        </w:category>
        <w:types>
          <w:type w:val="bbPlcHdr"/>
        </w:types>
        <w:behaviors>
          <w:behavior w:val="content"/>
        </w:behaviors>
        <w:guid w:val="{8744AF58-4E85-4F48-BDBF-081FA26FB494}"/>
      </w:docPartPr>
      <w:docPartBody>
        <w:p w:rsidRDefault="00AC369D" w:rsidP="00AC369D" w:rsidR="002F33E5">
          <w:pPr>
            <w:pStyle w:val="8ECB8C7E1FF342A6A2095D06ADBE0EE1"/>
          </w:pPr>
          <w:r>
            <w:rPr>
              <w:rStyle w:val="Tekstrezerviranogmjesta"/>
              <w:bdr w:frame="true" w:space="0" w:sz="0" w:color="auto" w:val="none"/>
            </w:rPr>
            <w:t>.._.._.._.._.._.._.._..</w:t>
          </w:r>
        </w:p>
      </w:docPartBody>
    </w:docPart>
    <w:docPart>
      <w:docPartPr>
        <w:name w:val="6FAA9A88788F40D5BB55D5751BCECB66"/>
        <w:category>
          <w:name w:val="Općenito"/>
          <w:gallery w:val="placeholder"/>
        </w:category>
        <w:types>
          <w:type w:val="bbPlcHdr"/>
        </w:types>
        <w:behaviors>
          <w:behavior w:val="content"/>
        </w:behaviors>
        <w:guid w:val="{20778897-FE37-4F8E-90E0-21E82C68ADCC}"/>
      </w:docPartPr>
      <w:docPartBody>
        <w:p w:rsidRDefault="00AC369D" w:rsidP="00AC369D" w:rsidR="002F33E5">
          <w:pPr>
            <w:pStyle w:val="6FAA9A88788F40D5BB55D5751BCECB66"/>
          </w:pPr>
          <w:r>
            <w:rPr>
              <w:rStyle w:val="Tekstrezerviranogmjesta"/>
              <w:bdr w:frame="true" w:space="0" w:sz="0" w:color="auto" w:val="none"/>
            </w:rPr>
            <w:t>.._.._.._.._.._.._.._..</w:t>
          </w:r>
        </w:p>
      </w:docPartBody>
    </w:docPart>
    <w:docPart>
      <w:docPartPr>
        <w:name w:val="312075A3AC174254845FC1AFA06226CB"/>
        <w:category>
          <w:name w:val="Općenito"/>
          <w:gallery w:val="placeholder"/>
        </w:category>
        <w:types>
          <w:type w:val="bbPlcHdr"/>
        </w:types>
        <w:behaviors>
          <w:behavior w:val="content"/>
        </w:behaviors>
        <w:guid w:val="{ED3C5EFE-8515-4B96-ABC0-07F6A3D8AB7B}"/>
      </w:docPartPr>
      <w:docPartBody>
        <w:p w:rsidRDefault="00AC369D" w:rsidP="00AC369D" w:rsidR="002F33E5">
          <w:pPr>
            <w:pStyle w:val="312075A3AC174254845FC1AFA06226CB"/>
          </w:pPr>
          <w:r>
            <w:rPr>
              <w:rStyle w:val="Tekstrezerviranogmjesta"/>
              <w:bdr w:frame="true" w:space="0" w:sz="0" w:color="auto" w:val="none"/>
            </w:rPr>
            <w:t>.._.._.._.._.._.._.._..</w:t>
          </w:r>
        </w:p>
      </w:docPartBody>
    </w:docPart>
    <w:docPart>
      <w:docPartPr>
        <w:name w:val="3CA89C9074A14151851E4B164F0158B0"/>
        <w:category>
          <w:name w:val="Općenito"/>
          <w:gallery w:val="placeholder"/>
        </w:category>
        <w:types>
          <w:type w:val="bbPlcHdr"/>
        </w:types>
        <w:behaviors>
          <w:behavior w:val="content"/>
        </w:behaviors>
        <w:guid w:val="{D190EB1D-CEAC-4EEA-A993-C65658B487CD}"/>
      </w:docPartPr>
      <w:docPartBody>
        <w:p w:rsidRDefault="00AC369D" w:rsidP="00AC369D" w:rsidR="002F33E5">
          <w:pPr>
            <w:pStyle w:val="3CA89C9074A14151851E4B164F0158B0"/>
          </w:pPr>
          <w:r>
            <w:rPr>
              <w:rStyle w:val="Tekstrezerviranogmjesta"/>
              <w:bdr w:frame="true" w:space="0" w:sz="0" w:color="auto" w:val="none"/>
            </w:rPr>
            <w:t>.._.._.._.._.._.._.._..</w:t>
          </w:r>
        </w:p>
      </w:docPartBody>
    </w:docPart>
    <w:docPart>
      <w:docPartPr>
        <w:name w:val="00A688FF87EF493DBA5367026A557F32"/>
        <w:category>
          <w:name w:val="Općenito"/>
          <w:gallery w:val="placeholder"/>
        </w:category>
        <w:types>
          <w:type w:val="bbPlcHdr"/>
        </w:types>
        <w:behaviors>
          <w:behavior w:val="content"/>
        </w:behaviors>
        <w:guid w:val="{3237E005-EC77-41A8-973F-D98016838E70}"/>
      </w:docPartPr>
      <w:docPartBody>
        <w:p w:rsidRDefault="00AC369D" w:rsidP="00AC369D" w:rsidR="002F33E5">
          <w:pPr>
            <w:pStyle w:val="00A688FF87EF493DBA5367026A557F32"/>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369D"/>
    <w:rsid w:val="002F33E5"/>
    <w:rsid w:val="00AC369D"/>
    <w:rsid w:val="00B539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C369D"/>
  </w:style>
  <w:style w:customStyle="true" w:styleId="C8EAA780FA584C5A881E6420CFAEB7E8" w:type="paragraph">
    <w:name w:val="C8EAA780FA584C5A881E6420CFAEB7E8"/>
    <w:rsid w:val="00AC369D"/>
  </w:style>
  <w:style w:customStyle="true" w:styleId="8ECB8C7E1FF342A6A2095D06ADBE0EE1" w:type="paragraph">
    <w:name w:val="8ECB8C7E1FF342A6A2095D06ADBE0EE1"/>
    <w:rsid w:val="00AC369D"/>
  </w:style>
  <w:style w:customStyle="true" w:styleId="6FAA9A88788F40D5BB55D5751BCECB66" w:type="paragraph">
    <w:name w:val="6FAA9A88788F40D5BB55D5751BCECB66"/>
    <w:rsid w:val="00AC369D"/>
  </w:style>
  <w:style w:customStyle="true" w:styleId="312075A3AC174254845FC1AFA06226CB" w:type="paragraph">
    <w:name w:val="312075A3AC174254845FC1AFA06226CB"/>
    <w:rsid w:val="00AC369D"/>
  </w:style>
  <w:style w:customStyle="true" w:styleId="3CA89C9074A14151851E4B164F0158B0" w:type="paragraph">
    <w:name w:val="3CA89C9074A14151851E4B164F0158B0"/>
    <w:rsid w:val="00AC369D"/>
  </w:style>
  <w:style w:customStyle="true" w:styleId="00A688FF87EF493DBA5367026A557F32" w:type="paragraph">
    <w:name w:val="00A688FF87EF493DBA5367026A557F32"/>
    <w:rsid w:val="00AC369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C369D"/>
  </w:style>
  <w:style w:customStyle="1" w:styleId="C8EAA780FA584C5A881E6420CFAEB7E8" w:type="paragraph">
    <w:name w:val="C8EAA780FA584C5A881E6420CFAEB7E8"/>
    <w:rsid w:val="00AC369D"/>
  </w:style>
  <w:style w:customStyle="1" w:styleId="8ECB8C7E1FF342A6A2095D06ADBE0EE1" w:type="paragraph">
    <w:name w:val="8ECB8C7E1FF342A6A2095D06ADBE0EE1"/>
    <w:rsid w:val="00AC369D"/>
  </w:style>
  <w:style w:customStyle="1" w:styleId="6FAA9A88788F40D5BB55D5751BCECB66" w:type="paragraph">
    <w:name w:val="6FAA9A88788F40D5BB55D5751BCECB66"/>
    <w:rsid w:val="00AC369D"/>
  </w:style>
  <w:style w:customStyle="1" w:styleId="312075A3AC174254845FC1AFA06226CB" w:type="paragraph">
    <w:name w:val="312075A3AC174254845FC1AFA06226CB"/>
    <w:rsid w:val="00AC369D"/>
  </w:style>
  <w:style w:customStyle="1" w:styleId="3CA89C9074A14151851E4B164F0158B0" w:type="paragraph">
    <w:name w:val="3CA89C9074A14151851E4B164F0158B0"/>
    <w:rsid w:val="00AC369D"/>
  </w:style>
  <w:style w:customStyle="1" w:styleId="00A688FF87EF493DBA5367026A557F32" w:type="paragraph">
    <w:name w:val="00A688FF87EF493DBA5367026A557F32"/>
    <w:rsid w:val="00AC369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25. Pž-1148/2019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5198</properties:Characters>
  <properties:Lines>120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2019-03-06T10:25:00Z</dcterms:created>
  <dc:creator>Nikolina Krunić</dc:creator>
  <cp:lastModifiedBy>Nikolina Krunić</cp:lastModifiedBy>
  <dcterms:modified xmlns:xsi="http://www.w3.org/2001/XMLSchema-instance" xsi:type="dcterms:W3CDTF">2019-03-06T10:26:00Z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St-4486/2016-34 / Podnesak - Odluka višeg suda (vts.docx)</vt:lpwstr>
  </prop:property>
  <prop:property name="CC_coloring" pid="4" fmtid="{D5CDD505-2E9C-101B-9397-08002B2CF9AE}">
    <vt:bool>false</vt:bool>
  </prop:property>
  <prop:property name="eSPIS_CC_ID" pid="5" fmtid="{D5CDD505-2E9C-101B-9397-08002B2CF9AE}">
    <vt:lpwstr>444120572</vt:lpwstr>
  </prop:property>
  <prop:property name="BrojStranica" pid="6" fmtid="{D5CDD505-2E9C-101B-9397-08002B2CF9AE}">
    <vt:i4>3</vt:i4>
  </prop:property>
</prop:Properties>
</file>