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1349" w14:paraId="8a41349" w:rsidRDefault="008461DC" w:rsidP="008461DC" w:rsidR="008461DC">
      <w:pPr>
        <w15:collapsed w:val="false"/>
        <w:rPr>
          <w:rFonts w:hAnsi="Times New Roman" w:ascii="Times New Roman"/>
          <w:color w:themeColor="text1" w:val="000000"/>
          <w:szCs w:val="24"/>
        </w:rPr>
      </w:pPr>
      <w:r>
        <w:rPr>
          <w:noProof/>
          <w:color w:themeColor="text1" w:val="000000"/>
        </w:rPr>
        <w:t xml:space="preserve">               </w:t>
      </w:r>
      <w:r>
        <w:rPr>
          <w:noProof/>
          <w:color w:themeColor="text1" w:val="000000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Republika Hrvatska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TRGOVAČKI SUD U ZAGREBU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Zagreb, </w:t>
      </w:r>
      <w:proofErr w:type="spellStart"/>
      <w:r>
        <w:rPr>
          <w:rFonts w:hAnsi="Times New Roman" w:ascii="Times New Roman"/>
          <w:color w:themeColor="text1" w:val="000000"/>
          <w:szCs w:val="24"/>
        </w:rPr>
        <w:t>Amruševa</w:t>
      </w:r>
      <w:proofErr w:type="spellEnd"/>
      <w:r>
        <w:rPr>
          <w:rFonts w:hAnsi="Times New Roman" w:ascii="Times New Roman"/>
          <w:color w:themeColor="text1" w:val="000000"/>
          <w:szCs w:val="24"/>
        </w:rPr>
        <w:t xml:space="preserve"> 2/II</w:t>
      </w:r>
    </w:p>
    <w:p w:rsidRDefault="00B651E1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6C407C">
        <w:rPr>
          <w:rFonts w:hAnsi="Times New Roman" w:ascii="Times New Roman"/>
          <w:color w:themeColor="text1" w:val="000000"/>
          <w:szCs w:val="24"/>
        </w:rPr>
        <w:t>788/18</w:t>
      </w:r>
      <w:r w:rsidR="009D6C1E">
        <w:rPr>
          <w:rFonts w:hAnsi="Times New Roman" w:ascii="Times New Roman"/>
          <w:color w:themeColor="text1" w:val="000000"/>
          <w:szCs w:val="24"/>
        </w:rPr>
        <w:t>-27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B651E1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E P U B L I K A   H R V A T S K A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 w:rsidRPr="006C407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</w:t>
      </w:r>
      <w:proofErr w:type="spellStart"/>
      <w:r>
        <w:rPr>
          <w:rFonts w:hAnsi="Times New Roman" w:ascii="Times New Roman"/>
          <w:color w:themeColor="text1" w:val="000000"/>
          <w:szCs w:val="24"/>
        </w:rPr>
        <w:t>Butigan</w:t>
      </w:r>
      <w:proofErr w:type="spellEnd"/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6C407C" w:rsidRPr="006C407C">
        <w:rPr>
          <w:rFonts w:hAnsi="Times New Roman" w:ascii="Times New Roman"/>
          <w:szCs w:val="24"/>
        </w:rPr>
        <w:t xml:space="preserve">u stečajnom postupku Stečajna masa iza LOVRENOVIĆ društvo s ograničenom odgovornošću za graditeljstvo, trgovinu i usluge u stečaju, Zagreb (Grad Zagreb), </w:t>
      </w:r>
      <w:proofErr w:type="spellStart"/>
      <w:r w:rsidR="006C407C" w:rsidRPr="006C407C">
        <w:rPr>
          <w:rFonts w:hAnsi="Times New Roman" w:ascii="Times New Roman"/>
          <w:szCs w:val="24"/>
        </w:rPr>
        <w:t>Hribarov</w:t>
      </w:r>
      <w:proofErr w:type="spellEnd"/>
      <w:r w:rsidR="006C407C" w:rsidRPr="006C407C">
        <w:rPr>
          <w:rFonts w:hAnsi="Times New Roman" w:ascii="Times New Roman"/>
          <w:szCs w:val="24"/>
        </w:rPr>
        <w:t xml:space="preserve"> prilaz 10, OIB 97686872933</w:t>
      </w:r>
      <w:r w:rsidR="00B651E1">
        <w:rPr>
          <w:rFonts w:hAnsi="Times New Roman" w:ascii="Times New Roman"/>
          <w:color w:themeColor="text1" w:val="000000"/>
          <w:szCs w:val="24"/>
        </w:rPr>
        <w:t xml:space="preserve">, </w:t>
      </w:r>
      <w:r w:rsidR="00B651E1" w:rsidRPr="006C407C">
        <w:rPr>
          <w:rFonts w:hAnsi="Times New Roman" w:ascii="Times New Roman"/>
          <w:szCs w:val="24"/>
        </w:rPr>
        <w:t>dan</w:t>
      </w:r>
      <w:r w:rsidR="001564D3" w:rsidRPr="006C407C">
        <w:rPr>
          <w:rFonts w:hAnsi="Times New Roman" w:ascii="Times New Roman"/>
          <w:szCs w:val="24"/>
        </w:rPr>
        <w:t xml:space="preserve">a </w:t>
      </w:r>
      <w:r w:rsidR="006C407C" w:rsidRPr="006C407C">
        <w:rPr>
          <w:rFonts w:hAnsi="Times New Roman" w:ascii="Times New Roman"/>
          <w:szCs w:val="24"/>
        </w:rPr>
        <w:t>26</w:t>
      </w:r>
      <w:r w:rsidRPr="006C407C">
        <w:rPr>
          <w:rFonts w:hAnsi="Times New Roman" w:ascii="Times New Roman"/>
          <w:szCs w:val="24"/>
        </w:rPr>
        <w:t xml:space="preserve">. </w:t>
      </w:r>
      <w:r w:rsidR="006C407C" w:rsidRPr="006C407C">
        <w:rPr>
          <w:rFonts w:hAnsi="Times New Roman" w:ascii="Times New Roman"/>
          <w:szCs w:val="24"/>
        </w:rPr>
        <w:t>veljače 2019</w:t>
      </w:r>
      <w:r w:rsidRPr="006C407C">
        <w:rPr>
          <w:rFonts w:hAnsi="Times New Roman" w:ascii="Times New Roman"/>
          <w:szCs w:val="24"/>
        </w:rPr>
        <w:t>.</w:t>
      </w:r>
    </w:p>
    <w:p w:rsidRDefault="00C06C2C" w:rsidP="008461DC" w:rsidR="00C06C2C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 j e</w:t>
      </w:r>
    </w:p>
    <w:p w:rsidRDefault="00B651E1" w:rsidP="008461DC" w:rsidR="00B651E1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849A5" w:rsidP="003849A5" w:rsidR="001564D3" w:rsidRPr="003849A5">
      <w:pPr>
        <w:tabs>
          <w:tab w:pos="922" w:val="left"/>
        </w:tabs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  <w:color w:themeColor="text1" w:val="000000"/>
          <w:szCs w:val="24"/>
        </w:rPr>
        <w:t>I.</w:t>
      </w:r>
      <w:r w:rsidR="001564D3" w:rsidRPr="003849A5">
        <w:rPr>
          <w:rFonts w:hAnsi="Times New Roman" w:ascii="Times New Roman"/>
          <w:color w:themeColor="text1" w:val="000000"/>
          <w:szCs w:val="24"/>
        </w:rPr>
        <w:t>U</w:t>
      </w:r>
      <w:proofErr w:type="spellEnd"/>
      <w:r w:rsidR="001564D3" w:rsidRPr="003849A5">
        <w:rPr>
          <w:rFonts w:hAnsi="Times New Roman" w:ascii="Times New Roman"/>
          <w:color w:themeColor="text1" w:val="000000"/>
          <w:szCs w:val="24"/>
        </w:rPr>
        <w:t xml:space="preserve"> stečajnom predmetu </w:t>
      </w:r>
      <w:r w:rsidR="00647EB9" w:rsidRPr="003849A5">
        <w:rPr>
          <w:rFonts w:hAnsi="Times New Roman" w:ascii="Times New Roman"/>
          <w:color w:themeColor="text1" w:val="000000"/>
          <w:szCs w:val="24"/>
        </w:rPr>
        <w:t xml:space="preserve">pod </w:t>
      </w:r>
      <w:proofErr w:type="spellStart"/>
      <w:r w:rsidR="00647EB9" w:rsidRPr="003849A5">
        <w:rPr>
          <w:rFonts w:hAnsi="Times New Roman" w:ascii="Times New Roman"/>
          <w:color w:themeColor="text1" w:val="000000"/>
          <w:szCs w:val="24"/>
        </w:rPr>
        <w:t>posl</w:t>
      </w:r>
      <w:proofErr w:type="spellEnd"/>
      <w:r w:rsidR="00647EB9" w:rsidRPr="003849A5">
        <w:rPr>
          <w:rFonts w:hAnsi="Times New Roman" w:ascii="Times New Roman"/>
          <w:color w:themeColor="text1" w:val="000000"/>
          <w:szCs w:val="24"/>
        </w:rPr>
        <w:t xml:space="preserve">. br. </w:t>
      </w:r>
      <w:r w:rsidR="001564D3" w:rsidRPr="003849A5">
        <w:rPr>
          <w:rFonts w:hAnsi="Times New Roman" w:ascii="Times New Roman"/>
          <w:color w:themeColor="text1" w:val="000000"/>
          <w:szCs w:val="24"/>
        </w:rPr>
        <w:t>St-</w:t>
      </w:r>
      <w:r w:rsidR="006C407C" w:rsidRPr="003849A5">
        <w:rPr>
          <w:rFonts w:hAnsi="Times New Roman" w:ascii="Times New Roman"/>
          <w:color w:themeColor="text1" w:val="000000"/>
          <w:szCs w:val="24"/>
        </w:rPr>
        <w:t>788/18</w:t>
      </w:r>
      <w:r w:rsidR="001564D3" w:rsidRPr="003849A5">
        <w:rPr>
          <w:rFonts w:hAnsi="Times New Roman" w:ascii="Times New Roman"/>
          <w:color w:themeColor="text1" w:val="000000"/>
          <w:szCs w:val="24"/>
        </w:rPr>
        <w:t xml:space="preserve"> nad </w:t>
      </w:r>
      <w:r w:rsidR="00536107" w:rsidRPr="003849A5">
        <w:rPr>
          <w:rFonts w:hAnsi="Times New Roman" w:ascii="Times New Roman"/>
          <w:szCs w:val="24"/>
        </w:rPr>
        <w:t xml:space="preserve">Stečajna masa iza LOVRENOVIĆ društvo s ograničenom odgovornošću za graditeljstvo, trgovinu i usluge u stečaju, Zagreb (Grad Zagreb), </w:t>
      </w:r>
      <w:proofErr w:type="spellStart"/>
      <w:r w:rsidR="00536107" w:rsidRPr="003849A5">
        <w:rPr>
          <w:rFonts w:hAnsi="Times New Roman" w:ascii="Times New Roman"/>
          <w:szCs w:val="24"/>
        </w:rPr>
        <w:t>Hribarov</w:t>
      </w:r>
      <w:proofErr w:type="spellEnd"/>
      <w:r w:rsidR="00536107" w:rsidRPr="003849A5">
        <w:rPr>
          <w:rFonts w:hAnsi="Times New Roman" w:ascii="Times New Roman"/>
          <w:szCs w:val="24"/>
        </w:rPr>
        <w:t xml:space="preserve"> prilaz 10, OIB 97686872933</w:t>
      </w:r>
      <w:r w:rsidR="00DA7690" w:rsidRPr="003849A5">
        <w:rPr>
          <w:rFonts w:hAnsi="Times New Roman" w:ascii="Times New Roman"/>
          <w:color w:themeColor="text1" w:val="000000"/>
          <w:szCs w:val="24"/>
        </w:rPr>
        <w:t xml:space="preserve">, </w:t>
      </w:r>
      <w:r w:rsidR="009B46C6" w:rsidRPr="003849A5">
        <w:rPr>
          <w:rFonts w:hAnsi="Times New Roman" w:ascii="Times New Roman"/>
          <w:color w:themeColor="text1" w:val="000000"/>
          <w:szCs w:val="24"/>
        </w:rPr>
        <w:t xml:space="preserve">ispitno </w:t>
      </w:r>
      <w:r w:rsidR="00536107" w:rsidRPr="003849A5">
        <w:rPr>
          <w:rFonts w:hAnsi="Times New Roman" w:ascii="Times New Roman"/>
        </w:rPr>
        <w:t>ročište određeno za dan 24</w:t>
      </w:r>
      <w:r w:rsidR="001564D3" w:rsidRPr="003849A5">
        <w:rPr>
          <w:rFonts w:hAnsi="Times New Roman" w:ascii="Times New Roman"/>
        </w:rPr>
        <w:t xml:space="preserve">. </w:t>
      </w:r>
      <w:r w:rsidR="00536107" w:rsidRPr="003849A5">
        <w:rPr>
          <w:rFonts w:hAnsi="Times New Roman" w:ascii="Times New Roman"/>
        </w:rPr>
        <w:t>travnja 2019</w:t>
      </w:r>
      <w:r w:rsidR="00DA7690" w:rsidRPr="003849A5">
        <w:rPr>
          <w:rFonts w:hAnsi="Times New Roman" w:ascii="Times New Roman"/>
        </w:rPr>
        <w:t>.g.</w:t>
      </w:r>
      <w:r w:rsidR="00536107" w:rsidRPr="003849A5">
        <w:rPr>
          <w:rFonts w:hAnsi="Times New Roman" w:ascii="Times New Roman"/>
        </w:rPr>
        <w:t xml:space="preserve"> u 10</w:t>
      </w:r>
      <w:r w:rsidR="00C25F4D" w:rsidRPr="003849A5">
        <w:rPr>
          <w:rFonts w:hAnsi="Times New Roman" w:ascii="Times New Roman"/>
        </w:rPr>
        <w:t>,30</w:t>
      </w:r>
      <w:r w:rsidR="00DA7690" w:rsidRPr="003849A5">
        <w:rPr>
          <w:rFonts w:hAnsi="Times New Roman" w:ascii="Times New Roman"/>
        </w:rPr>
        <w:t xml:space="preserve"> sati</w:t>
      </w:r>
      <w:r w:rsidR="009B46C6" w:rsidRPr="003849A5">
        <w:rPr>
          <w:rFonts w:hAnsi="Times New Roman" w:ascii="Times New Roman"/>
        </w:rPr>
        <w:t xml:space="preserve">, i izvještajno ročište određeno za dan 24. travnja 2019.g. u </w:t>
      </w:r>
      <w:r w:rsidR="00536107" w:rsidRPr="003849A5">
        <w:rPr>
          <w:rFonts w:hAnsi="Times New Roman" w:ascii="Times New Roman"/>
        </w:rPr>
        <w:t xml:space="preserve"> 10,45 sati </w:t>
      </w:r>
      <w:r w:rsidR="009B46C6" w:rsidRPr="003849A5">
        <w:rPr>
          <w:rFonts w:hAnsi="Times New Roman" w:ascii="Times New Roman"/>
        </w:rPr>
        <w:t>neće se održati.</w:t>
      </w:r>
    </w:p>
    <w:p w:rsidRDefault="00947DD8" w:rsidP="00947DD8" w:rsidR="00947DD8">
      <w:pPr>
        <w:pStyle w:val="Odlomakpopisa"/>
        <w:tabs>
          <w:tab w:pos="922" w:val="left"/>
        </w:tabs>
        <w:ind w:left="1635"/>
        <w:jc w:val="both"/>
        <w:rPr>
          <w:rFonts w:hAnsi="Times New Roman" w:ascii="Times New Roman"/>
        </w:rPr>
      </w:pPr>
    </w:p>
    <w:p w:rsidRDefault="003849A5" w:rsidP="003849A5" w:rsidR="00947DD8" w:rsidRPr="003849A5">
      <w:pPr>
        <w:tabs>
          <w:tab w:pos="922" w:val="left"/>
        </w:tabs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II.</w:t>
      </w:r>
      <w:r w:rsidR="00947DD8" w:rsidRPr="003849A5">
        <w:rPr>
          <w:rFonts w:hAnsi="Times New Roman" w:ascii="Times New Roman"/>
        </w:rPr>
        <w:t>Određuje</w:t>
      </w:r>
      <w:proofErr w:type="spellEnd"/>
      <w:r w:rsidR="00947DD8" w:rsidRPr="003849A5">
        <w:rPr>
          <w:rFonts w:hAnsi="Times New Roman" w:ascii="Times New Roman"/>
        </w:rPr>
        <w:t xml:space="preserve"> se ročište vjerovnika na kojem će se ispitati prijavljene tražbine (ispitno ročište) za dan 7. svibnja </w:t>
      </w:r>
      <w:r w:rsidR="005647E7" w:rsidRPr="003849A5">
        <w:rPr>
          <w:rFonts w:hAnsi="Times New Roman" w:ascii="Times New Roman"/>
        </w:rPr>
        <w:t>2019. godine u 10:45</w:t>
      </w:r>
      <w:r w:rsidR="00947DD8" w:rsidRPr="003849A5">
        <w:rPr>
          <w:rFonts w:hAnsi="Times New Roman" w:ascii="Times New Roman"/>
        </w:rPr>
        <w:t xml:space="preserve"> sati u zgradi Trgovačkog suda u Zagrebu, Zagreb, Petrinjska 8, soba  br. 91/II (ulična zgrada).</w:t>
      </w:r>
    </w:p>
    <w:p w:rsidRDefault="00947DD8" w:rsidP="00947DD8" w:rsidR="00947DD8" w:rsidRPr="00947DD8">
      <w:pPr>
        <w:pStyle w:val="Odlomakpopisa"/>
        <w:tabs>
          <w:tab w:pos="922" w:val="left"/>
        </w:tabs>
        <w:ind w:left="1635"/>
        <w:jc w:val="both"/>
        <w:rPr>
          <w:rFonts w:hAnsi="Times New Roman" w:ascii="Times New Roman"/>
        </w:rPr>
      </w:pPr>
    </w:p>
    <w:p w:rsidRDefault="003849A5" w:rsidP="003849A5" w:rsidR="00947DD8" w:rsidRPr="003849A5">
      <w:pPr>
        <w:tabs>
          <w:tab w:pos="922" w:val="left"/>
        </w:tabs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III.</w:t>
      </w:r>
      <w:r w:rsidR="00947DD8" w:rsidRPr="003849A5">
        <w:rPr>
          <w:rFonts w:hAnsi="Times New Roman" w:ascii="Times New Roman"/>
        </w:rPr>
        <w:t>Skupština</w:t>
      </w:r>
      <w:proofErr w:type="spellEnd"/>
      <w:r w:rsidR="00947DD8" w:rsidRPr="003849A5">
        <w:rPr>
          <w:rFonts w:hAnsi="Times New Roman" w:ascii="Times New Roman"/>
        </w:rPr>
        <w:t xml:space="preserve"> vjerovnika (izvještajno ročište) na kojoj će se na temelju izvješća stečajnog upravitelja  odlučivati o daljnjem tijeku stečajnog postupka određuje se </w:t>
      </w:r>
      <w:r w:rsidR="005647E7" w:rsidRPr="003849A5">
        <w:rPr>
          <w:rFonts w:hAnsi="Times New Roman" w:ascii="Times New Roman"/>
        </w:rPr>
        <w:t>za isti dan na istom mjestu u 11:00</w:t>
      </w:r>
      <w:r w:rsidR="00947DD8" w:rsidRPr="003849A5">
        <w:rPr>
          <w:rFonts w:hAnsi="Times New Roman" w:ascii="Times New Roman"/>
        </w:rPr>
        <w:t xml:space="preserve"> sati.</w:t>
      </w:r>
    </w:p>
    <w:p w:rsidRDefault="00947DD8" w:rsidP="00947DD8" w:rsidR="00947DD8" w:rsidRPr="00947DD8">
      <w:pPr>
        <w:pStyle w:val="Odlomakpopisa"/>
        <w:tabs>
          <w:tab w:pos="922" w:val="left"/>
        </w:tabs>
        <w:ind w:left="1635"/>
        <w:jc w:val="both"/>
        <w:rPr>
          <w:rFonts w:hAnsi="Times New Roman" w:ascii="Times New Roman"/>
        </w:rPr>
      </w:pPr>
    </w:p>
    <w:p w:rsidRDefault="009B46C6" w:rsidP="00BF1710" w:rsidR="00B651E1">
      <w:pPr>
        <w:tabs>
          <w:tab w:pos="922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</w:rPr>
        <w:tab/>
      </w:r>
    </w:p>
    <w:p w:rsidRDefault="00DA7690" w:rsidP="008461DC" w:rsidR="008461DC" w:rsidRPr="001950F3">
      <w:pPr>
        <w:pStyle w:val="Naslov1"/>
        <w:ind w:firstLine="0"/>
        <w:rPr>
          <w:b w:val="false"/>
          <w:color w:val="FF0000"/>
          <w:szCs w:val="24"/>
        </w:rPr>
      </w:pPr>
      <w:r>
        <w:rPr>
          <w:b w:val="false"/>
          <w:color w:themeColor="text1" w:val="000000"/>
          <w:szCs w:val="24"/>
        </w:rPr>
        <w:t>U Zagrebu</w:t>
      </w:r>
      <w:r w:rsidRPr="00536107">
        <w:rPr>
          <w:b w:val="false"/>
          <w:szCs w:val="24"/>
        </w:rPr>
        <w:t xml:space="preserve">, </w:t>
      </w:r>
      <w:r w:rsidR="00536107" w:rsidRPr="00536107">
        <w:rPr>
          <w:b w:val="false"/>
          <w:szCs w:val="24"/>
        </w:rPr>
        <w:t>26</w:t>
      </w:r>
      <w:r w:rsidR="008461DC" w:rsidRPr="00536107">
        <w:rPr>
          <w:b w:val="false"/>
          <w:szCs w:val="24"/>
        </w:rPr>
        <w:t xml:space="preserve">. </w:t>
      </w:r>
      <w:r w:rsidR="00536107" w:rsidRPr="00536107">
        <w:rPr>
          <w:b w:val="false"/>
          <w:szCs w:val="24"/>
        </w:rPr>
        <w:t>veljače 2019</w:t>
      </w:r>
      <w:r w:rsidR="008461DC" w:rsidRPr="00536107">
        <w:rPr>
          <w:b w:val="false"/>
          <w:szCs w:val="24"/>
        </w:rPr>
        <w:t>.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6D7C3F" w:rsidP="009D6C1E" w:rsidR="008461DC">
      <w:pPr>
        <w:ind w:firstLine="708" w:left="5664"/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 U D A C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LUCIJA BUTIGAN</w:t>
      </w:r>
      <w:r w:rsidR="009D6C1E">
        <w:rPr>
          <w:rFonts w:hAnsi="Times New Roman" w:ascii="Times New Roman"/>
          <w:color w:themeColor="text1" w:val="000000"/>
          <w:szCs w:val="24"/>
        </w:rPr>
        <w:t>,v.r.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8461DC" w:rsidP="008461DC" w:rsidR="008D4917">
      <w:pPr>
        <w:pStyle w:val="Tijeloteksta"/>
        <w:rPr>
          <w:color w:themeColor="text1" w:val="000000"/>
          <w:szCs w:val="24"/>
        </w:rPr>
      </w:pPr>
      <w:r>
        <w:rPr>
          <w:color w:themeColor="text1" w:val="000000"/>
          <w:szCs w:val="24"/>
        </w:rPr>
        <w:t xml:space="preserve">Protiv ovog rješenja </w:t>
      </w:r>
      <w:r w:rsidR="00F465E3">
        <w:rPr>
          <w:color w:themeColor="text1" w:val="000000"/>
          <w:szCs w:val="24"/>
        </w:rPr>
        <w:t>žalba nije dopuštena (čl. 278 ZPP-a u svezi  s čl. 10 SZ-a)</w:t>
      </w:r>
    </w:p>
    <w:p w:rsidRDefault="008D4917" w:rsidP="008461DC" w:rsidR="008D4917">
      <w:pPr>
        <w:pStyle w:val="Tijeloteksta"/>
        <w:rPr>
          <w:color w:themeColor="text1" w:val="000000"/>
          <w:szCs w:val="24"/>
        </w:rPr>
      </w:pP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9D6C1E" w:rsidP="00692346" w:rsidR="009D6C1E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9D6C1E" w:rsidP="00C662EE" w:rsidR="009D6C1E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color w:themeColor="text1" w:val="000000"/>
        </w:rPr>
      </w:pPr>
    </w:p>
    <w:p w:rsidRDefault="002B4A0D" w:rsidR="002B4A0D"/>
    <w:sectPr w:rsidSect="00C06C2C" w:rsidR="002B4A0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C2C" w:rsidP="00C06C2C" w:rsidR="00C06C2C">
      <w:r>
        <w:separator/>
      </w:r>
    </w:p>
  </w:endnote>
  <w:endnote w:id="0" w:type="continuationSeparator">
    <w:p w:rsidRDefault="00C06C2C" w:rsidP="00C06C2C" w:rsidR="00C06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8079655"/>
      <w:docPartObj>
        <w:docPartGallery w:val="Page Numbers (Bottom of Page)"/>
        <w:docPartUnique/>
      </w:docPartObj>
    </w:sdtPr>
    <w:sdtEndPr/>
    <w:sdtContent>
      <w:p w:rsidRDefault="00C06C2C" w:rsidR="00C06C2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C1E">
          <w:rPr>
            <w:noProof/>
          </w:rPr>
          <w:t>2</w:t>
        </w:r>
        <w:r>
          <w:fldChar w:fldCharType="end"/>
        </w:r>
      </w:p>
    </w:sdtContent>
  </w:sdt>
  <w:p w:rsidRDefault="00C06C2C" w:rsidR="00C06C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C2C" w:rsidP="00C06C2C" w:rsidR="00C06C2C">
      <w:r>
        <w:separator/>
      </w:r>
    </w:p>
  </w:footnote>
  <w:footnote w:id="0" w:type="continuationSeparator">
    <w:p w:rsidRDefault="00C06C2C" w:rsidP="00C06C2C" w:rsidR="00C06C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0070213"/>
      <w:docPartObj>
        <w:docPartGallery w:val="Page Numbers (Top of Page)"/>
        <w:docPartUnique/>
      </w:docPartObj>
    </w:sdtPr>
    <w:sdtEndPr/>
    <w:sdtContent>
      <w:p w:rsidRDefault="00C06C2C" w:rsidP="00C06C2C" w:rsidR="00C06C2C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C1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color w:themeColor="text1" w:val="000000"/>
            <w:szCs w:val="24"/>
          </w:rPr>
          <w:t>20. St-5769/16</w:t>
        </w:r>
      </w:p>
      <w:p w:rsidRDefault="009D6C1E" w:rsidR="00C06C2C">
        <w:pPr>
          <w:pStyle w:val="Zaglavlje"/>
          <w:jc w:val="center"/>
        </w:pPr>
      </w:p>
    </w:sdtContent>
  </w:sdt>
  <w:p w:rsidRDefault="00C06C2C" w:rsidR="00C06C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87051"/>
    <w:multiLevelType w:val="hybridMultilevel"/>
    <w:tmpl w:val="BCA6C9F2"/>
    <w:lvl w:tplc="C80283E0" w:ilvl="0">
      <w:start w:val="1"/>
      <w:numFmt w:val="upperRoman"/>
      <w:lvlText w:val="%1."/>
      <w:lvlJc w:val="left"/>
      <w:pPr>
        <w:ind w:hanging="720" w:left="17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ind w:hanging="180" w:left="7125"/>
      </w:pPr>
    </w:lvl>
  </w:abstractNum>
  <w:abstractNum w:abstractNumId="1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291AD8"/>
    <w:multiLevelType w:val="hybridMultilevel"/>
    <w:tmpl w:val="24E61948"/>
    <w:lvl w:tplc="38A2289A" w:ilvl="0">
      <w:start w:val="1"/>
      <w:numFmt w:val="upperRoman"/>
      <w:lvlText w:val="%1."/>
      <w:lvlJc w:val="left"/>
      <w:pPr>
        <w:ind w:hanging="720" w:left="1635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995"/>
      </w:pPr>
    </w:lvl>
    <w:lvl w:tentative="true" w:tplc="041A001B" w:ilvl="2">
      <w:start w:val="1"/>
      <w:numFmt w:val="lowerRoman"/>
      <w:lvlText w:val="%3."/>
      <w:lvlJc w:val="right"/>
      <w:pPr>
        <w:ind w:hanging="180" w:left="2715"/>
      </w:pPr>
    </w:lvl>
    <w:lvl w:tentative="true" w:tplc="041A000F" w:ilvl="3">
      <w:start w:val="1"/>
      <w:numFmt w:val="decimal"/>
      <w:lvlText w:val="%4."/>
      <w:lvlJc w:val="left"/>
      <w:pPr>
        <w:ind w:hanging="360" w:left="3435"/>
      </w:pPr>
    </w:lvl>
    <w:lvl w:tentative="true" w:tplc="041A0019" w:ilvl="4">
      <w:start w:val="1"/>
      <w:numFmt w:val="lowerLetter"/>
      <w:lvlText w:val="%5."/>
      <w:lvlJc w:val="left"/>
      <w:pPr>
        <w:ind w:hanging="360" w:left="4155"/>
      </w:pPr>
    </w:lvl>
    <w:lvl w:tentative="true" w:tplc="041A001B" w:ilvl="5">
      <w:start w:val="1"/>
      <w:numFmt w:val="lowerRoman"/>
      <w:lvlText w:val="%6."/>
      <w:lvlJc w:val="right"/>
      <w:pPr>
        <w:ind w:hanging="180" w:left="4875"/>
      </w:pPr>
    </w:lvl>
    <w:lvl w:tentative="true" w:tplc="041A000F" w:ilvl="6">
      <w:start w:val="1"/>
      <w:numFmt w:val="decimal"/>
      <w:lvlText w:val="%7."/>
      <w:lvlJc w:val="left"/>
      <w:pPr>
        <w:ind w:hanging="360" w:left="5595"/>
      </w:pPr>
    </w:lvl>
    <w:lvl w:tentative="true" w:tplc="041A0019" w:ilvl="7">
      <w:start w:val="1"/>
      <w:numFmt w:val="lowerLetter"/>
      <w:lvlText w:val="%8."/>
      <w:lvlJc w:val="left"/>
      <w:pPr>
        <w:ind w:hanging="360" w:left="6315"/>
      </w:pPr>
    </w:lvl>
    <w:lvl w:tentative="true" w:tplc="041A001B" w:ilvl="8">
      <w:start w:val="1"/>
      <w:numFmt w:val="lowerRoman"/>
      <w:lvlText w:val="%9."/>
      <w:lvlJc w:val="right"/>
      <w:pPr>
        <w:ind w:hanging="180" w:left="7035"/>
      </w:pPr>
    </w:lvl>
  </w:abstractNum>
  <w:abstractNum w:abstractNumId="3">
    <w:nsid w:val="617A5237"/>
    <w:multiLevelType w:val="hybridMultilevel"/>
    <w:tmpl w:val="85A812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1DC"/>
    <w:rsid w:val="00082254"/>
    <w:rsid w:val="000E7688"/>
    <w:rsid w:val="001564D3"/>
    <w:rsid w:val="001950F3"/>
    <w:rsid w:val="00220ECC"/>
    <w:rsid w:val="002A36B8"/>
    <w:rsid w:val="002B4A0D"/>
    <w:rsid w:val="003849A5"/>
    <w:rsid w:val="00390433"/>
    <w:rsid w:val="003B1EE8"/>
    <w:rsid w:val="00485E05"/>
    <w:rsid w:val="00536107"/>
    <w:rsid w:val="005647E7"/>
    <w:rsid w:val="006306FF"/>
    <w:rsid w:val="00647EB9"/>
    <w:rsid w:val="006C407C"/>
    <w:rsid w:val="006D7C3F"/>
    <w:rsid w:val="0078116C"/>
    <w:rsid w:val="008461DC"/>
    <w:rsid w:val="008D4917"/>
    <w:rsid w:val="008D71C5"/>
    <w:rsid w:val="00947DD8"/>
    <w:rsid w:val="0099638D"/>
    <w:rsid w:val="009B46C6"/>
    <w:rsid w:val="009D6C1E"/>
    <w:rsid w:val="00A52DA3"/>
    <w:rsid w:val="00B326B9"/>
    <w:rsid w:val="00B651E1"/>
    <w:rsid w:val="00BF1710"/>
    <w:rsid w:val="00C06C2C"/>
    <w:rsid w:val="00C25F4D"/>
    <w:rsid w:val="00D71112"/>
    <w:rsid w:val="00DA7690"/>
    <w:rsid w:val="00E67272"/>
    <w:rsid w:val="00F3493B"/>
    <w:rsid w:val="00F465E3"/>
    <w:rsid w:val="00FB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61D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hAnsi="Times New Roman" w:ascii="Times New Roman"/>
    </w:rPr>
  </w:style>
  <w:style w:customStyle="true" w:styleId="TijelotekstaChar1" w:type="character">
    <w:name w:val="Tijelo teksta Char1"/>
    <w:basedOn w:val="Zadanifontodlomka"/>
    <w:uiPriority w:val="99"/>
    <w:semiHidden/>
    <w:rsid w:val="008461DC"/>
    <w:rPr>
      <w:rFonts w:cs="Times New Roman" w:eastAsia="Times New Roman" w:hAnsi="Arial" w:asci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true" w:styleId="Tijeloteksta3Char" w:type="character">
    <w:name w:val="Tijelo teksta 3 Char"/>
    <w:basedOn w:val="Zadanifontodlomka"/>
    <w:link w:val="Tijeloteksta3"/>
    <w:semiHidden/>
    <w:rsid w:val="008461DC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6C2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6C2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6C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6C1E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C1E"/>
    <w:rPr>
      <w:noProof/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C1E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C1E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61D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ascii="Times New Roman" w:hAnsi="Times New Roman"/>
    </w:rPr>
  </w:style>
  <w:style w:customStyle="1" w:styleId="TijelotekstaChar1" w:type="character">
    <w:name w:val="Tijelo teksta Char1"/>
    <w:basedOn w:val="Zadanifontodlomka"/>
    <w:uiPriority w:val="99"/>
    <w:semiHidden/>
    <w:rsid w:val="008461DC"/>
    <w:rPr>
      <w:rFonts w:ascii="Arial" w:cs="Times New Roman" w:eastAsia="Times New Roman" w:hAns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1" w:styleId="Tijeloteksta3Char" w:type="character">
    <w:name w:val="Tijelo teksta 3 Char"/>
    <w:basedOn w:val="Zadanifontodlomka"/>
    <w:link w:val="Tijeloteksta3"/>
    <w:semiHidden/>
    <w:rsid w:val="008461DC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6C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6C1E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C1E"/>
    <w:rPr>
      <w:noProof/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C1E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C1E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80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64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>St-788/2018-27</izvorni_sadrzaj>
    <derivirana_varijabla naziv="DomainObject.Oznaka_1">St-788/2018-27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St-788/2018</izvorni_sadrzaj>
    <derivirana_varijabla naziv="DomainObject.Predmet.OznakaBroj_1">St-788/2018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LOVRENOVIĆ d.o.o. u stečaju</izvorni_sadrzaj>
    <derivirana_varijabla naziv="DomainObject.Predmet.ProtustrankaFormated_1">  Stečajna masa iza LOVRENOVIĆ d.o.o. u stečaju</derivirana_varijabla>
  </DomainObject.Predmet.ProtustrankaFormated>
  <DomainObject.Predmet.ProtustrankaFormatedOIB>
    <izvorni_sadrzaj>  Stečajna masa iza LOVRENOVIĆ d.o.o. u stečaju, OIB 97686872933</izvorni_sadrzaj>
    <derivirana_varijabla naziv="DomainObject.Predmet.ProtustrankaFormatedOIB_1">  Stečajna masa iza LOVRENOVIĆ d.o.o. u stečaju, OIB 97686872933</derivirana_varijabla>
  </DomainObject.Predmet.ProtustrankaFormatedOIB>
  <DomainObject.Predmet.ProtustrankaFormatedWithAdress>
    <izvorni_sadrzaj> Stečajna masa iza LOVRENOVIĆ d.o.o. u stečaju, Hribarov prilaz 10, 10000 Zagreb</izvorni_sadrzaj>
    <derivirana_varijabla naziv="DomainObject.Predmet.ProtustrankaFormatedWithAdress_1"> Stečajna masa iza LOVRENOVIĆ d.o.o. u stečaju, Hribarov prilaz 10, 10000 Zagreb</derivirana_varijabla>
  </DomainObject.Predmet.ProtustrankaFormatedWithAdress>
  <DomainObject.Predmet.ProtustrankaFormatedWithAdressOIB>
    <izvorni_sadrzaj> Stečajna masa iza LOVRENOVIĆ d.o.o. u stečaju, OIB 97686872933, Hribarov prilaz 10, 10000 Zagreb</izvorni_sadrzaj>
    <derivirana_varijabla naziv="DomainObject.Predmet.ProtustrankaFormatedWithAdressOIB_1"> Stečajna masa iza LOVRENOVIĆ d.o.o. u stečaju, OIB 97686872933, Hribarov prilaz 10, 10000 Zagreb</derivirana_varijabla>
  </DomainObject.Predmet.ProtustrankaFormatedWithAdressOIB>
  <DomainObject.Predmet.ProtustrankaWithAdress>
    <izvorni_sadrzaj>Stečajna masa iza LOVRENOVIĆ d.o.o. u stečaju Hribarov prilaz 10, 10000 Zagreb</izvorni_sadrzaj>
    <derivirana_varijabla naziv="DomainObject.Predmet.ProtustrankaWithAdress_1">Stečajna masa iza LOVRENOVIĆ d.o.o. u stečaju Hribarov prilaz 10, 10000 Zagreb</derivirana_varijabla>
  </DomainObject.Predmet.ProtustrankaWithAdress>
  <DomainObject.Predmet.ProtustrankaWithAdressOIB>
    <izvorni_sadrzaj>Stečajna masa iza LOVRENOVIĆ d.o.o. u stečaju, OIB 97686872933, Hribarov prilaz 10, 10000 Zagreb</izvorni_sadrzaj>
    <derivirana_varijabla naziv="DomainObject.Predmet.ProtustrankaWithAdressOIB_1">Stečajna masa iza LOVRENOVIĆ d.o.o. u stečaju, OIB 97686872933, Hribarov prilaz 10, 10000 Zagreb</derivirana_varijabla>
  </DomainObject.Predmet.ProtustrankaWithAdressOIB>
  <DomainObject.Predmet.ProtustrankaNazivFormated>
    <izvorni_sadrzaj>Stečajna masa iza LOVRENOVIĆ d.o.o. u stečaju</izvorni_sadrzaj>
    <derivirana_varijabla naziv="DomainObject.Predmet.ProtustrankaNazivFormated_1">Stečajna masa iza LOVRENOVIĆ d.o.o. u stečaju</derivirana_varijabla>
  </DomainObject.Predmet.ProtustrankaNazivFormated>
  <DomainObject.Predmet.ProtustrankaNazivFormatedOIB>
    <izvorni_sadrzaj>Stečajna masa iza LOVRENOVIĆ d.o.o. u stečaju, OIB 97686872933</izvorni_sadrzaj>
    <derivirana_varijabla naziv="DomainObject.Predmet.ProtustrankaNazivFormatedOIB_1">Stečajna masa iza LOVRENOVIĆ d.o.o. u stečaju, OIB 97686872933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LOVRENOVIĆ d.o.o. u stečaju</item>
    </izvorni_sadrzaj>
    <derivirana_varijabla naziv="DomainObject.Predmet.ProtuStrankaListFormated_1">
      <item>Stečajna masa iza LOVRENOVIĆ d.o.o. u stečaju</item>
    </derivirana_varijabla>
  </DomainObject.Predmet.ProtuStrankaListFormated>
  <DomainObject.Predmet.ProtuStrankaListFormatedOIB>
    <izvorni_sadrzaj>
      <item>Stečajna masa iza LOVRENOVIĆ d.o.o. u stečaju, OIB 97686872933</item>
    </izvorni_sadrzaj>
    <derivirana_varijabla naziv="DomainObject.Predmet.ProtuStrankaListFormatedOIB_1">
      <item>Stečajna masa iza LOVRENOVIĆ d.o.o. u stečaju, OIB 97686872933</item>
    </derivirana_varijabla>
  </DomainObject.Predmet.ProtuStrankaListFormatedOIB>
  <DomainObject.Predmet.ProtuStrankaListFormatedWithAdress>
    <izvorni_sadrzaj>
      <item>Stečajna masa iza LOVRENOVIĆ d.o.o. u stečaju, Hribarov prilaz 10, 10000 Zagreb</item>
    </izvorni_sadrzaj>
    <derivirana_varijabla naziv="DomainObject.Predmet.ProtuStrankaListFormatedWithAdress_1">
      <item>Stečajna masa iza LOVRENOVIĆ d.o.o. u stečaju, Hribarov prilaz 10, 10000 Zagreb</item>
    </derivirana_varijabla>
  </DomainObject.Predmet.ProtuStrankaListFormatedWithAdress>
  <DomainObject.Predmet.ProtuStrankaListFormatedWithAdressOIB>
    <izvorni_sadrzaj>
      <item>Stečajna masa iza LOVRENOVIĆ d.o.o. u stečaju, OIB 97686872933, Hribarov prilaz 10, 10000 Zagreb</item>
    </izvorni_sadrzaj>
    <derivirana_varijabla naziv="DomainObject.Predmet.ProtuStrankaListFormatedWithAdressOIB_1">
      <item>Stečajna masa iza LOVRENOVIĆ d.o.o. u stečaju, OIB 97686872933, Hribarov prilaz 10, 10000 Zagreb</item>
    </derivirana_varijabla>
  </DomainObject.Predmet.ProtuStrankaListFormatedWithAdressOIB>
  <DomainObject.Predmet.ProtuStrankaListNazivFormated>
    <izvorni_sadrzaj>
      <item>Stečajna masa iza LOVRENOVIĆ d.o.o. u stečaju</item>
    </izvorni_sadrzaj>
    <derivirana_varijabla naziv="DomainObject.Predmet.ProtuStrankaListNazivFormated_1">
      <item>Stečajna masa iza LOVRENOVIĆ d.o.o. u stečaju</item>
    </derivirana_varijabla>
  </DomainObject.Predmet.ProtuStrankaListNazivFormated>
  <DomainObject.Predmet.ProtuStrankaListNazivFormatedOIB>
    <izvorni_sadrzaj>
      <item>Stečajna masa iza LOVRENOVIĆ d.o.o. u stečaju, OIB 97686872933</item>
    </izvorni_sadrzaj>
    <derivirana_varijabla naziv="DomainObject.Predmet.ProtuStrankaListNazivFormatedOIB_1">
      <item>Stečajna masa iza LOVRENOVIĆ d.o.o. u stečaju, OIB 97686872933</item>
    </derivirana_varijabla>
  </DomainObject.Predmet.ProtuStrankaListNazivFormatedOIB>
  <DomainObject.Predmet.OstaliListFormated>
    <izvorni_sadrzaj>
      <item>Tibor Toth</item>
    </izvorni_sadrzaj>
    <derivirana_varijabla naziv="DomainObject.Predmet.OstaliListFormated_1">
      <item>Tibor Toth</item>
    </derivirana_varijabla>
  </DomainObject.Predmet.OstaliListFormated>
  <DomainObject.Predmet.OstaliListFormatedOIB>
    <izvorni_sadrzaj>
      <item>Tibor Toth, OIB 65132060598</item>
    </izvorni_sadrzaj>
    <derivirana_varijabla naziv="DomainObject.Predmet.OstaliListFormatedOIB_1">
      <item>Tibor Toth, OIB 65132060598</item>
    </derivirana_varijabla>
  </DomainObject.Predmet.OstaliListFormatedOIB>
  <DomainObject.Predmet.OstaliListFormatedWithAdress>
    <izvorni_sadrzaj>
      <item>Tibor Toth, Bukovačka Cesta 135a, 10000 Zagreb</item>
    </izvorni_sadrzaj>
    <derivirana_varijabla naziv="DomainObject.Predmet.OstaliListFormatedWithAdress_1">
      <item>Tibor Toth, Bukovačka Cesta 135a, 10000 Zagreb</item>
    </derivirana_varijabla>
  </DomainObject.Predmet.OstaliListFormatedWithAdress>
  <DomainObject.Predmet.OstaliListFormatedWithAdressOIB>
    <izvorni_sadrzaj>
      <item>Tibor Toth, OIB 65132060598, Bukovačka Cesta 135a, 10000 Zagreb</item>
    </izvorni_sadrzaj>
    <derivirana_varijabla naziv="DomainObject.Predmet.OstaliListFormatedWithAdressOIB_1">
      <item>Tibor Toth, OIB 65132060598, Bukovačka Cesta 135a, 10000 Zagreb</item>
    </derivirana_varijabla>
  </DomainObject.Predmet.OstaliListFormatedWithAdressOIB>
  <DomainObject.Predmet.OstaliListNazivFormated>
    <izvorni_sadrzaj>
      <item>Tibor Toth</item>
    </izvorni_sadrzaj>
    <derivirana_varijabla naziv="DomainObject.Predmet.OstaliListNazivFormated_1">
      <item>Tibor Toth</item>
    </derivirana_varijabla>
  </DomainObject.Predmet.OstaliListNazivFormated>
  <DomainObject.Predmet.OstaliListNazivFormatedOIB>
    <izvorni_sadrzaj>
      <item>Tibor Toth, OIB 65132060598</item>
    </izvorni_sadrzaj>
    <derivirana_varijabla naziv="DomainObject.Predmet.OstaliListNazivFormatedOIB_1"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St-788/2018-27</izvorni_sadrzaj>
    <derivirana_varijabla naziv="DomainObject.PoslovniBrojDokumenta_1">St-788/2018-27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LOVRENOVIĆ d.o.o. u stečaju</izvorni_sadrzaj>
    <derivirana_varijabla naziv="DomainObject.Predmet.ProtustrankaIDrugi_1">Stečajna masa iza LOVRENOVIĆ d.o.o. u stečaju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Stečajna masa iza LOVRENOVIĆ d.o.o. u stečaju, OIB 97686872933, Hribarov prilaz 10, 10000 Zagreb</izvorni_sadrzaj>
    <derivirana_varijabla naziv="DomainObject.Predmet.ProtustrankaIDrugiAdressOIB_1">Stečajna masa iza LOVRENOVIĆ d.o.o. u stečaju, OIB 97686872933,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LOVRENOVIĆ d.o.o. u stečaju</item>
      <item>FINA Regionalni centar Zagreb</item>
      <item>Tibor Toth</item>
    </izvorni_sadrzaj>
    <derivirana_varijabla naziv="DomainObject.Predmet.SudioniciListNaziv_1">
      <item>Stečajna masa iza LOVRENOVIĆ d.o.o. u stečaju</item>
      <item>FINA Regionalni centar Zagreb</item>
      <item>Tibor Toth</item>
    </derivirana_varijabla>
  </DomainObject.Predmet.SudioniciListNaziv>
  <DomainObject.Predmet.SudioniciListAdressOIB>
    <izvorni_sadrzaj>
      <item>Stečajna masa iza LOVRENOVIĆ d.o.o. u stečaju, OIB 97686872933, Hribarov prilaz 10,10000 Zagreb</item>
      <item>FINA Regionalni centar Zagreb, OIB 85821130368, Trg svibanjskih žrtava 1995. br 1,10000 Zagreb</item>
      <item>Tibor Toth, OIB 65132060598, Bukovačka Cesta 135a,10000 Zagreb</item>
    </izvorni_sadrzaj>
    <derivirana_varijabla naziv="DomainObject.Predmet.SudioniciListAdressOIB_1">
      <item>Stečajna masa iza LOVRENOVIĆ d.o.o. u stečaju, OIB 97686872933, Hribarov prilaz 10,10000 Zagreb</item>
      <item>FINA Regionalni centar Zagreb, OIB 85821130368, Trg svibanjskih žrtava 1995. br 1,10000 Zagreb</item>
      <item>Tibor Toth, OIB 65132060598, Bukovačka Cesta 135a,10000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97686872933</item>
      <item>, OIB 85821130368</item>
      <item>, OIB 65132060598</item>
    </izvorni_sadrzaj>
    <derivirana_varijabla naziv="DomainObject.Predmet.SudioniciListNazivOIB_1">
      <item>, OIB 97686872933</item>
      <item>, OIB 85821130368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St-788/2018-25</izvorni_sadrzaj>
    <derivirana_varijabla naziv="DomainObject.PredzadnjaOdlukaIzPredmeta.Oznaka_1">St-788/2018-25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1198</properties:Characters>
  <properties:Lines>48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2019-02-26T12:45:00Z</dcterms:created>
  <dc:creator>Monika Grbac</dc:creator>
  <cp:lastModifiedBy>Monika Grbac</cp:lastModifiedBy>
  <cp:lastPrinted>2018-05-03T09:22:00Z</cp:lastPrinted>
  <dcterms:modified xmlns:xsi="http://www.w3.org/2001/XMLSchema-instance" xsi:type="dcterms:W3CDTF">2019-02-26T12:51:00Z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St-788/2018-27 / Odluka - Rješenje (st-788-18.docx)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