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72630" w14:paraId="a272630"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6C02EF">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4A2F86" w:rsidP="006C02EF" w:rsidR="004A2F86" w:rsidRPr="00417D1C">
      <w:pPr>
        <w:jc w:val="both"/>
        <w:rPr>
          <w:rFonts w:hAnsi="Times New Roman" w:ascii="Times New Roman"/>
          <w:szCs w:val="24"/>
          <w:lang w:val="hr-HR"/>
        </w:rPr>
      </w:pP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BE7579">
        <w:rPr>
          <w:rFonts w:hAnsi="Times New Roman" w:ascii="Times New Roman"/>
          <w:szCs w:val="24"/>
          <w:lang w:val="hr-HR"/>
        </w:rPr>
        <w:t>18. siječnja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o održanom ispitnom ročištu u stečajnom postupku</w:t>
      </w:r>
    </w:p>
    <w:p w:rsidRDefault="006C02EF" w:rsidP="0012486B" w:rsidR="0012486B">
      <w:pPr>
        <w:jc w:val="center"/>
        <w:rPr>
          <w:rFonts w:hAnsi="Times New Roman" w:ascii="Times New Roman"/>
          <w:lang w:val="hr-HR"/>
        </w:rPr>
      </w:pPr>
      <w:r w:rsidRPr="00417D1C">
        <w:rPr>
          <w:rFonts w:hAnsi="Times New Roman" w:ascii="Times New Roman"/>
          <w:szCs w:val="24"/>
          <w:lang w:val="hr-HR"/>
        </w:rPr>
        <w:t xml:space="preserve">nad </w:t>
      </w:r>
      <w:r w:rsidR="0012486B" w:rsidRPr="00D12D09">
        <w:rPr>
          <w:rFonts w:hAnsi="Times New Roman" w:ascii="Times New Roman"/>
          <w:lang w:val="hr-HR"/>
        </w:rPr>
        <w:t xml:space="preserve">stečajnom masom METALGIPS d.o.o. u likvidaciji, Kalinovac, </w:t>
      </w:r>
    </w:p>
    <w:p w:rsidRDefault="0012486B" w:rsidP="0012486B" w:rsidR="0012486B" w:rsidRPr="00D12D09">
      <w:pPr>
        <w:jc w:val="center"/>
        <w:rPr>
          <w:rFonts w:hAnsi="Times New Roman" w:ascii="Times New Roman"/>
          <w:lang w:val="hr-HR"/>
        </w:rPr>
      </w:pPr>
      <w:r w:rsidRPr="00D12D09">
        <w:rPr>
          <w:rFonts w:hAnsi="Times New Roman" w:ascii="Times New Roman"/>
          <w:lang w:val="hr-HR"/>
        </w:rPr>
        <w:t>Dravska 49, OIB: 33279009303</w:t>
      </w:r>
    </w:p>
    <w:p w:rsidRDefault="00A877C1" w:rsidP="00BE7579" w:rsidR="00A877C1" w:rsidRPr="00417D1C">
      <w:pPr>
        <w:jc w:val="center"/>
        <w:rPr>
          <w:rFonts w:hAnsi="Times New Roman" w:ascii="Times New Roman"/>
          <w:lang w:val="hr-HR"/>
        </w:rPr>
      </w:pP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12486B">
        <w:rPr>
          <w:rFonts w:hAnsi="Times New Roman" w:ascii="Times New Roman"/>
          <w:szCs w:val="24"/>
          <w:lang w:val="hr-HR"/>
        </w:rPr>
        <w:t xml:space="preserve">09,00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12486B" w:rsidP="006C02EF" w:rsidR="006B6C61">
      <w:pPr>
        <w:jc w:val="both"/>
        <w:rPr>
          <w:rFonts w:hAnsi="Times New Roman" w:ascii="Times New Roman"/>
          <w:szCs w:val="24"/>
          <w:lang w:val="hr-HR"/>
        </w:rPr>
      </w:pPr>
      <w:r>
        <w:rPr>
          <w:rFonts w:hAnsi="Times New Roman" w:ascii="Times New Roman"/>
          <w:szCs w:val="24"/>
          <w:lang w:val="hr-HR"/>
        </w:rPr>
        <w:t>-stečajna upraviteljica Jelena Stankus-Tkalec</w:t>
      </w:r>
    </w:p>
    <w:p w:rsidRDefault="00A2410E" w:rsidP="006C02EF" w:rsidR="006C02EF">
      <w:pPr>
        <w:jc w:val="both"/>
        <w:rPr>
          <w:rFonts w:hAnsi="Times New Roman" w:ascii="Times New Roman"/>
          <w:szCs w:val="24"/>
          <w:lang w:val="hr-HR"/>
        </w:rPr>
      </w:pPr>
      <w:r w:rsidRPr="00417D1C">
        <w:rPr>
          <w:rFonts w:hAnsi="Times New Roman" w:ascii="Times New Roman"/>
          <w:szCs w:val="24"/>
          <w:lang w:val="hr-HR"/>
        </w:rPr>
        <w:t xml:space="preserve">-zastupnik Republike Hrvatske, zamjenik </w:t>
      </w:r>
      <w:r w:rsidR="006C02EF" w:rsidRPr="00417D1C">
        <w:rPr>
          <w:rFonts w:hAnsi="Times New Roman" w:ascii="Times New Roman"/>
          <w:szCs w:val="24"/>
          <w:lang w:val="hr-HR"/>
        </w:rPr>
        <w:t xml:space="preserve">Županijskog državnog odvjetnika u Varaždinu, Građansko-upravni odjel, </w:t>
      </w:r>
      <w:r w:rsidRPr="00417D1C">
        <w:rPr>
          <w:rFonts w:hAnsi="Times New Roman" w:ascii="Times New Roman"/>
          <w:szCs w:val="24"/>
          <w:lang w:val="hr-HR"/>
        </w:rPr>
        <w:t>Tomo Božić</w:t>
      </w:r>
    </w:p>
    <w:p w:rsidRDefault="0074595D" w:rsidP="006C02EF" w:rsidR="0074595D" w:rsidRPr="00417D1C">
      <w:pPr>
        <w:jc w:val="both"/>
        <w:rPr>
          <w:rFonts w:hAnsi="Times New Roman" w:ascii="Times New Roman"/>
          <w:szCs w:val="24"/>
          <w:lang w:val="hr-HR"/>
        </w:rPr>
      </w:pPr>
      <w:r>
        <w:rPr>
          <w:rFonts w:hAnsi="Times New Roman" w:ascii="Times New Roman"/>
          <w:szCs w:val="24"/>
          <w:lang w:val="hr-HR"/>
        </w:rPr>
        <w:t>-za vjerovnika Zagrebačku banku d.d. Zagreb, punomoćnik, odvjetnik Goran Gložinić iz Odvjetničkog društva Mađarić &amp; Lui d.o.o., Zagreb</w:t>
      </w: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rsidRPr="00417D1C">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74595D">
        <w:rPr>
          <w:rFonts w:hAnsi="Times New Roman" w:ascii="Times New Roman"/>
          <w:szCs w:val="24"/>
          <w:lang w:val="hr-HR"/>
        </w:rPr>
        <w:t>stečajne upraviteljice</w:t>
      </w:r>
      <w:r w:rsidRPr="00417D1C">
        <w:rPr>
          <w:rFonts w:hAnsi="Times New Roman" w:ascii="Times New Roman"/>
          <w:szCs w:val="24"/>
          <w:lang w:val="hr-HR"/>
        </w:rPr>
        <w:t xml:space="preserve"> na ispitivanje tražbina koje su stečajni vjerovnici prijavili u ovom stečajnom postupku, te </w:t>
      </w:r>
      <w:r w:rsidR="0012486B">
        <w:rPr>
          <w:rFonts w:hAnsi="Times New Roman" w:ascii="Times New Roman"/>
          <w:szCs w:val="24"/>
          <w:lang w:val="hr-HR"/>
        </w:rPr>
        <w:t>stečajna</w:t>
      </w:r>
      <w:r w:rsidR="007C3A11" w:rsidRPr="00417D1C">
        <w:rPr>
          <w:rFonts w:hAnsi="Times New Roman" w:ascii="Times New Roman"/>
          <w:szCs w:val="24"/>
          <w:lang w:val="hr-HR"/>
        </w:rPr>
        <w:t xml:space="preserve"> upravitelj</w:t>
      </w:r>
      <w:r w:rsidR="0012486B">
        <w:rPr>
          <w:rFonts w:hAnsi="Times New Roman" w:ascii="Times New Roman"/>
          <w:szCs w:val="24"/>
          <w:lang w:val="hr-HR"/>
        </w:rPr>
        <w:t>ica</w:t>
      </w:r>
      <w:r w:rsidR="00BE7579">
        <w:rPr>
          <w:rFonts w:hAnsi="Times New Roman" w:ascii="Times New Roman"/>
          <w:szCs w:val="24"/>
          <w:lang w:val="hr-HR"/>
        </w:rPr>
        <w:t xml:space="preserve"> ispituje tražbine </w:t>
      </w:r>
      <w:r w:rsidR="0012486B">
        <w:rPr>
          <w:rFonts w:hAnsi="Times New Roman" w:ascii="Times New Roman"/>
          <w:szCs w:val="24"/>
          <w:lang w:val="hr-HR"/>
        </w:rPr>
        <w:t>kako slijedi:</w:t>
      </w:r>
    </w:p>
    <w:p w:rsidRDefault="0074595D" w:rsidP="0074595D" w:rsidR="0074595D">
      <w:pPr>
        <w:rPr>
          <w:rFonts w:hAnsi="Times New Roman" w:ascii="Times New Roman"/>
          <w:szCs w:val="24"/>
          <w:lang w:val="hr-HR"/>
        </w:rPr>
      </w:pPr>
    </w:p>
    <w:p w:rsidRDefault="0074595D" w:rsidP="0074595D" w:rsidR="00C32958">
      <w:pPr>
        <w:rPr>
          <w:rFonts w:hAnsi="Times New Roman" w:ascii="Times New Roman"/>
          <w:szCs w:val="24"/>
          <w:lang w:val="hr-HR"/>
        </w:rPr>
      </w:pPr>
      <w:r>
        <w:rPr>
          <w:rFonts w:hAnsi="Times New Roman" w:ascii="Times New Roman"/>
          <w:szCs w:val="24"/>
          <w:lang w:val="hr-HR"/>
        </w:rPr>
        <w:t xml:space="preserve">PRVI </w:t>
      </w:r>
      <w:r w:rsidR="00C32958" w:rsidRPr="00417D1C">
        <w:rPr>
          <w:rFonts w:hAnsi="Times New Roman" w:ascii="Times New Roman"/>
          <w:szCs w:val="24"/>
          <w:lang w:val="hr-HR"/>
        </w:rPr>
        <w:t>VIŠI ISPLATNI RED</w:t>
      </w:r>
      <w:r>
        <w:rPr>
          <w:rFonts w:hAnsi="Times New Roman" w:ascii="Times New Roman"/>
          <w:szCs w:val="24"/>
          <w:lang w:val="hr-HR"/>
        </w:rPr>
        <w:t>:</w:t>
      </w:r>
    </w:p>
    <w:p w:rsidRDefault="00241A3C" w:rsidP="0074595D" w:rsidR="00241A3C">
      <w:pPr>
        <w:rPr>
          <w:rFonts w:hAnsi="Times New Roman" w:ascii="Times New Roman"/>
          <w:szCs w:val="24"/>
          <w:lang w:val="hr-HR"/>
        </w:rPr>
      </w:pPr>
    </w:p>
    <w:p w:rsidRDefault="0074595D" w:rsidP="00013262" w:rsidR="0074595D">
      <w:pPr>
        <w:rPr>
          <w:rFonts w:hAnsi="Times New Roman" w:ascii="Times New Roman"/>
          <w:szCs w:val="24"/>
          <w:lang w:val="hr-HR"/>
        </w:rPr>
      </w:pPr>
    </w:p>
    <w:tbl>
      <w:tblPr>
        <w:tblStyle w:val="Reetkatablice1"/>
        <w:tblW w:type="dxa" w:w="9075"/>
        <w:jc w:val="center"/>
        <w:tblLayout w:type="fixed"/>
        <w:tblLook w:val="04A0" w:noVBand="1" w:noHBand="0" w:lastColumn="0" w:firstColumn="1" w:lastRow="0" w:firstRow="1"/>
      </w:tblPr>
      <w:tblGrid>
        <w:gridCol w:w="993"/>
        <w:gridCol w:w="1943"/>
        <w:gridCol w:w="1842"/>
        <w:gridCol w:w="1418"/>
        <w:gridCol w:w="1559"/>
        <w:gridCol w:w="1320"/>
      </w:tblGrid>
      <w:tr w:rsidTr="00241A3C" w:rsidR="00241A3C" w:rsidRPr="00241A3C">
        <w:trPr>
          <w:trHeight w:val="900"/>
          <w:jc w:val="center"/>
        </w:trPr>
        <w:tc>
          <w:tcPr>
            <w:tcW w:type="dxa" w:w="99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41A3C" w:rsidP="00241A3C" w:rsidR="00241A3C" w:rsidRPr="00241A3C">
            <w:pPr>
              <w:widowControl/>
              <w:spacing w:lineRule="auto" w:line="288" w:after="200"/>
              <w:jc w:val="center"/>
              <w:rPr>
                <w:rFonts w:eastAsiaTheme="minorHAnsi" w:hAnsi="Times New Roman" w:ascii="Times New Roman"/>
                <w:b/>
                <w:bCs/>
                <w:szCs w:val="24"/>
                <w:lang w:val="hr-HR"/>
              </w:rPr>
            </w:pPr>
            <w:r w:rsidRPr="00241A3C">
              <w:rPr>
                <w:rFonts w:eastAsiaTheme="minorHAnsi" w:hAnsi="Times New Roman" w:ascii="Times New Roman"/>
                <w:b/>
                <w:bCs/>
                <w:szCs w:val="24"/>
                <w:lang w:val="hr-HR"/>
              </w:rPr>
              <w:t>R.br. Prijave</w:t>
            </w:r>
          </w:p>
        </w:tc>
        <w:tc>
          <w:tcPr>
            <w:tcW w:type="dxa" w:w="1943"/>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241A3C" w:rsidP="00241A3C" w:rsidR="00241A3C" w:rsidRPr="00241A3C">
            <w:pPr>
              <w:widowControl/>
              <w:spacing w:lineRule="auto" w:line="288" w:after="200"/>
              <w:jc w:val="center"/>
              <w:rPr>
                <w:rFonts w:eastAsiaTheme="minorHAnsi" w:hAnsi="Times New Roman" w:ascii="Times New Roman"/>
                <w:b/>
                <w:bCs/>
                <w:szCs w:val="24"/>
                <w:lang w:val="hr-HR"/>
              </w:rPr>
            </w:pPr>
            <w:r w:rsidRPr="00241A3C">
              <w:rPr>
                <w:rFonts w:eastAsiaTheme="minorHAnsi" w:hAnsi="Times New Roman" w:ascii="Times New Roman"/>
                <w:b/>
                <w:bCs/>
                <w:szCs w:val="24"/>
                <w:lang w:val="hr-HR"/>
              </w:rPr>
              <w:t>Naziv i adresa vjerovnika</w:t>
            </w:r>
          </w:p>
        </w:tc>
        <w:tc>
          <w:tcPr>
            <w:tcW w:type="dxa" w:w="184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41A3C" w:rsidP="00241A3C" w:rsidR="00241A3C" w:rsidRPr="00241A3C">
            <w:pPr>
              <w:widowControl/>
              <w:spacing w:lineRule="auto" w:line="288" w:after="200"/>
              <w:jc w:val="center"/>
              <w:rPr>
                <w:rFonts w:eastAsiaTheme="minorHAnsi" w:hAnsi="Times New Roman" w:ascii="Times New Roman"/>
                <w:b/>
                <w:bCs/>
                <w:szCs w:val="24"/>
                <w:lang w:val="hr-HR"/>
              </w:rPr>
            </w:pPr>
            <w:r w:rsidRPr="00241A3C">
              <w:rPr>
                <w:rFonts w:eastAsiaTheme="minorHAnsi" w:hAnsi="Times New Roman" w:ascii="Times New Roman"/>
                <w:b/>
                <w:bCs/>
                <w:szCs w:val="24"/>
                <w:lang w:val="hr-HR"/>
              </w:rPr>
              <w:t>Osnov</w:t>
            </w:r>
            <w:r w:rsidRPr="00241A3C">
              <w:rPr>
                <w:rFonts w:eastAsiaTheme="minorHAnsi" w:hAnsi="Times New Roman" w:ascii="Times New Roman"/>
                <w:b/>
                <w:bCs/>
                <w:szCs w:val="24"/>
                <w:lang w:val="hr-HR"/>
              </w:rPr>
              <w:br/>
              <w:t>tražbine</w:t>
            </w:r>
          </w:p>
        </w:tc>
        <w:tc>
          <w:tcPr>
            <w:tcW w:type="dxa" w:w="1418"/>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41A3C" w:rsidP="00241A3C" w:rsidR="00241A3C" w:rsidRPr="00241A3C">
            <w:pPr>
              <w:widowControl/>
              <w:spacing w:lineRule="auto" w:line="288" w:after="200"/>
              <w:jc w:val="center"/>
              <w:rPr>
                <w:rFonts w:eastAsiaTheme="minorHAnsi" w:hAnsi="Times New Roman" w:ascii="Times New Roman"/>
                <w:b/>
                <w:bCs/>
                <w:szCs w:val="24"/>
                <w:lang w:val="hr-HR"/>
              </w:rPr>
            </w:pPr>
            <w:r w:rsidRPr="00241A3C">
              <w:rPr>
                <w:rFonts w:eastAsiaTheme="minorHAnsi" w:hAnsi="Times New Roman" w:ascii="Times New Roman"/>
                <w:b/>
                <w:bCs/>
                <w:szCs w:val="24"/>
                <w:lang w:val="hr-HR"/>
              </w:rPr>
              <w:t>Iznos</w:t>
            </w:r>
          </w:p>
          <w:p w:rsidRDefault="00241A3C" w:rsidP="00241A3C" w:rsidR="00241A3C" w:rsidRPr="00241A3C">
            <w:pPr>
              <w:widowControl/>
              <w:spacing w:lineRule="auto" w:line="288" w:after="200"/>
              <w:jc w:val="center"/>
              <w:rPr>
                <w:rFonts w:eastAsiaTheme="minorHAnsi" w:hAnsi="Times New Roman" w:ascii="Times New Roman"/>
                <w:b/>
                <w:bCs/>
                <w:szCs w:val="24"/>
                <w:lang w:val="hr-HR"/>
              </w:rPr>
            </w:pPr>
            <w:r w:rsidRPr="00241A3C">
              <w:rPr>
                <w:rFonts w:eastAsiaTheme="minorHAnsi" w:hAnsi="Times New Roman" w:ascii="Times New Roman"/>
                <w:b/>
                <w:bCs/>
                <w:szCs w:val="24"/>
                <w:lang w:val="hr-HR"/>
              </w:rPr>
              <w:t>prijavljene                                                                                                                                                                                    tražbine</w:t>
            </w:r>
          </w:p>
        </w:tc>
        <w:tc>
          <w:tcPr>
            <w:tcW w:type="dxa" w:w="155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41A3C" w:rsidP="00241A3C" w:rsidR="00241A3C" w:rsidRPr="00241A3C">
            <w:pPr>
              <w:widowControl/>
              <w:spacing w:lineRule="auto" w:line="288" w:after="200"/>
              <w:jc w:val="center"/>
              <w:rPr>
                <w:rFonts w:eastAsiaTheme="minorHAnsi" w:hAnsi="Times New Roman" w:ascii="Times New Roman"/>
                <w:b/>
                <w:bCs/>
                <w:szCs w:val="24"/>
                <w:lang w:val="hr-HR"/>
              </w:rPr>
            </w:pPr>
            <w:r w:rsidRPr="00241A3C">
              <w:rPr>
                <w:rFonts w:eastAsiaTheme="minorHAnsi" w:hAnsi="Times New Roman" w:ascii="Times New Roman"/>
                <w:b/>
                <w:bCs/>
                <w:szCs w:val="24"/>
                <w:lang w:val="hr-HR"/>
              </w:rPr>
              <w:t>Iznos priznate tražbine</w:t>
            </w:r>
          </w:p>
        </w:tc>
        <w:tc>
          <w:tcPr>
            <w:tcW w:type="dxa" w:w="132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41A3C" w:rsidP="00241A3C" w:rsidR="00241A3C" w:rsidRPr="00241A3C">
            <w:pPr>
              <w:widowControl/>
              <w:spacing w:lineRule="auto" w:line="288" w:after="200"/>
              <w:jc w:val="center"/>
              <w:rPr>
                <w:rFonts w:eastAsiaTheme="minorHAnsi" w:hAnsi="Times New Roman" w:ascii="Times New Roman"/>
                <w:b/>
                <w:bCs/>
                <w:szCs w:val="24"/>
                <w:lang w:val="hr-HR"/>
              </w:rPr>
            </w:pPr>
            <w:r w:rsidRPr="00241A3C">
              <w:rPr>
                <w:rFonts w:eastAsiaTheme="minorHAnsi" w:hAnsi="Times New Roman" w:ascii="Times New Roman"/>
                <w:b/>
                <w:bCs/>
                <w:szCs w:val="24"/>
                <w:lang w:val="hr-HR"/>
              </w:rPr>
              <w:t>Iznos osporene tražbine</w:t>
            </w:r>
          </w:p>
        </w:tc>
      </w:tr>
      <w:tr w:rsidTr="00241A3C" w:rsidR="00241A3C" w:rsidRPr="00241A3C">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241A3C" w:rsidP="00241A3C" w:rsidR="00241A3C" w:rsidRPr="00241A3C">
            <w:pPr>
              <w:widowControl/>
              <w:spacing w:lineRule="auto" w:line="288" w:after="200"/>
              <w:jc w:val="center"/>
              <w:rPr>
                <w:rFonts w:eastAsiaTheme="minorHAnsi" w:hAnsi="Times New Roman" w:ascii="Times New Roman"/>
                <w:szCs w:val="24"/>
                <w:lang w:val="hr-HR"/>
              </w:rPr>
            </w:pPr>
            <w:r w:rsidRPr="00241A3C">
              <w:rPr>
                <w:rFonts w:eastAsiaTheme="minorHAnsi" w:hAnsi="Times New Roman" w:ascii="Times New Roman"/>
                <w:szCs w:val="24"/>
                <w:lang w:val="hr-HR"/>
              </w:rPr>
              <w:t>2.</w:t>
            </w:r>
          </w:p>
        </w:tc>
        <w:tc>
          <w:tcPr>
            <w:tcW w:type="dxa" w:w="1943"/>
            <w:tcBorders>
              <w:top w:space="0" w:sz="4" w:color="auto" w:val="single"/>
              <w:left w:space="0" w:sz="4" w:color="auto" w:val="single"/>
              <w:bottom w:space="0" w:sz="4" w:color="auto" w:val="single"/>
              <w:right w:space="0" w:sz="4" w:color="auto" w:val="single"/>
            </w:tcBorders>
            <w:vAlign w:val="center"/>
          </w:tcPr>
          <w:p w:rsidRDefault="00241A3C" w:rsidP="00241A3C" w:rsidR="00241A3C" w:rsidRPr="00241A3C">
            <w:pPr>
              <w:widowControl/>
              <w:jc w:val="center"/>
              <w:rPr>
                <w:rFonts w:eastAsiaTheme="minorHAnsi" w:hAnsi="Times New Roman" w:ascii="Times New Roman"/>
                <w:szCs w:val="24"/>
                <w:lang w:val="hr-HR"/>
              </w:rPr>
            </w:pPr>
            <w:r>
              <w:rPr>
                <w:rFonts w:eastAsiaTheme="minorHAnsi" w:hAnsi="Times New Roman" w:ascii="Times New Roman"/>
                <w:szCs w:val="24"/>
                <w:lang w:val="hr-HR"/>
              </w:rPr>
              <w:t xml:space="preserve">REPUBLIKA HRVATSKA, </w:t>
            </w:r>
            <w:r w:rsidRPr="00241A3C">
              <w:rPr>
                <w:rFonts w:eastAsiaTheme="minorHAnsi" w:hAnsi="Times New Roman" w:ascii="Times New Roman"/>
                <w:szCs w:val="24"/>
                <w:lang w:val="hr-HR"/>
              </w:rPr>
              <w:t xml:space="preserve">MINISTARSTVO FINANCIJA, Porezna uprava, </w:t>
            </w:r>
            <w:r w:rsidRPr="00241A3C">
              <w:rPr>
                <w:rFonts w:eastAsiaTheme="minorHAnsi" w:hAnsi="Times New Roman" w:ascii="Times New Roman"/>
                <w:szCs w:val="24"/>
                <w:lang w:val="hr-HR"/>
              </w:rPr>
              <w:lastRenderedPageBreak/>
              <w:t>Područni ured Koprivnica, Ispostava Đurđevac, OIB: 18683136487, zastupana po Županijskom državnom odvjetništvu u Varaždinu</w:t>
            </w:r>
          </w:p>
        </w:tc>
        <w:tc>
          <w:tcPr>
            <w:tcW w:type="dxa" w:w="1842"/>
            <w:tcBorders>
              <w:top w:space="0" w:sz="4" w:color="auto" w:val="single"/>
              <w:left w:space="0" w:sz="4" w:color="auto" w:val="single"/>
              <w:bottom w:space="0" w:sz="4" w:color="auto" w:val="single"/>
              <w:right w:space="0" w:sz="4" w:color="auto" w:val="single"/>
            </w:tcBorders>
            <w:vAlign w:val="center"/>
          </w:tcPr>
          <w:p w:rsidRDefault="00241A3C" w:rsidP="00241A3C" w:rsidR="00241A3C" w:rsidRPr="00241A3C">
            <w:pPr>
              <w:widowControl/>
              <w:spacing w:lineRule="auto" w:line="288" w:after="200"/>
              <w:jc w:val="center"/>
              <w:rPr>
                <w:rFonts w:eastAsiaTheme="minorHAnsi" w:hAnsi="Times New Roman" w:ascii="Times New Roman"/>
                <w:szCs w:val="24"/>
                <w:lang w:val="hr-HR"/>
              </w:rPr>
            </w:pPr>
            <w:r w:rsidRPr="00241A3C">
              <w:rPr>
                <w:rFonts w:eastAsiaTheme="minorHAnsi" w:hAnsi="Times New Roman" w:ascii="Times New Roman"/>
                <w:szCs w:val="24"/>
                <w:lang w:val="hr-HR"/>
              </w:rPr>
              <w:lastRenderedPageBreak/>
              <w:t xml:space="preserve">Porez na dohodak, doprinosi za mirovinsko, </w:t>
            </w:r>
            <w:r w:rsidRPr="00241A3C">
              <w:rPr>
                <w:rFonts w:eastAsiaTheme="minorHAnsi" w:hAnsi="Times New Roman" w:ascii="Times New Roman"/>
                <w:szCs w:val="24"/>
                <w:lang w:val="hr-HR"/>
              </w:rPr>
              <w:lastRenderedPageBreak/>
              <w:t>doprinosi za zdravstveno i zapošljavanje</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241A3C" w:rsidP="00241A3C" w:rsidR="00241A3C" w:rsidRPr="00241A3C">
            <w:pPr>
              <w:widowControl/>
              <w:spacing w:lineRule="auto" w:line="288" w:after="200"/>
              <w:jc w:val="center"/>
              <w:rPr>
                <w:rFonts w:eastAsiaTheme="minorHAnsi" w:hAnsi="Times New Roman" w:ascii="Times New Roman"/>
                <w:szCs w:val="24"/>
                <w:lang w:val="hr-HR"/>
              </w:rPr>
            </w:pPr>
            <w:r w:rsidRPr="00241A3C">
              <w:rPr>
                <w:rFonts w:eastAsiaTheme="minorHAnsi" w:hAnsi="Times New Roman" w:ascii="Times New Roman"/>
                <w:szCs w:val="24"/>
                <w:lang w:val="hr-HR"/>
              </w:rPr>
              <w:lastRenderedPageBreak/>
              <w:t>401.990,79</w:t>
            </w:r>
          </w:p>
        </w:tc>
        <w:tc>
          <w:tcPr>
            <w:tcW w:type="dxa" w:w="1559"/>
            <w:tcBorders>
              <w:top w:space="0" w:sz="4" w:color="auto" w:val="single"/>
              <w:left w:space="0" w:sz="4" w:color="auto" w:val="single"/>
              <w:bottom w:space="0" w:sz="4" w:color="auto" w:val="single"/>
              <w:right w:space="0" w:sz="4" w:color="auto" w:val="single"/>
            </w:tcBorders>
            <w:noWrap/>
            <w:vAlign w:val="center"/>
          </w:tcPr>
          <w:p w:rsidRDefault="00241A3C" w:rsidP="00241A3C" w:rsidR="00241A3C" w:rsidRPr="00241A3C">
            <w:pPr>
              <w:widowControl/>
              <w:spacing w:lineRule="auto" w:line="288" w:after="200"/>
              <w:jc w:val="center"/>
              <w:rPr>
                <w:rFonts w:eastAsiaTheme="minorHAnsi" w:hAnsi="Times New Roman" w:ascii="Times New Roman"/>
                <w:szCs w:val="24"/>
                <w:lang w:val="hr-HR"/>
              </w:rPr>
            </w:pPr>
            <w:r w:rsidRPr="00241A3C">
              <w:rPr>
                <w:rFonts w:eastAsiaTheme="minorHAnsi" w:hAnsi="Times New Roman" w:ascii="Times New Roman"/>
                <w:szCs w:val="24"/>
                <w:lang w:val="hr-HR"/>
              </w:rPr>
              <w:t>401.990,79</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241A3C" w:rsidP="00241A3C" w:rsidR="00241A3C" w:rsidRPr="00241A3C">
            <w:pPr>
              <w:widowControl/>
              <w:spacing w:lineRule="auto" w:line="288" w:after="200"/>
              <w:jc w:val="center"/>
              <w:rPr>
                <w:rFonts w:eastAsiaTheme="minorHAnsi" w:hAnsi="Times New Roman" w:ascii="Times New Roman"/>
                <w:szCs w:val="24"/>
                <w:lang w:val="hr-HR"/>
              </w:rPr>
            </w:pPr>
            <w:r w:rsidRPr="00241A3C">
              <w:rPr>
                <w:rFonts w:eastAsiaTheme="minorHAnsi" w:hAnsi="Times New Roman" w:ascii="Times New Roman"/>
                <w:szCs w:val="24"/>
                <w:lang w:val="hr-HR"/>
              </w:rPr>
              <w:t>0,00</w:t>
            </w:r>
          </w:p>
        </w:tc>
      </w:tr>
    </w:tbl>
    <w:p w:rsidRDefault="00241A3C" w:rsidP="0074595D" w:rsidR="00241A3C">
      <w:pPr>
        <w:rPr>
          <w:rFonts w:hAnsi="Times New Roman" w:ascii="Times New Roman"/>
          <w:szCs w:val="24"/>
          <w:lang w:val="hr-HR"/>
        </w:rPr>
      </w:pPr>
    </w:p>
    <w:p w:rsidRDefault="0074595D" w:rsidP="0074595D" w:rsidR="0074595D">
      <w:pPr>
        <w:rPr>
          <w:rFonts w:hAnsi="Times New Roman" w:ascii="Times New Roman"/>
          <w:szCs w:val="24"/>
          <w:lang w:val="hr-HR"/>
        </w:rPr>
      </w:pPr>
    </w:p>
    <w:p w:rsidRDefault="0074595D" w:rsidP="00BE7579" w:rsidR="0012486B">
      <w:pPr>
        <w:ind w:firstLine="708"/>
        <w:rPr>
          <w:rFonts w:hAnsi="Times New Roman" w:ascii="Times New Roman"/>
          <w:szCs w:val="24"/>
          <w:lang w:val="hr-HR"/>
        </w:rPr>
      </w:pPr>
      <w:r>
        <w:rPr>
          <w:rFonts w:hAnsi="Times New Roman" w:ascii="Times New Roman"/>
          <w:szCs w:val="24"/>
          <w:lang w:val="hr-HR"/>
        </w:rPr>
        <w:t>Drugih tražbina u ovom isplatnom redu nema za ispitati, te se prelazi</w:t>
      </w:r>
      <w:r w:rsidR="00241A3C">
        <w:rPr>
          <w:rFonts w:hAnsi="Times New Roman" w:ascii="Times New Roman"/>
          <w:szCs w:val="24"/>
          <w:lang w:val="hr-HR"/>
        </w:rPr>
        <w:t xml:space="preserve"> od strane stečajne upraviteljice</w:t>
      </w:r>
      <w:r>
        <w:rPr>
          <w:rFonts w:hAnsi="Times New Roman" w:ascii="Times New Roman"/>
          <w:szCs w:val="24"/>
          <w:lang w:val="hr-HR"/>
        </w:rPr>
        <w:t xml:space="preserve"> na ispitivanje tražbina drugog višeg isplatnog reda</w:t>
      </w:r>
      <w:r w:rsidR="00241A3C">
        <w:rPr>
          <w:rFonts w:hAnsi="Times New Roman" w:ascii="Times New Roman"/>
          <w:szCs w:val="24"/>
          <w:lang w:val="hr-HR"/>
        </w:rPr>
        <w:t xml:space="preserve"> kako slijedi</w:t>
      </w:r>
      <w:r>
        <w:rPr>
          <w:rFonts w:hAnsi="Times New Roman" w:ascii="Times New Roman"/>
          <w:szCs w:val="24"/>
          <w:lang w:val="hr-HR"/>
        </w:rPr>
        <w:t>:</w:t>
      </w:r>
    </w:p>
    <w:p w:rsidRDefault="0074595D" w:rsidP="00BE7579" w:rsidR="0074595D">
      <w:pPr>
        <w:ind w:firstLine="708"/>
        <w:rPr>
          <w:rFonts w:hAnsi="Times New Roman" w:ascii="Times New Roman"/>
          <w:szCs w:val="24"/>
          <w:lang w:val="hr-HR"/>
        </w:rPr>
      </w:pPr>
    </w:p>
    <w:p w:rsidRDefault="0074595D" w:rsidP="0074595D" w:rsidR="0074595D">
      <w:pPr>
        <w:rPr>
          <w:rFonts w:hAnsi="Times New Roman" w:ascii="Times New Roman"/>
          <w:szCs w:val="24"/>
          <w:lang w:val="hr-HR"/>
        </w:rPr>
      </w:pPr>
    </w:p>
    <w:p w:rsidRDefault="0074595D" w:rsidP="0074595D" w:rsidR="0074595D">
      <w:pPr>
        <w:rPr>
          <w:rFonts w:hAnsi="Times New Roman" w:ascii="Times New Roman"/>
          <w:szCs w:val="24"/>
          <w:lang w:val="hr-HR"/>
        </w:rPr>
      </w:pPr>
      <w:r>
        <w:rPr>
          <w:rFonts w:hAnsi="Times New Roman" w:ascii="Times New Roman"/>
          <w:szCs w:val="24"/>
          <w:lang w:val="hr-HR"/>
        </w:rPr>
        <w:t>DRUGI VIŠI ISPLATNI RED</w:t>
      </w:r>
    </w:p>
    <w:p w:rsidRDefault="0012486B" w:rsidP="0074595D" w:rsidR="0012486B">
      <w:pPr>
        <w:rPr>
          <w:rFonts w:hAnsi="Times New Roman" w:ascii="Times New Roman"/>
          <w:szCs w:val="24"/>
          <w:lang w:val="hr-HR"/>
        </w:rPr>
      </w:pPr>
    </w:p>
    <w:tbl>
      <w:tblPr>
        <w:tblStyle w:val="Reetkatablice1"/>
        <w:tblW w:type="dxa" w:w="11256"/>
        <w:jc w:val="center"/>
        <w:tblLayout w:type="fixed"/>
        <w:tblLook w:val="04A0" w:noVBand="1" w:noHBand="0" w:lastColumn="0" w:firstColumn="1" w:lastRow="0" w:firstRow="1"/>
      </w:tblPr>
      <w:tblGrid>
        <w:gridCol w:w="993"/>
        <w:gridCol w:w="2084"/>
        <w:gridCol w:w="1843"/>
        <w:gridCol w:w="1418"/>
        <w:gridCol w:w="1417"/>
        <w:gridCol w:w="1320"/>
        <w:gridCol w:w="2181"/>
      </w:tblGrid>
      <w:tr w:rsidTr="00241A3C" w:rsidR="0074595D" w:rsidRPr="0074595D">
        <w:trPr>
          <w:trHeight w:val="900"/>
          <w:jc w:val="center"/>
        </w:trPr>
        <w:tc>
          <w:tcPr>
            <w:tcW w:type="dxa" w:w="99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R.br. Prijave</w:t>
            </w:r>
          </w:p>
        </w:tc>
        <w:tc>
          <w:tcPr>
            <w:tcW w:type="dxa" w:w="2084"/>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Naziv i adresa vjerovnika</w:t>
            </w:r>
          </w:p>
        </w:tc>
        <w:tc>
          <w:tcPr>
            <w:tcW w:type="dxa" w:w="184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Osnov</w:t>
            </w:r>
            <w:r w:rsidRPr="0074595D">
              <w:rPr>
                <w:rFonts w:eastAsiaTheme="minorHAnsi" w:hAnsi="Times New Roman" w:ascii="Times New Roman"/>
                <w:b/>
                <w:bCs/>
                <w:szCs w:val="24"/>
                <w:lang w:val="hr-HR"/>
              </w:rPr>
              <w:br/>
              <w:t>tražbine</w:t>
            </w:r>
          </w:p>
        </w:tc>
        <w:tc>
          <w:tcPr>
            <w:tcW w:type="dxa" w:w="1418"/>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Iznos</w:t>
            </w:r>
          </w:p>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prijavljene                                                                                                                                                                                    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Iznos priznate tražbine</w:t>
            </w:r>
          </w:p>
        </w:tc>
        <w:tc>
          <w:tcPr>
            <w:tcW w:type="dxa" w:w="132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Iznos osporene tražbine</w:t>
            </w:r>
          </w:p>
        </w:tc>
        <w:tc>
          <w:tcPr>
            <w:tcW w:type="dxa" w:w="2181"/>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74595D" w:rsidP="00241A3C" w:rsidR="0074595D" w:rsidRPr="0074595D">
            <w:pPr>
              <w:widowControl/>
              <w:spacing w:lineRule="auto" w:line="288" w:after="200"/>
              <w:jc w:val="center"/>
              <w:rPr>
                <w:rFonts w:eastAsiaTheme="minorHAnsi" w:hAnsi="Times New Roman" w:ascii="Times New Roman"/>
                <w:b/>
                <w:bCs/>
                <w:szCs w:val="24"/>
                <w:lang w:val="hr-HR"/>
              </w:rPr>
            </w:pPr>
            <w:r w:rsidRPr="0074595D">
              <w:rPr>
                <w:rFonts w:eastAsiaTheme="minorHAnsi" w:hAnsi="Times New Roman" w:ascii="Times New Roman"/>
                <w:b/>
                <w:bCs/>
                <w:szCs w:val="24"/>
                <w:lang w:val="hr-HR"/>
              </w:rPr>
              <w:t>Razlog osporavanja</w:t>
            </w:r>
          </w:p>
        </w:tc>
      </w:tr>
      <w:tr w:rsidTr="00241A3C" w:rsidR="0074595D" w:rsidRPr="008407E6">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1.</w:t>
            </w:r>
          </w:p>
        </w:tc>
        <w:tc>
          <w:tcPr>
            <w:tcW w:type="dxa" w:w="2084"/>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VIPNET d.o.o., Vrtni put 1, 10000 Zagreb, OIB: 29524210204</w:t>
            </w:r>
          </w:p>
        </w:tc>
        <w:tc>
          <w:tcPr>
            <w:tcW w:type="dxa" w:w="1843"/>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jc w:val="center"/>
              <w:rPr>
                <w:rFonts w:eastAsiaTheme="minorHAnsi" w:hAnsi="Times New Roman" w:ascii="Times New Roman"/>
                <w:szCs w:val="24"/>
                <w:lang w:val="hr-HR"/>
              </w:rPr>
            </w:pPr>
            <w:r w:rsidRPr="0074595D">
              <w:rPr>
                <w:rFonts w:eastAsiaTheme="minorHAnsi" w:hAnsi="Times New Roman" w:ascii="Times New Roman"/>
                <w:szCs w:val="24"/>
                <w:lang w:val="hr-HR"/>
              </w:rPr>
              <w:t>Izvod otvorenih stavaka, prijepisi računa</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994,93</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0,00</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994,93</w:t>
            </w:r>
          </w:p>
        </w:tc>
        <w:tc>
          <w:tcPr>
            <w:tcW w:type="dxa" w:w="2181"/>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Tražbina osporena iz razloga što je ista dospjela 2012., nije pokrenut postupak naplate i nastupila je zastara prava na naplatu sukladno ZOO</w:t>
            </w:r>
          </w:p>
        </w:tc>
      </w:tr>
      <w:tr w:rsidTr="00241A3C" w:rsidR="0074595D" w:rsidRPr="0074595D">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2.</w:t>
            </w:r>
          </w:p>
        </w:tc>
        <w:tc>
          <w:tcPr>
            <w:tcW w:type="dxa" w:w="2084"/>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after="200"/>
              <w:jc w:val="center"/>
              <w:rPr>
                <w:rFonts w:eastAsiaTheme="minorHAnsi" w:hAnsi="Times New Roman" w:ascii="Times New Roman"/>
                <w:szCs w:val="24"/>
                <w:lang w:val="hr-HR"/>
              </w:rPr>
            </w:pPr>
            <w:r>
              <w:rPr>
                <w:rFonts w:eastAsiaTheme="minorHAnsi" w:hAnsi="Times New Roman" w:ascii="Times New Roman"/>
                <w:szCs w:val="24"/>
                <w:lang w:val="hr-HR"/>
              </w:rPr>
              <w:t xml:space="preserve">REPUBLIKA HRVATSKA, </w:t>
            </w:r>
            <w:r w:rsidRPr="0074595D">
              <w:rPr>
                <w:rFonts w:eastAsiaTheme="minorHAnsi" w:hAnsi="Times New Roman" w:ascii="Times New Roman"/>
                <w:szCs w:val="24"/>
                <w:lang w:val="hr-HR"/>
              </w:rPr>
              <w:t>MINISTARSTVO FINANCIJA, Porezna uprava, Područni ured Koprivnica, Ispostava Đurđevac, OIB: 18683136487, zastupana po Županijskom državnom odvjetništvu u Varaždinu</w:t>
            </w:r>
          </w:p>
        </w:tc>
        <w:tc>
          <w:tcPr>
            <w:tcW w:type="dxa" w:w="1843"/>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jc w:val="center"/>
              <w:rPr>
                <w:rFonts w:eastAsiaTheme="minorHAnsi" w:hAnsi="Times New Roman" w:ascii="Times New Roman"/>
                <w:szCs w:val="24"/>
                <w:lang w:val="hr-HR"/>
              </w:rPr>
            </w:pPr>
            <w:r w:rsidRPr="0074595D">
              <w:rPr>
                <w:rFonts w:eastAsiaTheme="minorHAnsi" w:hAnsi="Times New Roman" w:ascii="Times New Roman"/>
                <w:szCs w:val="24"/>
                <w:lang w:val="hr-HR"/>
              </w:rPr>
              <w:t>Porezi, doprinos HGK, članarina HGK, novčane kazne, prisilne naplate, kamata</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491.374,35</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491.374,35</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0,00</w:t>
            </w:r>
          </w:p>
        </w:tc>
        <w:tc>
          <w:tcPr>
            <w:tcW w:type="dxa" w:w="2181"/>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p>
        </w:tc>
      </w:tr>
      <w:tr w:rsidTr="00241A3C" w:rsidR="0074595D" w:rsidRPr="0074595D">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lastRenderedPageBreak/>
              <w:t>3.</w:t>
            </w:r>
          </w:p>
        </w:tc>
        <w:tc>
          <w:tcPr>
            <w:tcW w:type="dxa" w:w="2084"/>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NATURA AGRO d.o.o. u stečaju, Kolodvorska 21A, 48350 Đurđevac, OIB: 77805504491</w:t>
            </w:r>
          </w:p>
        </w:tc>
        <w:tc>
          <w:tcPr>
            <w:tcW w:type="dxa" w:w="1843"/>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jc w:val="center"/>
              <w:rPr>
                <w:rFonts w:eastAsiaTheme="minorHAnsi" w:hAnsi="Times New Roman" w:ascii="Times New Roman"/>
                <w:szCs w:val="24"/>
                <w:lang w:val="hr-HR"/>
              </w:rPr>
            </w:pPr>
            <w:r w:rsidRPr="0074595D">
              <w:rPr>
                <w:rFonts w:eastAsiaTheme="minorHAnsi" w:hAnsi="Times New Roman" w:ascii="Times New Roman"/>
                <w:szCs w:val="24"/>
                <w:lang w:val="hr-HR"/>
              </w:rPr>
              <w:t>Izvod iz poslovnih knjiga, računi, kamata</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19.265,17</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19.265,17</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0,00</w:t>
            </w:r>
          </w:p>
        </w:tc>
        <w:tc>
          <w:tcPr>
            <w:tcW w:type="dxa" w:w="2181"/>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p>
        </w:tc>
      </w:tr>
      <w:tr w:rsidTr="00241A3C" w:rsidR="0074595D" w:rsidRPr="0074595D">
        <w:trPr>
          <w:trHeight w:val="268"/>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4.</w:t>
            </w:r>
          </w:p>
        </w:tc>
        <w:tc>
          <w:tcPr>
            <w:tcW w:type="dxa" w:w="2084"/>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ZAGREBAČKA BANKA d.d., Trg Bana Josipa Jelačića 10, 10000 Zagreb, OIB: 92963223473</w:t>
            </w:r>
          </w:p>
        </w:tc>
        <w:tc>
          <w:tcPr>
            <w:tcW w:type="dxa" w:w="1843"/>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jc w:val="center"/>
              <w:rPr>
                <w:rFonts w:eastAsiaTheme="minorHAnsi" w:hAnsi="Times New Roman" w:ascii="Times New Roman"/>
                <w:szCs w:val="24"/>
                <w:lang w:val="hr-HR"/>
              </w:rPr>
            </w:pPr>
            <w:r w:rsidRPr="0074595D">
              <w:rPr>
                <w:rFonts w:eastAsiaTheme="minorHAnsi" w:hAnsi="Times New Roman" w:ascii="Times New Roman"/>
                <w:szCs w:val="24"/>
                <w:lang w:val="hr-HR"/>
              </w:rPr>
              <w:t>Ugovor o dugoročnom kreditu broj 3216852566,  naknada za bankarske usluge, ostala potraživanja, kamate</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678.207,33</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678.207,33</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r w:rsidRPr="0074595D">
              <w:rPr>
                <w:rFonts w:eastAsiaTheme="minorHAnsi" w:hAnsi="Times New Roman" w:ascii="Times New Roman"/>
                <w:szCs w:val="24"/>
                <w:lang w:val="hr-HR"/>
              </w:rPr>
              <w:t>0,00</w:t>
            </w:r>
          </w:p>
        </w:tc>
        <w:tc>
          <w:tcPr>
            <w:tcW w:type="dxa" w:w="2181"/>
            <w:tcBorders>
              <w:top w:space="0" w:sz="4" w:color="auto" w:val="single"/>
              <w:left w:space="0" w:sz="4" w:color="auto" w:val="single"/>
              <w:bottom w:space="0" w:sz="4" w:color="auto" w:val="single"/>
              <w:right w:space="0" w:sz="4" w:color="auto" w:val="single"/>
            </w:tcBorders>
            <w:vAlign w:val="center"/>
          </w:tcPr>
          <w:p w:rsidRDefault="0074595D" w:rsidP="00241A3C" w:rsidR="0074595D" w:rsidRPr="0074595D">
            <w:pPr>
              <w:widowControl/>
              <w:spacing w:lineRule="auto" w:line="288" w:after="200"/>
              <w:jc w:val="center"/>
              <w:rPr>
                <w:rFonts w:eastAsiaTheme="minorHAnsi" w:hAnsi="Times New Roman" w:ascii="Times New Roman"/>
                <w:szCs w:val="24"/>
                <w:lang w:val="hr-HR"/>
              </w:rPr>
            </w:pPr>
          </w:p>
        </w:tc>
      </w:tr>
    </w:tbl>
    <w:p w:rsidRDefault="0074595D" w:rsidP="00BE7579" w:rsidR="0074595D">
      <w:pPr>
        <w:ind w:firstLine="708"/>
        <w:rPr>
          <w:rFonts w:hAnsi="Times New Roman" w:ascii="Times New Roman"/>
          <w:szCs w:val="24"/>
          <w:lang w:val="hr-HR"/>
        </w:rPr>
      </w:pPr>
    </w:p>
    <w:p w:rsidRDefault="0074595D" w:rsidP="00BE7579" w:rsidR="0074595D">
      <w:pPr>
        <w:ind w:firstLine="708"/>
        <w:rPr>
          <w:rFonts w:hAnsi="Times New Roman" w:ascii="Times New Roman"/>
          <w:szCs w:val="24"/>
          <w:lang w:val="hr-HR"/>
        </w:rPr>
      </w:pPr>
    </w:p>
    <w:p w:rsidRDefault="0074595D" w:rsidP="0074595D" w:rsidR="0074595D">
      <w:pPr>
        <w:rPr>
          <w:rFonts w:hAnsi="Times New Roman" w:ascii="Times New Roman"/>
          <w:szCs w:val="24"/>
          <w:lang w:val="hr-HR"/>
        </w:rPr>
      </w:pPr>
    </w:p>
    <w:p w:rsidRDefault="00C32958" w:rsidP="00BE7579"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241A3C" w:rsidR="0012486B" w:rsidRPr="00241A3C">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74595D">
        <w:rPr>
          <w:rFonts w:hAnsi="Times New Roman" w:ascii="Times New Roman"/>
          <w:szCs w:val="24"/>
          <w:lang w:val="hr-HR"/>
        </w:rPr>
        <w:t>stečajna upraviteljica</w:t>
      </w:r>
      <w:r w:rsidRPr="00417D1C">
        <w:rPr>
          <w:rFonts w:hAnsi="Times New Roman" w:ascii="Times New Roman"/>
          <w:szCs w:val="24"/>
          <w:lang w:val="hr-HR"/>
        </w:rPr>
        <w:t xml:space="preserve"> izlaže svoje izvješće kako slijedi:</w:t>
      </w:r>
    </w:p>
    <w:p w:rsidRDefault="0074595D" w:rsidP="0074595D" w:rsidR="0074595D" w:rsidRPr="0074595D">
      <w:pPr>
        <w:jc w:val="both"/>
        <w:rPr>
          <w:rFonts w:hAnsi="Times New Roman" w:ascii="Times New Roman"/>
          <w:szCs w:val="24"/>
          <w:lang w:val="pl-PL"/>
        </w:rPr>
      </w:pPr>
      <w:r w:rsidRPr="0074595D">
        <w:rPr>
          <w:rFonts w:hAnsi="Times New Roman" w:ascii="Times New Roman"/>
          <w:bCs/>
          <w:szCs w:val="24"/>
          <w:lang w:val="hr-HR"/>
        </w:rPr>
        <w:t>"</w:t>
      </w:r>
      <w:r w:rsidRPr="0074595D">
        <w:rPr>
          <w:rFonts w:hAnsi="Times New Roman" w:ascii="Times New Roman"/>
          <w:szCs w:val="24"/>
          <w:lang w:val="pl-PL"/>
        </w:rPr>
        <w:t>TD METALGIPS d.o.o. bilo je upisano kod Trgovačkog suda u Varaždinu pod MBS:</w:t>
      </w:r>
      <w:r w:rsidRPr="0074595D">
        <w:rPr>
          <w:rFonts w:hAnsi="Times New Roman" w:ascii="Times New Roman"/>
          <w:color w:val="003366"/>
          <w:szCs w:val="24"/>
          <w:shd w:fill="F8F8F8" w:color="auto" w:val="clear"/>
          <w:lang w:val="pl-PL"/>
        </w:rPr>
        <w:t xml:space="preserve"> </w:t>
      </w:r>
      <w:r w:rsidRPr="0074595D">
        <w:rPr>
          <w:rFonts w:hAnsi="Times New Roman" w:ascii="Times New Roman"/>
          <w:szCs w:val="24"/>
          <w:lang w:val="pl-PL"/>
        </w:rPr>
        <w:t xml:space="preserve">010063717, OIB: 33279009303, a koje je društvo brisano iz sudskog registra dana 05.11.2015.g. rješenjem broj Tt-15/356-127, čime je OIB društva postao je nevažeći. </w:t>
      </w:r>
    </w:p>
    <w:p w:rsidRDefault="0074595D" w:rsidP="0074595D" w:rsidR="0074595D" w:rsidRPr="0074595D">
      <w:pPr>
        <w:jc w:val="both"/>
        <w:rPr>
          <w:rFonts w:hAnsi="Times New Roman" w:ascii="Times New Roman"/>
          <w:szCs w:val="24"/>
          <w:lang w:val="pl-PL"/>
        </w:rPr>
      </w:pPr>
    </w:p>
    <w:p w:rsidRDefault="0074595D" w:rsidP="0074595D" w:rsidR="0074595D" w:rsidRPr="0074595D">
      <w:pPr>
        <w:jc w:val="both"/>
        <w:rPr>
          <w:rFonts w:hAnsi="Times New Roman" w:ascii="Times New Roman"/>
          <w:szCs w:val="24"/>
          <w:lang w:val="pl-PL"/>
        </w:rPr>
      </w:pPr>
      <w:r w:rsidRPr="0074595D">
        <w:rPr>
          <w:rFonts w:hAnsi="Times New Roman" w:ascii="Times New Roman"/>
          <w:szCs w:val="24"/>
          <w:lang w:val="pl-PL"/>
        </w:rPr>
        <w:t>Nadalje, nad društvom je Rješenjem broj R1-28/16 proveden postupak likvidacije u kojem sam postupku imenovana likvidatorom društva 1.6.2016. godine. U postupku likvidacije, obzirom na činjenicu da društvo ima likvidacijsku masu i to nekretnine, te da je prezaduženo jer je njegova imovina manja od postojećih obveza vjerovnika koji su po pozivu likvidatora prijavili svoje tražbine, otvoren je Rješenjem broj: 5 St-512/7-2 stečajni postupak nad dužnikom stečajnom masom METALGIPS d.o.o. u likvidaciji dana 3. listopada 2017. godine. Slijedom navedenog smatram da daljnje poslovanje stečajnog dužnika nije moguće.</w:t>
      </w:r>
    </w:p>
    <w:p w:rsidRDefault="0074595D" w:rsidP="0074595D" w:rsidR="0074595D" w:rsidRPr="0074595D">
      <w:pPr>
        <w:jc w:val="both"/>
        <w:rPr>
          <w:rFonts w:hAnsi="Times New Roman" w:ascii="Times New Roman"/>
          <w:szCs w:val="24"/>
          <w:lang w:val="pl-PL"/>
        </w:rPr>
      </w:pPr>
    </w:p>
    <w:p w:rsidRDefault="0074595D" w:rsidP="0074595D" w:rsidR="0074595D" w:rsidRPr="0074595D">
      <w:pPr>
        <w:jc w:val="both"/>
        <w:rPr>
          <w:rFonts w:hAnsi="Times New Roman" w:ascii="Times New Roman"/>
          <w:szCs w:val="24"/>
          <w:lang w:val="pl-PL"/>
        </w:rPr>
      </w:pPr>
      <w:r w:rsidRPr="0074595D">
        <w:rPr>
          <w:rFonts w:hAnsi="Times New Roman" w:ascii="Times New Roman"/>
          <w:szCs w:val="24"/>
          <w:lang w:val="pl-PL"/>
        </w:rPr>
        <w:t xml:space="preserve">Obzirom da je otvoren stečajni postupak nad stečajnom masom izvršen je upis u sudski registar dužnika uz dodijelu novog OIB-a i to: stečajna masa iza METALGIPS d.o.o. za proizvodnju, trgovinu, poslovanje nekretninama, građevinarstvo i usluge, skraćeni naziv: Stečajna masa iza METALGIPS d.o.o., Varaždin, Trakošćanska 9a, OIB: 92856254701, MBS: 070154550. </w:t>
      </w:r>
    </w:p>
    <w:p w:rsidRDefault="0074595D" w:rsidP="0074595D" w:rsidR="0074595D" w:rsidRPr="0074595D">
      <w:pPr>
        <w:jc w:val="both"/>
        <w:rPr>
          <w:rFonts w:hAnsi="Times New Roman" w:ascii="Times New Roman"/>
          <w:szCs w:val="24"/>
          <w:lang w:val="pl-PL"/>
        </w:rPr>
      </w:pPr>
    </w:p>
    <w:p w:rsidRDefault="0074595D" w:rsidP="0074595D" w:rsidR="0074595D" w:rsidRPr="0074595D">
      <w:pPr>
        <w:jc w:val="both"/>
        <w:rPr>
          <w:rFonts w:hAnsi="Times New Roman" w:ascii="Times New Roman"/>
          <w:szCs w:val="24"/>
          <w:lang w:val="pl-PL"/>
        </w:rPr>
      </w:pPr>
      <w:r w:rsidRPr="0074595D">
        <w:rPr>
          <w:rFonts w:hAnsi="Times New Roman" w:ascii="Times New Roman"/>
          <w:szCs w:val="24"/>
          <w:lang w:val="pl-PL"/>
        </w:rPr>
        <w:lastRenderedPageBreak/>
        <w:t>Sukladno Stečajnom zakonu, objavljeno je Rješenje o otvaranju stečajnog postupka nad stečajnom masom na e-oglasnoj ploči suda dana 03.10.2017. sa pozivom vjerovnicima za prijavu tražbina u stečajni postupak,  te je određeno ispitno i izvještajno ročište za dan 18. siječnja 2018.</w:t>
      </w:r>
    </w:p>
    <w:p w:rsidRDefault="0074595D" w:rsidP="0074595D" w:rsidR="0074595D" w:rsidRPr="0074595D">
      <w:pPr>
        <w:jc w:val="both"/>
        <w:rPr>
          <w:rFonts w:hAnsi="Times New Roman" w:ascii="Times New Roman"/>
          <w:szCs w:val="24"/>
          <w:lang w:val="pl-PL"/>
        </w:rPr>
      </w:pPr>
      <w:r w:rsidRPr="0074595D">
        <w:rPr>
          <w:rFonts w:hAnsi="Times New Roman" w:ascii="Times New Roman"/>
          <w:szCs w:val="24"/>
          <w:lang w:val="pl-PL"/>
        </w:rPr>
        <w:t xml:space="preserve"> </w:t>
      </w:r>
    </w:p>
    <w:p w:rsidRDefault="0074595D" w:rsidP="0074595D" w:rsidR="0074595D" w:rsidRPr="00241A3C">
      <w:pPr>
        <w:jc w:val="both"/>
        <w:rPr>
          <w:rFonts w:hAnsi="Times New Roman" w:ascii="Times New Roman"/>
          <w:szCs w:val="24"/>
          <w:lang w:val="pl-PL"/>
        </w:rPr>
      </w:pPr>
      <w:r w:rsidRPr="00241A3C">
        <w:rPr>
          <w:rFonts w:hAnsi="Times New Roman" w:ascii="Times New Roman"/>
          <w:szCs w:val="24"/>
          <w:lang w:val="pl-PL"/>
        </w:rPr>
        <w:t>Stečajni upravitel preuzeo je dužnost danom otvaranja stečajnog postupka nad stečajnom masom, te su nakon preuzimanja dužnosti poduzete aktivnosti kako slijedi:</w:t>
      </w:r>
    </w:p>
    <w:p w:rsidRDefault="0074595D" w:rsidP="0074595D" w:rsidR="0074595D" w:rsidRPr="00241A3C">
      <w:pPr>
        <w:widowControl/>
        <w:numPr>
          <w:ilvl w:val="0"/>
          <w:numId w:val="37"/>
        </w:numPr>
        <w:jc w:val="both"/>
        <w:rPr>
          <w:rFonts w:hAnsi="Times New Roman" w:ascii="Times New Roman"/>
          <w:szCs w:val="24"/>
          <w:lang w:val="pl-PL"/>
        </w:rPr>
      </w:pPr>
      <w:r w:rsidRPr="00241A3C">
        <w:rPr>
          <w:rFonts w:hAnsi="Times New Roman" w:ascii="Times New Roman"/>
          <w:szCs w:val="24"/>
          <w:lang w:val="pl-PL"/>
        </w:rPr>
        <w:t xml:space="preserve">izrađen je  štambilj s oznakom „ stečajna masa“, </w:t>
      </w:r>
    </w:p>
    <w:p w:rsidRDefault="0074595D" w:rsidP="0074595D" w:rsidR="0074595D" w:rsidRPr="00241A3C">
      <w:pPr>
        <w:widowControl/>
        <w:numPr>
          <w:ilvl w:val="0"/>
          <w:numId w:val="37"/>
        </w:numPr>
        <w:jc w:val="both"/>
        <w:rPr>
          <w:rFonts w:hAnsi="Times New Roman" w:ascii="Times New Roman"/>
          <w:szCs w:val="24"/>
          <w:lang w:val="pl-PL"/>
        </w:rPr>
      </w:pPr>
      <w:r w:rsidRPr="00241A3C">
        <w:rPr>
          <w:rFonts w:hAnsi="Times New Roman" w:ascii="Times New Roman"/>
          <w:szCs w:val="24"/>
          <w:lang w:val="hr-HR"/>
        </w:rPr>
        <w:t>zatraženi su podaci o posjedovanju vozila Policijske postaje Đurđevac</w:t>
      </w:r>
    </w:p>
    <w:p w:rsidRDefault="0074595D" w:rsidP="0074595D" w:rsidR="0074595D" w:rsidRPr="00241A3C">
      <w:pPr>
        <w:pStyle w:val="Naslov4"/>
        <w:keepLines w:val="false"/>
        <w:widowControl/>
        <w:numPr>
          <w:ilvl w:val="0"/>
          <w:numId w:val="37"/>
        </w:numPr>
        <w:shd w:fill="FFFFFF" w:color="auto" w:val="clear"/>
        <w:spacing w:before="0"/>
        <w:jc w:val="both"/>
        <w:rPr>
          <w:rFonts w:cs="Times New Roman" w:hAnsi="Times New Roman" w:ascii="Times New Roman"/>
          <w:b w:val="false"/>
          <w:i w:val="false"/>
          <w:color w:val="auto"/>
          <w:szCs w:val="24"/>
          <w:lang w:val="pl-PL"/>
        </w:rPr>
      </w:pPr>
      <w:r w:rsidRPr="00241A3C">
        <w:rPr>
          <w:rFonts w:cs="Times New Roman" w:hAnsi="Times New Roman" w:ascii="Times New Roman"/>
          <w:b w:val="false"/>
          <w:i w:val="false"/>
          <w:color w:val="auto"/>
          <w:szCs w:val="24"/>
          <w:lang w:val="pl-PL"/>
        </w:rPr>
        <w:t>otvoren je poslovni račun u Podravska banka d.d. IBAN HR4023860021119019195 na koji su prenijeta sredstva 15.11.2017. sredstva koja su ostala nakon obustave likvidacijskog postupka</w:t>
      </w:r>
      <w:r w:rsidRPr="00241A3C">
        <w:rPr>
          <w:rFonts w:cs="Times New Roman" w:hAnsi="Times New Roman" w:ascii="Times New Roman"/>
          <w:i w:val="false"/>
          <w:color w:val="auto"/>
          <w:szCs w:val="24"/>
          <w:lang w:val="pl-PL"/>
        </w:rPr>
        <w:t xml:space="preserve"> </w:t>
      </w:r>
      <w:r w:rsidRPr="00241A3C">
        <w:rPr>
          <w:rFonts w:cs="Times New Roman" w:hAnsi="Times New Roman" w:ascii="Times New Roman"/>
          <w:b w:val="false"/>
          <w:i w:val="false"/>
          <w:color w:val="auto"/>
          <w:szCs w:val="24"/>
          <w:lang w:val="pl-PL"/>
        </w:rPr>
        <w:t>u iznosu od 2.039,55 kn,</w:t>
      </w:r>
    </w:p>
    <w:p w:rsidRDefault="0074595D" w:rsidP="0074595D" w:rsidR="0074595D" w:rsidRPr="00241A3C">
      <w:pPr>
        <w:pStyle w:val="Naslov4"/>
        <w:keepLines w:val="false"/>
        <w:widowControl/>
        <w:numPr>
          <w:ilvl w:val="0"/>
          <w:numId w:val="37"/>
        </w:numPr>
        <w:shd w:fill="FFFFFF" w:color="auto" w:val="clear"/>
        <w:spacing w:before="0"/>
        <w:jc w:val="both"/>
        <w:rPr>
          <w:rFonts w:cs="Times New Roman" w:hAnsi="Times New Roman" w:ascii="Times New Roman"/>
          <w:b w:val="false"/>
          <w:i w:val="false"/>
          <w:color w:val="auto"/>
          <w:szCs w:val="24"/>
          <w:lang w:val="pl-PL"/>
        </w:rPr>
      </w:pPr>
      <w:r w:rsidRPr="00241A3C">
        <w:rPr>
          <w:rFonts w:cs="Times New Roman" w:hAnsi="Times New Roman" w:ascii="Times New Roman"/>
          <w:b w:val="false"/>
          <w:i w:val="false"/>
          <w:color w:val="auto"/>
          <w:szCs w:val="24"/>
          <w:lang w:val="pl-PL"/>
        </w:rPr>
        <w:t xml:space="preserve">podmireni su djelomično troškovi stečajnog postupka i to izrada štambilja, bankarske naknade i troškovi promjene brave slijedom čega na dan 3.1.2018. novčana sredstva iznose 1.266,19 kn, </w:t>
      </w:r>
    </w:p>
    <w:p w:rsidRDefault="0074595D" w:rsidP="0074595D" w:rsidR="0074595D" w:rsidRPr="00241A3C">
      <w:pPr>
        <w:widowControl/>
        <w:numPr>
          <w:ilvl w:val="0"/>
          <w:numId w:val="37"/>
        </w:numPr>
        <w:jc w:val="both"/>
        <w:rPr>
          <w:rFonts w:hAnsi="Times New Roman" w:ascii="Times New Roman"/>
          <w:szCs w:val="24"/>
          <w:lang w:val="hr-HR"/>
        </w:rPr>
      </w:pPr>
      <w:r w:rsidRPr="00241A3C">
        <w:rPr>
          <w:rFonts w:hAnsi="Times New Roman" w:ascii="Times New Roman"/>
          <w:szCs w:val="24"/>
          <w:lang w:val="pl-PL"/>
        </w:rPr>
        <w:t>izvršena je analiza radi utvrđivanja osnovanosti tražbina pristiglih vjerovnika,</w:t>
      </w:r>
    </w:p>
    <w:p w:rsidRDefault="0074595D" w:rsidP="0074595D" w:rsidR="0074595D" w:rsidRPr="00241A3C">
      <w:pPr>
        <w:pStyle w:val="Srednjareetka1-Isticanje21"/>
        <w:widowControl w:val="false"/>
        <w:numPr>
          <w:ilvl w:val="0"/>
          <w:numId w:val="37"/>
        </w:numPr>
        <w:suppressAutoHyphens/>
        <w:autoSpaceDN w:val="false"/>
        <w:jc w:val="both"/>
        <w:textAlignment w:val="baseline"/>
        <w:rPr>
          <w:sz w:val="24"/>
          <w:szCs w:val="24"/>
          <w:lang w:val="pl-PL"/>
        </w:rPr>
      </w:pPr>
      <w:r w:rsidRPr="00241A3C">
        <w:rPr>
          <w:sz w:val="24"/>
          <w:szCs w:val="24"/>
          <w:lang w:val="pl-PL"/>
        </w:rPr>
        <w:t>izvršena je analiza pribavljene dokumentacije u pogledu imovine i obveza stečajnog dužnika, te je sačinjen pregled imovine i obveza sukladno čl. 223. Stečajnog zakona,</w:t>
      </w:r>
    </w:p>
    <w:p w:rsidRDefault="0074595D" w:rsidP="0074595D" w:rsidR="0074595D" w:rsidRPr="00241A3C">
      <w:pPr>
        <w:pStyle w:val="Srednjareetka1-Isticanje21"/>
        <w:widowControl w:val="false"/>
        <w:numPr>
          <w:ilvl w:val="0"/>
          <w:numId w:val="37"/>
        </w:numPr>
        <w:suppressAutoHyphens/>
        <w:autoSpaceDN w:val="false"/>
        <w:jc w:val="both"/>
        <w:textAlignment w:val="baseline"/>
        <w:rPr>
          <w:sz w:val="24"/>
          <w:szCs w:val="24"/>
          <w:lang w:val="pl-PL"/>
        </w:rPr>
      </w:pPr>
      <w:r w:rsidRPr="00241A3C">
        <w:rPr>
          <w:sz w:val="24"/>
          <w:szCs w:val="24"/>
          <w:lang w:val="pl-PL"/>
        </w:rPr>
        <w:t>izvršen je obilazak nekretnine u vlasništvu stečajnog dužnika koja se nalazi u ulici Pejačevićeva 2 u Virovitici, u kojoj nekretnini nitko nije zatečen, to je angažiran bravarski obrt iz Virovitice i  promijenjena je brava na nekretnini,</w:t>
      </w:r>
    </w:p>
    <w:p w:rsidRDefault="0074595D" w:rsidP="0074595D" w:rsidR="0074595D" w:rsidRPr="00241A3C">
      <w:pPr>
        <w:pStyle w:val="Srednjareetka1-Isticanje21"/>
        <w:widowControl w:val="false"/>
        <w:numPr>
          <w:ilvl w:val="0"/>
          <w:numId w:val="37"/>
        </w:numPr>
        <w:suppressAutoHyphens/>
        <w:autoSpaceDE w:val="false"/>
        <w:autoSpaceDN w:val="false"/>
        <w:adjustRightInd w:val="false"/>
        <w:jc w:val="both"/>
        <w:textAlignment w:val="baseline"/>
        <w:rPr>
          <w:sz w:val="24"/>
          <w:szCs w:val="24"/>
          <w:lang w:val="de-AT"/>
        </w:rPr>
      </w:pPr>
      <w:r w:rsidRPr="00241A3C">
        <w:rPr>
          <w:sz w:val="24"/>
          <w:szCs w:val="24"/>
          <w:lang w:val="de-AT"/>
        </w:rPr>
        <w:t>izrađena je početna stečajna bilanca,</w:t>
      </w:r>
    </w:p>
    <w:p w:rsidRDefault="0074595D" w:rsidP="0074595D" w:rsidR="0074595D" w:rsidRPr="00241A3C">
      <w:pPr>
        <w:widowControl/>
        <w:numPr>
          <w:ilvl w:val="0"/>
          <w:numId w:val="37"/>
        </w:numPr>
        <w:autoSpaceDE w:val="false"/>
        <w:autoSpaceDN w:val="false"/>
        <w:adjustRightInd w:val="false"/>
        <w:jc w:val="both"/>
        <w:rPr>
          <w:rFonts w:hAnsi="Times New Roman" w:ascii="Times New Roman"/>
          <w:b/>
          <w:bCs/>
          <w:szCs w:val="24"/>
          <w:u w:val="single"/>
          <w:lang w:val="hr-HR"/>
        </w:rPr>
      </w:pPr>
      <w:r w:rsidRPr="00241A3C">
        <w:rPr>
          <w:rFonts w:hAnsi="Times New Roman" w:ascii="Times New Roman"/>
          <w:szCs w:val="24"/>
        </w:rPr>
        <w:t>sastavljene su tablice tražbina prema isplatnim redovima ( I i II viši isplatni red).</w:t>
      </w:r>
    </w:p>
    <w:p w:rsidRDefault="0074595D" w:rsidP="0074595D" w:rsidR="0074595D" w:rsidRPr="0074595D">
      <w:pPr>
        <w:jc w:val="both"/>
        <w:rPr>
          <w:rFonts w:hAnsi="Times New Roman" w:ascii="Times New Roman"/>
          <w:b/>
          <w:i/>
          <w:szCs w:val="24"/>
          <w:u w:val="single"/>
          <w:lang w:val="pl-PL"/>
        </w:rPr>
      </w:pPr>
    </w:p>
    <w:p w:rsidRDefault="0074595D" w:rsidP="0074595D" w:rsidR="0074595D">
      <w:pPr>
        <w:spacing w:lineRule="auto" w:line="276"/>
        <w:jc w:val="both"/>
        <w:rPr>
          <w:rFonts w:cs="Tahoma" w:hAnsi="Tahoma" w:ascii="Tahoma"/>
          <w:b/>
          <w:i/>
          <w:sz w:val="20"/>
          <w:u w:val="single"/>
          <w:lang w:val="pl-PL"/>
        </w:rPr>
      </w:pPr>
    </w:p>
    <w:p w:rsidRDefault="0074595D" w:rsidP="0074595D" w:rsidR="0074595D" w:rsidRPr="0074595D">
      <w:pPr>
        <w:jc w:val="both"/>
        <w:rPr>
          <w:rFonts w:hAnsi="Times New Roman" w:ascii="Times New Roman"/>
          <w:szCs w:val="24"/>
          <w:lang w:val="pl-PL"/>
        </w:rPr>
      </w:pPr>
      <w:r w:rsidRPr="0074595D">
        <w:rPr>
          <w:rFonts w:hAnsi="Times New Roman" w:ascii="Times New Roman"/>
          <w:szCs w:val="24"/>
          <w:lang w:val="pl-PL"/>
        </w:rPr>
        <w:t>II. Stanje stečajne mase</w:t>
      </w:r>
    </w:p>
    <w:p w:rsidRDefault="0074595D" w:rsidP="0074595D" w:rsidR="0074595D" w:rsidRPr="0074595D">
      <w:pPr>
        <w:jc w:val="both"/>
        <w:rPr>
          <w:rFonts w:hAnsi="Times New Roman" w:ascii="Times New Roman"/>
          <w:iCs/>
          <w:szCs w:val="24"/>
          <w:lang w:val="hr-HR"/>
        </w:rPr>
      </w:pPr>
    </w:p>
    <w:p w:rsidRDefault="0074595D" w:rsidP="0074595D" w:rsidR="0074595D" w:rsidRPr="0074595D">
      <w:pPr>
        <w:jc w:val="both"/>
        <w:rPr>
          <w:rFonts w:hAnsi="Times New Roman" w:ascii="Times New Roman"/>
          <w:iCs/>
          <w:szCs w:val="24"/>
          <w:lang w:val="hr-HR"/>
        </w:rPr>
      </w:pPr>
      <w:r w:rsidRPr="0074595D">
        <w:rPr>
          <w:rFonts w:hAnsi="Times New Roman" w:ascii="Times New Roman"/>
          <w:iCs/>
          <w:szCs w:val="24"/>
          <w:lang w:val="hr-HR"/>
        </w:rPr>
        <w:t xml:space="preserve">Uvidom u dostupnu i naknadno traženu dokumentaciju, danom otvaranja stečajnog postupka izrađena je sukladno čl. 223. Stečajnog zakona početna stečajna bilanca sa iskazanom imovinom u iznosu od 73.039,55 kn i obveza temeljem priznatih tražbina vjerovnika u iznosu od 1.590.837,64 kn, kako slijedi u tabeli 1. </w:t>
      </w:r>
    </w:p>
    <w:p w:rsidRDefault="0074595D" w:rsidP="0074595D" w:rsidR="0074595D" w:rsidRPr="0074595D">
      <w:pPr>
        <w:jc w:val="both"/>
        <w:rPr>
          <w:rFonts w:hAnsi="Times New Roman" w:ascii="Times New Roman"/>
          <w:bCs/>
          <w:szCs w:val="24"/>
          <w:lang w:val="hr-HR"/>
        </w:rPr>
      </w:pPr>
    </w:p>
    <w:p w:rsidRDefault="0074595D" w:rsidP="0074595D" w:rsidR="0012486B" w:rsidRPr="0074595D">
      <w:pPr>
        <w:jc w:val="both"/>
        <w:rPr>
          <w:rFonts w:hAnsi="Times New Roman" w:ascii="Times New Roman"/>
          <w:iCs/>
          <w:szCs w:val="24"/>
          <w:lang w:val="hr-HR"/>
        </w:rPr>
      </w:pPr>
      <w:r w:rsidRPr="0074595D">
        <w:rPr>
          <w:rFonts w:hAnsi="Times New Roman" w:ascii="Times New Roman"/>
          <w:iCs/>
          <w:szCs w:val="24"/>
          <w:lang w:val="hr-HR"/>
        </w:rPr>
        <w:t>Tabela 1.</w:t>
      </w:r>
    </w:p>
    <w:p w:rsidRDefault="0012486B" w:rsidP="00013262" w:rsidR="0012486B">
      <w:pPr>
        <w:jc w:val="both"/>
        <w:rPr>
          <w:rFonts w:hAnsi="Times New Roman" w:ascii="Times New Roman"/>
          <w:bCs/>
          <w:szCs w:val="24"/>
          <w:lang w:val="hr-HR"/>
        </w:rPr>
      </w:pPr>
    </w:p>
    <w:tbl>
      <w:tblPr>
        <w:tblW w:type="dxa" w:w="1017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675"/>
        <w:gridCol w:w="6804"/>
        <w:gridCol w:w="2694"/>
      </w:tblGrid>
      <w:tr w:rsidTr="00662599" w:rsidR="0074595D" w:rsidRPr="008407E6">
        <w:trPr>
          <w:jc w:val="center"/>
        </w:trPr>
        <w:tc>
          <w:tcPr>
            <w:tcW w:type="dxa" w:w="675"/>
            <w:shd w:fill="D9D9D9" w:color="auto" w:val="clear"/>
            <w:hideMark/>
          </w:tcPr>
          <w:p w:rsidRDefault="0074595D" w:rsidP="0074595D" w:rsidR="0074595D" w:rsidRPr="0074595D">
            <w:pPr>
              <w:widowControl/>
              <w:spacing w:lineRule="auto" w:line="276"/>
              <w:jc w:val="center"/>
              <w:rPr>
                <w:rFonts w:hAnsi="Times New Roman" w:ascii="Times New Roman"/>
                <w:b/>
                <w:iCs/>
                <w:snapToGrid/>
                <w:sz w:val="20"/>
                <w:lang w:eastAsia="hr-HR" w:val="hr-HR"/>
              </w:rPr>
            </w:pPr>
            <w:r w:rsidRPr="0074595D">
              <w:rPr>
                <w:rFonts w:hAnsi="Times New Roman" w:ascii="Times New Roman"/>
                <w:b/>
                <w:iCs/>
                <w:snapToGrid/>
                <w:sz w:val="20"/>
                <w:lang w:eastAsia="hr-HR" w:val="hr-HR"/>
              </w:rPr>
              <w:t>R.br</w:t>
            </w:r>
          </w:p>
        </w:tc>
        <w:tc>
          <w:tcPr>
            <w:tcW w:type="dxa" w:w="6804"/>
            <w:shd w:fill="D9D9D9" w:color="auto" w:val="clear"/>
            <w:hideMark/>
          </w:tcPr>
          <w:p w:rsidRDefault="0074595D" w:rsidP="0074595D" w:rsidR="0074595D" w:rsidRPr="0074595D">
            <w:pPr>
              <w:widowControl/>
              <w:spacing w:lineRule="auto" w:line="276"/>
              <w:jc w:val="center"/>
              <w:rPr>
                <w:rFonts w:hAnsi="Times New Roman" w:ascii="Times New Roman"/>
                <w:b/>
                <w:iCs/>
                <w:snapToGrid/>
                <w:sz w:val="20"/>
                <w:lang w:eastAsia="hr-HR" w:val="hr-HR"/>
              </w:rPr>
            </w:pPr>
            <w:r w:rsidRPr="0074595D">
              <w:rPr>
                <w:rFonts w:hAnsi="Times New Roman" w:ascii="Times New Roman"/>
                <w:b/>
                <w:iCs/>
                <w:snapToGrid/>
                <w:sz w:val="20"/>
                <w:lang w:eastAsia="hr-HR" w:val="hr-HR"/>
              </w:rPr>
              <w:t>Opis imovine</w:t>
            </w:r>
          </w:p>
        </w:tc>
        <w:tc>
          <w:tcPr>
            <w:tcW w:type="dxa" w:w="2694"/>
            <w:shd w:fill="D9D9D9" w:color="auto" w:val="clear"/>
            <w:hideMark/>
          </w:tcPr>
          <w:p w:rsidRDefault="0074595D" w:rsidP="0074595D" w:rsidR="0074595D" w:rsidRPr="0074595D">
            <w:pPr>
              <w:widowControl/>
              <w:spacing w:lineRule="auto" w:line="276"/>
              <w:jc w:val="center"/>
              <w:rPr>
                <w:rFonts w:hAnsi="Times New Roman" w:ascii="Times New Roman"/>
                <w:b/>
                <w:iCs/>
                <w:snapToGrid/>
                <w:sz w:val="20"/>
                <w:lang w:eastAsia="hr-HR" w:val="hr-HR"/>
              </w:rPr>
            </w:pPr>
            <w:r w:rsidRPr="0074595D">
              <w:rPr>
                <w:rFonts w:hAnsi="Times New Roman" w:ascii="Times New Roman"/>
                <w:b/>
                <w:iCs/>
                <w:snapToGrid/>
                <w:sz w:val="20"/>
                <w:lang w:eastAsia="hr-HR" w:val="hr-HR"/>
              </w:rPr>
              <w:t>Procijenjena vrijednost na početnoj stečajnoj bilanci 3.10.2017.</w:t>
            </w:r>
          </w:p>
        </w:tc>
      </w:tr>
      <w:tr w:rsidTr="00662599" w:rsidR="0074595D" w:rsidRPr="0074595D">
        <w:trPr>
          <w:trHeight w:val="436"/>
          <w:jc w:val="center"/>
        </w:trPr>
        <w:tc>
          <w:tcPr>
            <w:tcW w:type="dxa" w:w="675"/>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t>1.</w:t>
            </w:r>
          </w:p>
        </w:tc>
        <w:tc>
          <w:tcPr>
            <w:tcW w:type="dxa" w:w="6804"/>
            <w:shd w:fill="auto" w:color="auto" w:val="clear"/>
          </w:tcPr>
          <w:p w:rsidRDefault="0074595D" w:rsidP="0074595D" w:rsidR="0074595D" w:rsidRPr="0074595D">
            <w:pPr>
              <w:widowControl/>
              <w:spacing w:lineRule="auto" w:line="288"/>
              <w:rPr>
                <w:rFonts w:eastAsia="Calibri" w:hAnsi="Times New Roman" w:ascii="Times New Roman"/>
                <w:snapToGrid/>
                <w:sz w:val="20"/>
                <w:lang w:val="en-AU"/>
              </w:rPr>
            </w:pPr>
            <w:r w:rsidRPr="0074595D">
              <w:rPr>
                <w:rFonts w:eastAsia="Calibri" w:hAnsi="Times New Roman" w:ascii="Times New Roman"/>
                <w:b/>
                <w:snapToGrid/>
                <w:sz w:val="20"/>
                <w:lang w:val="en-AU"/>
              </w:rPr>
              <w:t>Nekretnina</w:t>
            </w:r>
            <w:r w:rsidRPr="0074595D">
              <w:rPr>
                <w:rFonts w:eastAsia="Calibri" w:hAnsi="Times New Roman" w:ascii="Times New Roman"/>
                <w:snapToGrid/>
                <w:sz w:val="20"/>
                <w:lang w:val="en-AU"/>
              </w:rPr>
              <w:t xml:space="preserve"> upisane u z.k.uložak 1081  k.o. Grad Bjelovar, kat.čestica 901/1, suvlasnički dio: 136/1000 etažno vlasništvo (E-1), stan A koji se nalazi u prizemlju višestambene građevine P+2, a sastoji se od predprostora, dnevnog boravka i blagavaonice, kuhinje, izbe, kupaonice, wc-a, sobe i loggie neto korisne površine P=55,17 m²</w:t>
            </w:r>
          </w:p>
        </w:tc>
        <w:tc>
          <w:tcPr>
            <w:tcW w:type="dxa" w:w="2694"/>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t>0,00</w:t>
            </w:r>
          </w:p>
        </w:tc>
      </w:tr>
      <w:tr w:rsidTr="00662599" w:rsidR="0074595D" w:rsidRPr="0074595D">
        <w:trPr>
          <w:trHeight w:val="436"/>
          <w:jc w:val="center"/>
        </w:trPr>
        <w:tc>
          <w:tcPr>
            <w:tcW w:type="dxa" w:w="675"/>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t>2.</w:t>
            </w:r>
          </w:p>
        </w:tc>
        <w:tc>
          <w:tcPr>
            <w:tcW w:type="dxa" w:w="6804"/>
            <w:shd w:fill="auto" w:color="auto" w:val="clear"/>
          </w:tcPr>
          <w:p w:rsidRDefault="0074595D" w:rsidP="0074595D" w:rsidR="0074595D" w:rsidRPr="0074595D">
            <w:pPr>
              <w:widowControl/>
              <w:spacing w:lineRule="auto" w:line="288"/>
              <w:rPr>
                <w:rFonts w:eastAsia="Calibri" w:hAnsi="Times New Roman" w:ascii="Times New Roman"/>
                <w:snapToGrid/>
                <w:sz w:val="20"/>
                <w:lang w:val="en-AU"/>
              </w:rPr>
            </w:pPr>
            <w:r w:rsidRPr="0074595D">
              <w:rPr>
                <w:rFonts w:eastAsia="Calibri" w:hAnsi="Times New Roman" w:ascii="Times New Roman"/>
                <w:b/>
                <w:snapToGrid/>
                <w:sz w:val="20"/>
                <w:lang w:val="en-AU"/>
              </w:rPr>
              <w:t>Nekretnina</w:t>
            </w:r>
            <w:r w:rsidRPr="0074595D">
              <w:rPr>
                <w:rFonts w:eastAsia="Calibri" w:hAnsi="Times New Roman" w:ascii="Times New Roman"/>
                <w:snapToGrid/>
                <w:sz w:val="20"/>
                <w:lang w:val="en-AU"/>
              </w:rPr>
              <w:t xml:space="preserve"> upisana u z.k.uložak 1217, poduložak 5, k.o. Virovitica, kat.čestica 98/1, 5.etaža: 11/1000, poslovni prostor P4 koji se nalazi na 1. katu krila Jug građevine, ukupne neto korisne površine 42,66 m²</w:t>
            </w:r>
          </w:p>
        </w:tc>
        <w:tc>
          <w:tcPr>
            <w:tcW w:type="dxa" w:w="2694"/>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t>71.000,00</w:t>
            </w:r>
          </w:p>
        </w:tc>
      </w:tr>
      <w:tr w:rsidTr="00662599" w:rsidR="0074595D" w:rsidRPr="0074595D">
        <w:trPr>
          <w:trHeight w:val="436"/>
          <w:jc w:val="center"/>
        </w:trPr>
        <w:tc>
          <w:tcPr>
            <w:tcW w:type="dxa" w:w="675"/>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t>3.</w:t>
            </w:r>
          </w:p>
        </w:tc>
        <w:tc>
          <w:tcPr>
            <w:tcW w:type="dxa" w:w="6804"/>
            <w:shd w:fill="auto" w:color="auto" w:val="clear"/>
          </w:tcPr>
          <w:p w:rsidRDefault="0074595D" w:rsidP="0074595D" w:rsidR="0074595D" w:rsidRPr="0074595D">
            <w:pPr>
              <w:widowControl/>
              <w:spacing w:lineRule="auto" w:line="288"/>
              <w:rPr>
                <w:rFonts w:eastAsia="Calibri" w:hAnsi="Times New Roman" w:ascii="Times New Roman"/>
                <w:b/>
                <w:snapToGrid/>
                <w:sz w:val="20"/>
                <w:lang w:val="en-AU"/>
              </w:rPr>
            </w:pPr>
            <w:r w:rsidRPr="0074595D">
              <w:rPr>
                <w:rFonts w:eastAsia="Calibri" w:hAnsi="Times New Roman" w:ascii="Times New Roman"/>
                <w:b/>
                <w:snapToGrid/>
                <w:sz w:val="20"/>
                <w:lang w:val="en-AU"/>
              </w:rPr>
              <w:t>Pokretnina</w:t>
            </w:r>
          </w:p>
          <w:p w:rsidRDefault="0074595D" w:rsidP="0074595D" w:rsidR="0074595D" w:rsidRPr="0074595D">
            <w:pPr>
              <w:widowControl/>
              <w:spacing w:lineRule="auto" w:line="288"/>
              <w:rPr>
                <w:rFonts w:eastAsia="Calibri" w:hAnsi="Times New Roman" w:ascii="Times New Roman"/>
                <w:snapToGrid/>
                <w:sz w:val="20"/>
                <w:lang w:val="en-AU"/>
              </w:rPr>
            </w:pPr>
            <w:r w:rsidRPr="0074595D">
              <w:rPr>
                <w:rFonts w:eastAsia="Calibri" w:hAnsi="Times New Roman" w:ascii="Times New Roman"/>
                <w:snapToGrid/>
                <w:sz w:val="20"/>
                <w:lang w:val="en-AU"/>
              </w:rPr>
              <w:t>– N marke Mercedes Sprinter 311 CDI</w:t>
            </w:r>
          </w:p>
          <w:p w:rsidRDefault="0074595D" w:rsidP="0074595D" w:rsidR="0074595D" w:rsidRPr="0074595D">
            <w:pPr>
              <w:widowControl/>
              <w:spacing w:lineRule="auto" w:line="288"/>
              <w:rPr>
                <w:rFonts w:eastAsia="Calibri" w:hAnsi="Times New Roman" w:ascii="Times New Roman"/>
                <w:snapToGrid/>
                <w:sz w:val="20"/>
                <w:lang w:val="en-AU"/>
              </w:rPr>
            </w:pPr>
            <w:r w:rsidRPr="0074595D">
              <w:rPr>
                <w:rFonts w:eastAsia="Calibri" w:hAnsi="Times New Roman" w:ascii="Times New Roman"/>
                <w:snapToGrid/>
                <w:sz w:val="20"/>
                <w:lang w:val="en-AU"/>
              </w:rPr>
              <w:t>- godina proizvodnje 2005.,</w:t>
            </w:r>
          </w:p>
          <w:p w:rsidRDefault="0074595D" w:rsidP="0074595D" w:rsidR="0074595D" w:rsidRPr="0074595D">
            <w:pPr>
              <w:widowControl/>
              <w:spacing w:lineRule="auto" w:line="288"/>
              <w:rPr>
                <w:rFonts w:eastAsia="Calibri" w:hAnsi="Times New Roman" w:ascii="Times New Roman"/>
                <w:snapToGrid/>
                <w:sz w:val="20"/>
                <w:lang w:val="en-AU"/>
              </w:rPr>
            </w:pPr>
            <w:r w:rsidRPr="0074595D">
              <w:rPr>
                <w:rFonts w:eastAsia="Calibri" w:hAnsi="Times New Roman" w:ascii="Times New Roman"/>
                <w:snapToGrid/>
                <w:sz w:val="20"/>
                <w:lang w:val="en-AU"/>
              </w:rPr>
              <w:t>- broj šasije WDB9036221R877403</w:t>
            </w:r>
          </w:p>
          <w:p w:rsidRDefault="0074595D" w:rsidP="0074595D" w:rsidR="0074595D" w:rsidRPr="0074595D">
            <w:pPr>
              <w:widowControl/>
              <w:spacing w:lineRule="auto" w:line="288"/>
              <w:rPr>
                <w:rFonts w:eastAsia="Calibri" w:hAnsi="Times New Roman" w:ascii="Times New Roman"/>
                <w:snapToGrid/>
                <w:sz w:val="20"/>
                <w:lang w:val="en-AU"/>
              </w:rPr>
            </w:pPr>
            <w:r w:rsidRPr="0074595D">
              <w:rPr>
                <w:rFonts w:eastAsia="Calibri" w:hAnsi="Times New Roman" w:ascii="Times New Roman"/>
                <w:snapToGrid/>
                <w:sz w:val="20"/>
                <w:lang w:val="en-AU"/>
              </w:rPr>
              <w:t>- reg.oznaka KC202EA</w:t>
            </w:r>
          </w:p>
        </w:tc>
        <w:tc>
          <w:tcPr>
            <w:tcW w:type="dxa" w:w="2694"/>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t>0,00</w:t>
            </w:r>
          </w:p>
        </w:tc>
      </w:tr>
      <w:tr w:rsidTr="00662599" w:rsidR="0074595D" w:rsidRPr="0074595D">
        <w:trPr>
          <w:trHeight w:val="436"/>
          <w:jc w:val="center"/>
        </w:trPr>
        <w:tc>
          <w:tcPr>
            <w:tcW w:type="dxa" w:w="675"/>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lastRenderedPageBreak/>
              <w:t>4.</w:t>
            </w:r>
          </w:p>
        </w:tc>
        <w:tc>
          <w:tcPr>
            <w:tcW w:type="dxa" w:w="6804"/>
            <w:shd w:fill="auto" w:color="auto" w:val="clear"/>
          </w:tcPr>
          <w:p w:rsidRDefault="0074595D" w:rsidP="0074595D" w:rsidR="0074595D" w:rsidRPr="0074595D">
            <w:pPr>
              <w:widowControl/>
              <w:spacing w:lineRule="auto" w:line="288"/>
              <w:rPr>
                <w:rFonts w:eastAsia="Calibri" w:hAnsi="Times New Roman" w:ascii="Times New Roman"/>
                <w:b/>
                <w:snapToGrid/>
                <w:sz w:val="20"/>
                <w:lang w:val="en-AU"/>
              </w:rPr>
            </w:pPr>
            <w:r w:rsidRPr="0074595D">
              <w:rPr>
                <w:rFonts w:eastAsia="Calibri" w:hAnsi="Times New Roman" w:ascii="Times New Roman"/>
                <w:b/>
                <w:snapToGrid/>
                <w:sz w:val="20"/>
                <w:lang w:val="en-AU"/>
              </w:rPr>
              <w:t>Novčana sredstva na računu</w:t>
            </w:r>
          </w:p>
        </w:tc>
        <w:tc>
          <w:tcPr>
            <w:tcW w:type="dxa" w:w="2694"/>
            <w:shd w:fill="auto" w:color="auto" w:val="clear"/>
          </w:tcPr>
          <w:p w:rsidRDefault="0074595D" w:rsidP="0074595D" w:rsidR="0074595D" w:rsidRPr="0074595D">
            <w:pPr>
              <w:widowControl/>
              <w:jc w:val="right"/>
              <w:rPr>
                <w:rFonts w:eastAsia="Calibri" w:hAnsi="Times New Roman" w:ascii="Times New Roman"/>
                <w:snapToGrid/>
                <w:sz w:val="20"/>
                <w:lang w:val="en-AU"/>
              </w:rPr>
            </w:pPr>
            <w:r w:rsidRPr="0074595D">
              <w:rPr>
                <w:rFonts w:eastAsia="Calibri" w:hAnsi="Times New Roman" w:ascii="Times New Roman"/>
                <w:snapToGrid/>
                <w:sz w:val="20"/>
                <w:lang w:val="en-AU"/>
              </w:rPr>
              <w:t>2.039,55</w:t>
            </w:r>
          </w:p>
        </w:tc>
      </w:tr>
      <w:tr w:rsidTr="00662599" w:rsidR="0074595D" w:rsidRPr="0074595D">
        <w:trPr>
          <w:trHeight w:val="388"/>
          <w:jc w:val="center"/>
        </w:trPr>
        <w:tc>
          <w:tcPr>
            <w:tcW w:type="dxa" w:w="675"/>
            <w:shd w:fill="F2F2F2" w:color="auto" w:val="clear"/>
          </w:tcPr>
          <w:p w:rsidRDefault="0074595D" w:rsidP="0074595D" w:rsidR="0074595D" w:rsidRPr="0074595D">
            <w:pPr>
              <w:widowControl/>
              <w:spacing w:lineRule="auto" w:line="276"/>
              <w:jc w:val="right"/>
              <w:rPr>
                <w:rFonts w:hAnsi="Times New Roman" w:ascii="Times New Roman"/>
                <w:b/>
                <w:snapToGrid/>
                <w:sz w:val="20"/>
                <w:lang w:eastAsia="hr-HR" w:val="hr-HR"/>
              </w:rPr>
            </w:pPr>
            <w:r w:rsidRPr="0074595D">
              <w:rPr>
                <w:rFonts w:hAnsi="Times New Roman" w:ascii="Times New Roman"/>
                <w:b/>
                <w:snapToGrid/>
                <w:sz w:val="20"/>
                <w:lang w:eastAsia="hr-HR" w:val="hr-HR"/>
              </w:rPr>
              <w:t>A)</w:t>
            </w:r>
          </w:p>
        </w:tc>
        <w:tc>
          <w:tcPr>
            <w:tcW w:type="dxa" w:w="6804"/>
            <w:shd w:fill="F2F2F2" w:color="auto" w:val="clear"/>
          </w:tcPr>
          <w:p w:rsidRDefault="0074595D" w:rsidP="0074595D" w:rsidR="0074595D" w:rsidRPr="0074595D">
            <w:pPr>
              <w:widowControl/>
              <w:spacing w:lineRule="auto" w:line="276"/>
              <w:jc w:val="both"/>
              <w:rPr>
                <w:rFonts w:hAnsi="Times New Roman" w:ascii="Times New Roman"/>
                <w:b/>
                <w:snapToGrid/>
                <w:sz w:val="20"/>
                <w:lang w:eastAsia="hr-HR" w:val="hr-HR"/>
              </w:rPr>
            </w:pPr>
            <w:r w:rsidRPr="0074595D">
              <w:rPr>
                <w:rFonts w:hAnsi="Times New Roman" w:ascii="Times New Roman"/>
                <w:b/>
                <w:snapToGrid/>
                <w:sz w:val="20"/>
                <w:lang w:eastAsia="hr-HR" w:val="hr-HR"/>
              </w:rPr>
              <w:t>IMOVINA (r.br. 1+2+3+4)</w:t>
            </w:r>
          </w:p>
        </w:tc>
        <w:tc>
          <w:tcPr>
            <w:tcW w:type="dxa" w:w="2694"/>
            <w:shd w:fill="F2F2F2" w:color="auto" w:val="clear"/>
          </w:tcPr>
          <w:p w:rsidRDefault="0074595D" w:rsidP="0074595D" w:rsidR="0074595D" w:rsidRPr="0074595D">
            <w:pPr>
              <w:widowControl/>
              <w:spacing w:lineRule="auto" w:line="276"/>
              <w:jc w:val="right"/>
              <w:rPr>
                <w:rFonts w:hAnsi="Times New Roman" w:ascii="Times New Roman"/>
                <w:b/>
                <w:snapToGrid/>
                <w:sz w:val="20"/>
                <w:lang w:eastAsia="hr-HR" w:val="hr-HR"/>
              </w:rPr>
            </w:pPr>
            <w:r w:rsidRPr="0074595D">
              <w:rPr>
                <w:rFonts w:hAnsi="Times New Roman" w:ascii="Times New Roman"/>
                <w:b/>
                <w:snapToGrid/>
                <w:sz w:val="20"/>
                <w:lang w:eastAsia="hr-HR" w:val="hr-HR"/>
              </w:rPr>
              <w:fldChar w:fldCharType="begin"/>
            </w:r>
            <w:r w:rsidRPr="0074595D">
              <w:rPr>
                <w:rFonts w:hAnsi="Times New Roman" w:ascii="Times New Roman"/>
                <w:b/>
                <w:snapToGrid/>
                <w:sz w:val="20"/>
                <w:lang w:eastAsia="hr-HR" w:val="hr-HR"/>
              </w:rPr>
              <w:instrText xml:space="preserve"> =SUM(ABOVE) </w:instrText>
            </w:r>
            <w:r w:rsidRPr="0074595D">
              <w:rPr>
                <w:rFonts w:hAnsi="Times New Roman" w:ascii="Times New Roman"/>
                <w:b/>
                <w:snapToGrid/>
                <w:sz w:val="20"/>
                <w:lang w:eastAsia="hr-HR" w:val="hr-HR"/>
              </w:rPr>
              <w:fldChar w:fldCharType="separate"/>
            </w:r>
            <w:r w:rsidRPr="0074595D">
              <w:rPr>
                <w:rFonts w:hAnsi="Times New Roman" w:ascii="Times New Roman"/>
                <w:b/>
                <w:noProof/>
                <w:snapToGrid/>
                <w:sz w:val="20"/>
                <w:lang w:eastAsia="hr-HR" w:val="hr-HR"/>
              </w:rPr>
              <w:t>73.039,55</w:t>
            </w:r>
            <w:r w:rsidRPr="0074595D">
              <w:rPr>
                <w:rFonts w:hAnsi="Times New Roman" w:ascii="Times New Roman"/>
                <w:b/>
                <w:snapToGrid/>
                <w:sz w:val="20"/>
                <w:lang w:eastAsia="hr-HR" w:val="hr-HR"/>
              </w:rPr>
              <w:fldChar w:fldCharType="end"/>
            </w:r>
          </w:p>
        </w:tc>
      </w:tr>
      <w:tr w:rsidTr="00662599" w:rsidR="0074595D" w:rsidRPr="0074595D">
        <w:trPr>
          <w:trHeight w:val="388"/>
          <w:jc w:val="center"/>
        </w:trPr>
        <w:tc>
          <w:tcPr>
            <w:tcW w:type="dxa" w:w="675"/>
            <w:shd w:fill="auto" w:color="auto" w:val="clear"/>
          </w:tcPr>
          <w:p w:rsidRDefault="0074595D" w:rsidP="0074595D" w:rsidR="0074595D" w:rsidRPr="0074595D">
            <w:pPr>
              <w:widowControl/>
              <w:jc w:val="right"/>
              <w:rPr>
                <w:rFonts w:hAnsi="Times New Roman" w:ascii="Times New Roman"/>
                <w:snapToGrid/>
                <w:sz w:val="20"/>
                <w:lang w:eastAsia="hr-HR" w:val="en-AU"/>
              </w:rPr>
            </w:pPr>
            <w:r w:rsidRPr="0074595D">
              <w:rPr>
                <w:rFonts w:hAnsi="Times New Roman" w:ascii="Times New Roman"/>
                <w:snapToGrid/>
                <w:sz w:val="20"/>
                <w:lang w:eastAsia="hr-HR" w:val="en-AU"/>
              </w:rPr>
              <w:t>5.</w:t>
            </w:r>
          </w:p>
        </w:tc>
        <w:tc>
          <w:tcPr>
            <w:tcW w:type="dxa" w:w="6804"/>
            <w:shd w:fill="auto" w:color="auto" w:val="clear"/>
          </w:tcPr>
          <w:p w:rsidRDefault="0074595D" w:rsidP="0074595D" w:rsidR="0074595D" w:rsidRPr="0074595D">
            <w:pPr>
              <w:widowControl/>
              <w:spacing w:lineRule="auto" w:line="288"/>
              <w:jc w:val="both"/>
              <w:rPr>
                <w:rFonts w:hAnsi="Times New Roman" w:ascii="Times New Roman"/>
                <w:snapToGrid/>
                <w:sz w:val="20"/>
                <w:lang w:eastAsia="hr-HR" w:val="en-AU"/>
              </w:rPr>
            </w:pPr>
            <w:r w:rsidRPr="0074595D">
              <w:rPr>
                <w:rFonts w:hAnsi="Times New Roman" w:ascii="Times New Roman"/>
                <w:snapToGrid/>
                <w:sz w:val="20"/>
                <w:lang w:eastAsia="hr-HR" w:val="en-AU"/>
              </w:rPr>
              <w:t>Obveze prema bankama i drugim financijskim institucijama te pozajmicama</w:t>
            </w:r>
          </w:p>
        </w:tc>
        <w:tc>
          <w:tcPr>
            <w:tcW w:type="dxa" w:w="2694"/>
            <w:shd w:fill="auto" w:color="auto" w:val="clear"/>
          </w:tcPr>
          <w:p w:rsidRDefault="0074595D" w:rsidP="0074595D" w:rsidR="0074595D" w:rsidRPr="0074595D">
            <w:pPr>
              <w:widowControl/>
              <w:spacing w:lineRule="auto" w:line="288"/>
              <w:jc w:val="right"/>
              <w:rPr>
                <w:rFonts w:hAnsi="Times New Roman" w:ascii="Times New Roman"/>
                <w:snapToGrid/>
                <w:sz w:val="20"/>
                <w:lang w:eastAsia="hr-HR" w:val="en-AU"/>
              </w:rPr>
            </w:pPr>
            <w:r w:rsidRPr="0074595D">
              <w:rPr>
                <w:rFonts w:hAnsi="Times New Roman" w:ascii="Times New Roman"/>
                <w:snapToGrid/>
                <w:sz w:val="20"/>
                <w:lang w:eastAsia="hr-HR" w:val="en-AU"/>
              </w:rPr>
              <w:t>678.207,33</w:t>
            </w:r>
          </w:p>
        </w:tc>
      </w:tr>
      <w:tr w:rsidTr="00662599" w:rsidR="0074595D" w:rsidRPr="0074595D">
        <w:trPr>
          <w:trHeight w:val="388"/>
          <w:jc w:val="center"/>
        </w:trPr>
        <w:tc>
          <w:tcPr>
            <w:tcW w:type="dxa" w:w="675"/>
            <w:shd w:fill="auto" w:color="auto" w:val="clear"/>
          </w:tcPr>
          <w:p w:rsidRDefault="0074595D" w:rsidP="0074595D" w:rsidR="0074595D" w:rsidRPr="0074595D">
            <w:pPr>
              <w:widowControl/>
              <w:jc w:val="right"/>
              <w:rPr>
                <w:rFonts w:hAnsi="Times New Roman" w:ascii="Times New Roman"/>
                <w:snapToGrid/>
                <w:sz w:val="20"/>
                <w:lang w:eastAsia="hr-HR" w:val="en-AU"/>
              </w:rPr>
            </w:pPr>
            <w:r w:rsidRPr="0074595D">
              <w:rPr>
                <w:rFonts w:hAnsi="Times New Roman" w:ascii="Times New Roman"/>
                <w:snapToGrid/>
                <w:sz w:val="20"/>
                <w:lang w:eastAsia="hr-HR" w:val="en-AU"/>
              </w:rPr>
              <w:t>6.</w:t>
            </w:r>
          </w:p>
        </w:tc>
        <w:tc>
          <w:tcPr>
            <w:tcW w:type="dxa" w:w="6804"/>
            <w:shd w:fill="auto" w:color="auto" w:val="clear"/>
          </w:tcPr>
          <w:p w:rsidRDefault="0074595D" w:rsidP="0074595D" w:rsidR="0074595D" w:rsidRPr="0074595D">
            <w:pPr>
              <w:widowControl/>
              <w:spacing w:lineRule="auto" w:line="288"/>
              <w:jc w:val="both"/>
              <w:rPr>
                <w:rFonts w:hAnsi="Times New Roman" w:ascii="Times New Roman"/>
                <w:snapToGrid/>
                <w:sz w:val="20"/>
                <w:lang w:eastAsia="hr-HR" w:val="en-AU"/>
              </w:rPr>
            </w:pPr>
            <w:r w:rsidRPr="0074595D">
              <w:rPr>
                <w:rFonts w:hAnsi="Times New Roman" w:ascii="Times New Roman"/>
                <w:snapToGrid/>
                <w:sz w:val="20"/>
                <w:lang w:eastAsia="hr-HR" w:val="en-AU"/>
              </w:rPr>
              <w:t>Obveze prema dobavljačima</w:t>
            </w:r>
          </w:p>
        </w:tc>
        <w:tc>
          <w:tcPr>
            <w:tcW w:type="dxa" w:w="2694"/>
            <w:shd w:fill="auto" w:color="auto" w:val="clear"/>
          </w:tcPr>
          <w:p w:rsidRDefault="0074595D" w:rsidP="0074595D" w:rsidR="0074595D" w:rsidRPr="0074595D">
            <w:pPr>
              <w:widowControl/>
              <w:spacing w:lineRule="auto" w:line="288"/>
              <w:jc w:val="right"/>
              <w:rPr>
                <w:rFonts w:hAnsi="Times New Roman" w:ascii="Times New Roman"/>
                <w:snapToGrid/>
                <w:sz w:val="20"/>
                <w:lang w:eastAsia="hr-HR" w:val="en-AU"/>
              </w:rPr>
            </w:pPr>
            <w:r w:rsidRPr="0074595D">
              <w:rPr>
                <w:rFonts w:hAnsi="Times New Roman" w:ascii="Times New Roman"/>
                <w:snapToGrid/>
                <w:sz w:val="20"/>
                <w:lang w:eastAsia="hr-HR" w:val="en-AU"/>
              </w:rPr>
              <w:t>19.265,17</w:t>
            </w:r>
          </w:p>
        </w:tc>
      </w:tr>
      <w:tr w:rsidTr="00662599" w:rsidR="0074595D" w:rsidRPr="0074595D">
        <w:trPr>
          <w:trHeight w:val="388"/>
          <w:jc w:val="center"/>
        </w:trPr>
        <w:tc>
          <w:tcPr>
            <w:tcW w:type="dxa" w:w="675"/>
            <w:shd w:fill="auto" w:color="auto" w:val="clear"/>
          </w:tcPr>
          <w:p w:rsidRDefault="0074595D" w:rsidP="0074595D" w:rsidR="0074595D" w:rsidRPr="0074595D">
            <w:pPr>
              <w:widowControl/>
              <w:jc w:val="right"/>
              <w:rPr>
                <w:rFonts w:hAnsi="Times New Roman" w:ascii="Times New Roman"/>
                <w:snapToGrid/>
                <w:sz w:val="20"/>
                <w:lang w:eastAsia="hr-HR" w:val="en-AU"/>
              </w:rPr>
            </w:pPr>
            <w:r w:rsidRPr="0074595D">
              <w:rPr>
                <w:rFonts w:hAnsi="Times New Roman" w:ascii="Times New Roman"/>
                <w:snapToGrid/>
                <w:sz w:val="20"/>
                <w:lang w:eastAsia="hr-HR" w:val="en-AU"/>
              </w:rPr>
              <w:t>7.</w:t>
            </w:r>
          </w:p>
        </w:tc>
        <w:tc>
          <w:tcPr>
            <w:tcW w:type="dxa" w:w="6804"/>
            <w:shd w:fill="auto" w:color="auto" w:val="clear"/>
          </w:tcPr>
          <w:p w:rsidRDefault="0074595D" w:rsidP="0074595D" w:rsidR="0074595D" w:rsidRPr="0074595D">
            <w:pPr>
              <w:widowControl/>
              <w:spacing w:lineRule="auto" w:line="288"/>
              <w:jc w:val="both"/>
              <w:rPr>
                <w:rFonts w:hAnsi="Times New Roman" w:ascii="Times New Roman"/>
                <w:snapToGrid/>
                <w:sz w:val="20"/>
                <w:lang w:eastAsia="hr-HR" w:val="en-AU"/>
              </w:rPr>
            </w:pPr>
            <w:r w:rsidRPr="0074595D">
              <w:rPr>
                <w:rFonts w:hAnsi="Times New Roman" w:ascii="Times New Roman"/>
                <w:snapToGrid/>
                <w:sz w:val="20"/>
                <w:lang w:eastAsia="hr-HR" w:val="en-AU"/>
              </w:rPr>
              <w:t>Obveze za poreze i doprinose</w:t>
            </w:r>
          </w:p>
        </w:tc>
        <w:tc>
          <w:tcPr>
            <w:tcW w:type="dxa" w:w="2694"/>
            <w:shd w:fill="auto" w:color="auto" w:val="clear"/>
          </w:tcPr>
          <w:p w:rsidRDefault="0074595D" w:rsidP="0074595D" w:rsidR="0074595D" w:rsidRPr="0074595D">
            <w:pPr>
              <w:widowControl/>
              <w:spacing w:lineRule="auto" w:line="288"/>
              <w:jc w:val="right"/>
              <w:rPr>
                <w:rFonts w:hAnsi="Times New Roman" w:ascii="Times New Roman"/>
                <w:snapToGrid/>
                <w:sz w:val="20"/>
                <w:lang w:eastAsia="hr-HR" w:val="en-AU"/>
              </w:rPr>
            </w:pPr>
            <w:r w:rsidRPr="0074595D">
              <w:rPr>
                <w:rFonts w:hAnsi="Times New Roman" w:ascii="Times New Roman"/>
                <w:snapToGrid/>
                <w:sz w:val="20"/>
                <w:lang w:eastAsia="hr-HR" w:val="en-AU"/>
              </w:rPr>
              <w:t>893.365,14</w:t>
            </w:r>
          </w:p>
        </w:tc>
      </w:tr>
      <w:tr w:rsidTr="00662599" w:rsidR="0074595D" w:rsidRPr="0074595D">
        <w:trPr>
          <w:trHeight w:val="388"/>
          <w:jc w:val="center"/>
        </w:trPr>
        <w:tc>
          <w:tcPr>
            <w:tcW w:type="dxa" w:w="675"/>
            <w:shd w:fill="F2F2F2" w:color="auto" w:val="clear"/>
          </w:tcPr>
          <w:p w:rsidRDefault="0074595D" w:rsidP="0074595D" w:rsidR="0074595D" w:rsidRPr="0074595D">
            <w:pPr>
              <w:widowControl/>
              <w:jc w:val="right"/>
              <w:rPr>
                <w:rFonts w:hAnsi="Times New Roman" w:ascii="Times New Roman"/>
                <w:b/>
                <w:snapToGrid/>
                <w:sz w:val="20"/>
                <w:lang w:eastAsia="hr-HR" w:val="en-AU"/>
              </w:rPr>
            </w:pPr>
            <w:r w:rsidRPr="0074595D">
              <w:rPr>
                <w:rFonts w:hAnsi="Times New Roman" w:ascii="Times New Roman"/>
                <w:b/>
                <w:snapToGrid/>
                <w:sz w:val="20"/>
                <w:lang w:eastAsia="hr-HR" w:val="en-AU"/>
              </w:rPr>
              <w:t>B)</w:t>
            </w:r>
          </w:p>
        </w:tc>
        <w:tc>
          <w:tcPr>
            <w:tcW w:type="dxa" w:w="6804"/>
            <w:shd w:fill="F2F2F2" w:color="auto" w:val="clear"/>
          </w:tcPr>
          <w:p w:rsidRDefault="0074595D" w:rsidP="0074595D" w:rsidR="0074595D" w:rsidRPr="0074595D">
            <w:pPr>
              <w:widowControl/>
              <w:rPr>
                <w:rFonts w:hAnsi="Times New Roman" w:ascii="Times New Roman"/>
                <w:b/>
                <w:snapToGrid/>
                <w:sz w:val="20"/>
                <w:lang w:eastAsia="hr-HR" w:val="en-AU"/>
              </w:rPr>
            </w:pPr>
            <w:r w:rsidRPr="0074595D">
              <w:rPr>
                <w:rFonts w:hAnsi="Times New Roman" w:ascii="Times New Roman"/>
                <w:b/>
                <w:snapToGrid/>
                <w:sz w:val="20"/>
                <w:lang w:eastAsia="hr-HR" w:val="en-AU"/>
              </w:rPr>
              <w:t>OBVEZE  (r.br. 5+6+7)</w:t>
            </w:r>
          </w:p>
        </w:tc>
        <w:tc>
          <w:tcPr>
            <w:tcW w:type="dxa" w:w="2694"/>
            <w:shd w:fill="F2F2F2" w:color="auto" w:val="clear"/>
          </w:tcPr>
          <w:p w:rsidRDefault="0074595D" w:rsidP="0074595D" w:rsidR="0074595D" w:rsidRPr="0074595D">
            <w:pPr>
              <w:widowControl/>
              <w:jc w:val="right"/>
              <w:rPr>
                <w:rFonts w:hAnsi="Times New Roman" w:ascii="Times New Roman"/>
                <w:b/>
                <w:snapToGrid/>
                <w:sz w:val="20"/>
                <w:lang w:eastAsia="hr-HR" w:val="en-AU"/>
              </w:rPr>
            </w:pPr>
            <w:r w:rsidRPr="0074595D">
              <w:rPr>
                <w:rFonts w:hAnsi="Times New Roman" w:ascii="Times New Roman"/>
                <w:b/>
                <w:snapToGrid/>
                <w:sz w:val="20"/>
                <w:lang w:eastAsia="hr-HR" w:val="en-AU"/>
              </w:rPr>
              <w:fldChar w:fldCharType="begin"/>
            </w:r>
            <w:r w:rsidRPr="0074595D">
              <w:rPr>
                <w:rFonts w:hAnsi="Times New Roman" w:ascii="Times New Roman"/>
                <w:b/>
                <w:snapToGrid/>
                <w:sz w:val="20"/>
                <w:lang w:eastAsia="hr-HR" w:val="en-AU"/>
              </w:rPr>
              <w:instrText xml:space="preserve"> =SUM(ABOVE) </w:instrText>
            </w:r>
            <w:r w:rsidRPr="0074595D">
              <w:rPr>
                <w:rFonts w:hAnsi="Times New Roman" w:ascii="Times New Roman"/>
                <w:b/>
                <w:snapToGrid/>
                <w:sz w:val="20"/>
                <w:lang w:eastAsia="hr-HR" w:val="en-AU"/>
              </w:rPr>
              <w:fldChar w:fldCharType="separate"/>
            </w:r>
            <w:r w:rsidRPr="0074595D">
              <w:rPr>
                <w:rFonts w:hAnsi="Times New Roman" w:ascii="Times New Roman"/>
                <w:b/>
                <w:noProof/>
                <w:snapToGrid/>
                <w:sz w:val="20"/>
                <w:lang w:eastAsia="hr-HR" w:val="en-AU"/>
              </w:rPr>
              <w:t>1.590.837,64</w:t>
            </w:r>
            <w:r w:rsidRPr="0074595D">
              <w:rPr>
                <w:rFonts w:hAnsi="Times New Roman" w:ascii="Times New Roman"/>
                <w:b/>
                <w:snapToGrid/>
                <w:sz w:val="20"/>
                <w:lang w:eastAsia="hr-HR" w:val="en-AU"/>
              </w:rPr>
              <w:fldChar w:fldCharType="end"/>
            </w:r>
          </w:p>
        </w:tc>
      </w:tr>
    </w:tbl>
    <w:p w:rsidRDefault="0074595D" w:rsidP="00013262" w:rsidR="0074595D">
      <w:pPr>
        <w:jc w:val="both"/>
        <w:rPr>
          <w:rFonts w:hAnsi="Times New Roman" w:ascii="Times New Roman"/>
          <w:bCs/>
          <w:szCs w:val="24"/>
          <w:lang w:val="hr-HR"/>
        </w:rPr>
      </w:pPr>
    </w:p>
    <w:p w:rsidRDefault="0074595D" w:rsidP="0074595D" w:rsidR="0074595D" w:rsidRPr="0074595D">
      <w:pPr>
        <w:widowControl/>
        <w:numPr>
          <w:ilvl w:val="0"/>
          <w:numId w:val="38"/>
        </w:numPr>
        <w:jc w:val="both"/>
        <w:rPr>
          <w:rFonts w:hAnsi="Times New Roman" w:ascii="Times New Roman"/>
          <w:b/>
          <w:snapToGrid/>
          <w:szCs w:val="24"/>
          <w:u w:val="single"/>
          <w:lang w:eastAsia="hr-HR" w:val="pl-PL"/>
        </w:rPr>
      </w:pPr>
      <w:r w:rsidRPr="0074595D">
        <w:rPr>
          <w:rFonts w:hAnsi="Times New Roman" w:ascii="Times New Roman"/>
          <w:b/>
          <w:snapToGrid/>
          <w:szCs w:val="24"/>
          <w:u w:val="single"/>
          <w:lang w:eastAsia="hr-HR" w:val="pl-PL"/>
        </w:rPr>
        <w:t>Imovina</w:t>
      </w:r>
    </w:p>
    <w:p w:rsidRDefault="0074595D" w:rsidP="0074595D" w:rsidR="0012486B" w:rsidRPr="0074595D">
      <w:pPr>
        <w:widowControl/>
        <w:jc w:val="both"/>
        <w:rPr>
          <w:rFonts w:hAnsi="Times New Roman" w:ascii="Times New Roman"/>
          <w:snapToGrid/>
          <w:szCs w:val="24"/>
          <w:lang w:eastAsia="hr-HR" w:val="pl-PL"/>
        </w:rPr>
      </w:pPr>
      <w:r w:rsidRPr="0074595D">
        <w:rPr>
          <w:rFonts w:hAnsi="Times New Roman" w:ascii="Times New Roman"/>
          <w:snapToGrid/>
          <w:szCs w:val="24"/>
          <w:lang w:eastAsia="hr-HR" w:val="pl-PL"/>
        </w:rPr>
        <w:t xml:space="preserve">Imovina stečajnog dužnika, kako je prikazano u tabeli 1., iskazana danom otvaranja stečajnog postupka na dan 3.10.2017., a koja imovina čini stečajnu masu iskazuje se za sada u iznosu od </w:t>
      </w:r>
      <w:r w:rsidRPr="0074595D">
        <w:rPr>
          <w:rFonts w:hAnsi="Times New Roman" w:ascii="Times New Roman"/>
          <w:b/>
          <w:snapToGrid/>
          <w:szCs w:val="24"/>
          <w:lang w:eastAsia="hr-HR" w:val="pl-PL"/>
        </w:rPr>
        <w:t>73.039,55  kn</w:t>
      </w:r>
      <w:r w:rsidRPr="0074595D">
        <w:rPr>
          <w:rFonts w:hAnsi="Times New Roman" w:ascii="Times New Roman"/>
          <w:snapToGrid/>
          <w:szCs w:val="24"/>
          <w:lang w:eastAsia="hr-HR" w:val="pl-PL"/>
        </w:rPr>
        <w:t>, a odnosi se na:</w:t>
      </w:r>
    </w:p>
    <w:p w:rsidRDefault="0012486B" w:rsidP="0074595D" w:rsidR="0012486B" w:rsidRPr="0074595D">
      <w:pPr>
        <w:jc w:val="both"/>
        <w:rPr>
          <w:rFonts w:hAnsi="Times New Roman" w:ascii="Times New Roman"/>
          <w:bCs/>
          <w:szCs w:val="24"/>
          <w:lang w:val="hr-HR"/>
        </w:rPr>
      </w:pPr>
    </w:p>
    <w:p w:rsidRDefault="0074595D" w:rsidP="0074595D" w:rsidR="0074595D" w:rsidRPr="0074595D">
      <w:pPr>
        <w:widowControl/>
        <w:numPr>
          <w:ilvl w:val="0"/>
          <w:numId w:val="40"/>
        </w:numPr>
        <w:jc w:val="both"/>
        <w:rPr>
          <w:rFonts w:hAnsi="Times New Roman" w:ascii="Times New Roman"/>
          <w:snapToGrid/>
          <w:szCs w:val="24"/>
          <w:lang w:eastAsia="hr-HR" w:val="pl-PL"/>
        </w:rPr>
      </w:pPr>
      <w:r w:rsidRPr="0074595D">
        <w:rPr>
          <w:rFonts w:hAnsi="Times New Roman" w:ascii="Times New Roman"/>
          <w:b/>
          <w:snapToGrid/>
          <w:szCs w:val="24"/>
          <w:lang w:eastAsia="hr-HR" w:val="pl-PL"/>
        </w:rPr>
        <w:t xml:space="preserve">Nekretninu - </w:t>
      </w:r>
      <w:r w:rsidRPr="0074595D">
        <w:rPr>
          <w:rFonts w:hAnsi="Times New Roman" w:ascii="Times New Roman"/>
          <w:snapToGrid/>
          <w:szCs w:val="24"/>
          <w:u w:val="single"/>
          <w:lang w:eastAsia="hr-HR" w:val="pl-PL"/>
        </w:rPr>
        <w:t>upisanu u z.k.uložak 1081  k.o. Grad Bjelovar</w:t>
      </w:r>
      <w:r w:rsidRPr="0074595D">
        <w:rPr>
          <w:rFonts w:hAnsi="Times New Roman" w:ascii="Times New Roman"/>
          <w:snapToGrid/>
          <w:szCs w:val="24"/>
          <w:lang w:eastAsia="hr-HR" w:val="pl-PL"/>
        </w:rPr>
        <w:t>, kat.čestica 901/1, suvlasnički dio: 136/1000 etažno vlasništvo (E-1), stan A koji se nalazi u prizemlju višestambene građevine P+2, a sastoji se od predprostora, dnevnog boravka i blagavaonice, kuhinje, izbe, kupaonice, wc-a, sobe i loggie neto korisne površine P=55,17 m², koja se vrijednost na početnoj stečajnoj bilanci za sada iskazuje u iznosu od 0,00 kn, to se predlaže donošenje odluke o izradi građevinskog vještačenja po ovlaštenom vještaku.</w:t>
      </w:r>
    </w:p>
    <w:p w:rsidRDefault="0074595D" w:rsidP="0074595D" w:rsidR="0074595D" w:rsidRPr="0074595D">
      <w:pPr>
        <w:widowControl/>
        <w:ind w:left="644"/>
        <w:jc w:val="both"/>
        <w:rPr>
          <w:rFonts w:hAnsi="Times New Roman" w:ascii="Times New Roman"/>
          <w:snapToGrid/>
          <w:szCs w:val="24"/>
          <w:lang w:eastAsia="hr-HR" w:val="pl-PL"/>
        </w:rPr>
      </w:pPr>
      <w:r w:rsidRPr="0074595D">
        <w:rPr>
          <w:rFonts w:hAnsi="Times New Roman" w:ascii="Times New Roman"/>
          <w:b/>
          <w:snapToGrid/>
          <w:szCs w:val="24"/>
          <w:lang w:eastAsia="hr-HR" w:val="pl-PL"/>
        </w:rPr>
        <w:t>Prilog 1</w:t>
      </w:r>
      <w:r w:rsidRPr="0074595D">
        <w:rPr>
          <w:rFonts w:hAnsi="Times New Roman" w:ascii="Times New Roman"/>
          <w:snapToGrid/>
          <w:szCs w:val="24"/>
          <w:lang w:eastAsia="hr-HR" w:val="pl-PL"/>
        </w:rPr>
        <w:t>: z.k. izvadak</w:t>
      </w:r>
    </w:p>
    <w:p w:rsidRDefault="0074595D" w:rsidP="0074595D" w:rsidR="0074595D" w:rsidRPr="0074595D">
      <w:pPr>
        <w:widowControl/>
        <w:ind w:left="644"/>
        <w:jc w:val="both"/>
        <w:rPr>
          <w:rFonts w:hAnsi="Times New Roman" w:ascii="Times New Roman"/>
          <w:snapToGrid/>
          <w:szCs w:val="24"/>
          <w:lang w:eastAsia="hr-HR" w:val="pl-PL"/>
        </w:rPr>
      </w:pPr>
    </w:p>
    <w:p w:rsidRDefault="0074595D" w:rsidP="0074595D" w:rsidR="0074595D" w:rsidRPr="0074595D">
      <w:pPr>
        <w:widowControl/>
        <w:numPr>
          <w:ilvl w:val="0"/>
          <w:numId w:val="40"/>
        </w:numPr>
        <w:jc w:val="both"/>
        <w:rPr>
          <w:rFonts w:hAnsi="Times New Roman" w:ascii="Times New Roman"/>
          <w:snapToGrid/>
          <w:szCs w:val="24"/>
          <w:u w:val="single"/>
          <w:lang w:eastAsia="hr-HR" w:val="pl-PL"/>
        </w:rPr>
      </w:pPr>
      <w:r w:rsidRPr="0074595D">
        <w:rPr>
          <w:rFonts w:eastAsia="Calibri" w:hAnsi="Times New Roman" w:ascii="Times New Roman"/>
          <w:b/>
          <w:snapToGrid/>
          <w:szCs w:val="24"/>
          <w:u w:val="single"/>
          <w:lang w:val="pl-PL"/>
        </w:rPr>
        <w:t>Nekretninu -</w:t>
      </w:r>
      <w:r w:rsidRPr="0074595D">
        <w:rPr>
          <w:rFonts w:eastAsia="Calibri" w:hAnsi="Times New Roman" w:ascii="Times New Roman"/>
          <w:snapToGrid/>
          <w:szCs w:val="24"/>
          <w:u w:val="single"/>
          <w:lang w:val="pl-PL"/>
        </w:rPr>
        <w:t xml:space="preserve"> upisanu u z.k.uložak 1217, poduložak 5, k.o. Virovitica</w:t>
      </w:r>
      <w:r w:rsidRPr="0074595D">
        <w:rPr>
          <w:rFonts w:eastAsia="Calibri" w:hAnsi="Times New Roman" w:ascii="Times New Roman"/>
          <w:snapToGrid/>
          <w:szCs w:val="24"/>
          <w:lang w:val="pl-PL"/>
        </w:rPr>
        <w:t xml:space="preserve">, kat.čestica 98/1, 5.etaža: 11/1000, poslovni prostor P4 koji se nalazi na 1.katu krila Jug građevine, ukupne neto korisne površine 42,66 m², za koju nekretninu, a kako je navedeno u likvidacijskom izvještaju od 27.9.2017. godine, je izvršeno građevinsko vještačenje po stalnom sudskom vještaku Ivanu Horvatu 5.4.2016. na iznos od </w:t>
      </w:r>
      <w:r w:rsidRPr="0074595D">
        <w:rPr>
          <w:rFonts w:eastAsia="Calibri" w:hAnsi="Times New Roman" w:ascii="Times New Roman"/>
          <w:b/>
          <w:snapToGrid/>
          <w:szCs w:val="24"/>
          <w:lang w:val="pl-PL"/>
        </w:rPr>
        <w:t>71.000,00 kn</w:t>
      </w:r>
      <w:r w:rsidRPr="0074595D">
        <w:rPr>
          <w:rFonts w:eastAsia="Calibri" w:hAnsi="Times New Roman" w:ascii="Times New Roman"/>
          <w:snapToGrid/>
          <w:szCs w:val="24"/>
          <w:lang w:val="pl-PL"/>
        </w:rPr>
        <w:t>, a koja se vrijednost iskazuje na početnoj stečajnoj bilanci. Predmetna nekretnina sastoji se od poslovnog prostora na prvom katu stambeno-poslovne zgrade površine 11,66 m2 i tavanskog spremišta površine 30 m2. Tavanski prostor koriste stanovnici zgrade  za odlaganje krupnog sezonskog otpada.</w:t>
      </w:r>
    </w:p>
    <w:p w:rsidRDefault="0074595D" w:rsidP="0074595D" w:rsidR="0074595D" w:rsidRPr="0074595D">
      <w:pPr>
        <w:widowControl/>
        <w:ind w:left="644"/>
        <w:jc w:val="both"/>
        <w:rPr>
          <w:rFonts w:hAnsi="Times New Roman" w:ascii="Times New Roman"/>
          <w:snapToGrid/>
          <w:szCs w:val="24"/>
          <w:lang w:eastAsia="hr-HR" w:val="pl-PL"/>
        </w:rPr>
      </w:pPr>
      <w:r w:rsidRPr="0074595D">
        <w:rPr>
          <w:rFonts w:eastAsia="Calibri" w:hAnsi="Times New Roman" w:ascii="Times New Roman"/>
          <w:b/>
          <w:snapToGrid/>
          <w:szCs w:val="24"/>
          <w:lang w:val="pl-PL"/>
        </w:rPr>
        <w:t xml:space="preserve">Prilog 2: </w:t>
      </w:r>
      <w:r w:rsidRPr="0074595D">
        <w:rPr>
          <w:rFonts w:eastAsia="Calibri" w:hAnsi="Times New Roman" w:ascii="Times New Roman"/>
          <w:snapToGrid/>
          <w:szCs w:val="24"/>
          <w:lang w:val="pl-PL"/>
        </w:rPr>
        <w:t>građevinsko vještačenje od 05.04.2016.g.</w:t>
      </w:r>
    </w:p>
    <w:p w:rsidRDefault="0074595D" w:rsidP="0074595D" w:rsidR="0074595D" w:rsidRPr="0074595D">
      <w:pPr>
        <w:widowControl/>
        <w:ind w:left="644"/>
        <w:jc w:val="both"/>
        <w:rPr>
          <w:rFonts w:hAnsi="Times New Roman" w:ascii="Times New Roman"/>
          <w:b/>
          <w:snapToGrid/>
          <w:szCs w:val="24"/>
          <w:lang w:eastAsia="hr-HR" w:val="pl-PL"/>
        </w:rPr>
      </w:pPr>
    </w:p>
    <w:p w:rsidRDefault="0074595D" w:rsidP="0074595D" w:rsidR="0074595D" w:rsidRPr="0074595D">
      <w:pPr>
        <w:widowControl/>
        <w:ind w:left="644"/>
        <w:jc w:val="both"/>
        <w:rPr>
          <w:rFonts w:hAnsi="Times New Roman" w:ascii="Times New Roman"/>
          <w:snapToGrid/>
          <w:szCs w:val="24"/>
          <w:lang w:eastAsia="hr-HR" w:val="hr-HR"/>
        </w:rPr>
      </w:pPr>
      <w:r w:rsidRPr="0074595D">
        <w:rPr>
          <w:rFonts w:hAnsi="Times New Roman" w:ascii="Times New Roman"/>
          <w:b/>
          <w:i/>
          <w:snapToGrid/>
          <w:szCs w:val="24"/>
          <w:lang w:eastAsia="hr-HR" w:val="pl-PL"/>
        </w:rPr>
        <w:t>Napomena:</w:t>
      </w:r>
      <w:r w:rsidRPr="0074595D">
        <w:rPr>
          <w:rFonts w:hAnsi="Times New Roman" w:ascii="Times New Roman"/>
          <w:b/>
          <w:snapToGrid/>
          <w:szCs w:val="24"/>
          <w:lang w:eastAsia="hr-HR" w:val="pl-PL"/>
        </w:rPr>
        <w:t xml:space="preserve"> </w:t>
      </w:r>
      <w:r w:rsidRPr="0074595D">
        <w:rPr>
          <w:rFonts w:hAnsi="Times New Roman" w:ascii="Times New Roman"/>
          <w:snapToGrid/>
          <w:szCs w:val="24"/>
          <w:lang w:eastAsia="hr-HR" w:val="pl-PL"/>
        </w:rPr>
        <w:t xml:space="preserve">u odnosu na nekretnine navedene pod točkama 1-2 dostavljena je obavijest o postojanju razlučnog prava vjerovnika RH, Ministarstvo financija, </w:t>
      </w:r>
      <w:r w:rsidRPr="0074595D">
        <w:rPr>
          <w:rFonts w:hAnsi="Times New Roman" w:ascii="Times New Roman"/>
          <w:snapToGrid/>
          <w:szCs w:val="24"/>
          <w:lang w:eastAsia="hr-HR" w:val="hr-HR"/>
        </w:rPr>
        <w:t>Porezna uprava, Područni ured Koprivnica, Ispostava Đurđevac, OIB: 18683136487, zastupana po Županijskom državnom odvjetništvu u Varaždinu temeljem Rješenja o osiguranju Općinskog suda u Bjelovaru br. Ovr-85/11 od 11.3.2011., Rješenja o osiguranju Općinskog suda u Bjelovaru br. Ovr-372/13 od 19.2.2013. i Rješenja o osiguranju Općinskog suda u Virovitici br. Ovr-198/13 od 21.2.2013. Na nekretnini pod rb.1. u teretovnici je uknjižen teret grada Virovitice i to pravo služnosti postavljanja i održavanja kanalizacije, vodovoda, el. Energije i PTT kabla te pravo zaloga suvlasnika zgrade po osnovi plaćanja zajedničke pričuve.</w:t>
      </w:r>
    </w:p>
    <w:p w:rsidRDefault="0074595D" w:rsidP="0074595D" w:rsidR="0074595D" w:rsidRPr="0074595D">
      <w:pPr>
        <w:widowControl/>
        <w:jc w:val="both"/>
        <w:rPr>
          <w:rFonts w:hAnsi="Times New Roman" w:ascii="Times New Roman"/>
          <w:snapToGrid/>
          <w:szCs w:val="24"/>
          <w:u w:val="single"/>
          <w:lang w:eastAsia="hr-HR" w:val="pl-PL"/>
        </w:rPr>
      </w:pPr>
    </w:p>
    <w:p w:rsidRDefault="0074595D" w:rsidP="0074595D" w:rsidR="0074595D" w:rsidRPr="0074595D">
      <w:pPr>
        <w:widowControl/>
        <w:numPr>
          <w:ilvl w:val="0"/>
          <w:numId w:val="40"/>
        </w:numPr>
        <w:jc w:val="both"/>
        <w:rPr>
          <w:rFonts w:eastAsia="Calibri" w:hAnsi="Times New Roman" w:ascii="Times New Roman"/>
          <w:snapToGrid/>
          <w:szCs w:val="24"/>
          <w:lang w:val="hr-HR"/>
        </w:rPr>
      </w:pPr>
      <w:r w:rsidRPr="0074595D">
        <w:rPr>
          <w:rFonts w:eastAsia="Calibri" w:hAnsi="Times New Roman" w:ascii="Times New Roman"/>
          <w:b/>
          <w:snapToGrid/>
          <w:szCs w:val="24"/>
          <w:lang w:val="hr-HR"/>
        </w:rPr>
        <w:t xml:space="preserve">Pokretninu - </w:t>
      </w:r>
      <w:r w:rsidRPr="0074595D">
        <w:rPr>
          <w:rFonts w:eastAsia="Calibri" w:hAnsi="Times New Roman" w:ascii="Times New Roman"/>
          <w:snapToGrid/>
          <w:szCs w:val="24"/>
          <w:u w:val="single"/>
          <w:lang w:val="hr-HR"/>
        </w:rPr>
        <w:t xml:space="preserve">N marke Mercedes Sprinter 311 CDI, </w:t>
      </w:r>
      <w:r w:rsidRPr="0074595D">
        <w:rPr>
          <w:rFonts w:eastAsia="Calibri" w:hAnsi="Times New Roman" w:ascii="Times New Roman"/>
          <w:snapToGrid/>
          <w:szCs w:val="24"/>
          <w:lang w:val="hr-HR"/>
        </w:rPr>
        <w:t xml:space="preserve">godina proizvodnje 2005., broj šasije WDB9036221R877403, reg.oznaka KC202EA, za koju je dostavljeno Uvjerenje Policijske postaje Đurđevac da je vozilo odjavljeno 7.7.2009. i evidentirana je zabrana otuđenja. Predmetno vozilo nije pronađeno to se za sada vrijednost u početnoj stečajnoj </w:t>
      </w:r>
      <w:r w:rsidRPr="0074595D">
        <w:rPr>
          <w:rFonts w:eastAsia="Calibri" w:hAnsi="Times New Roman" w:ascii="Times New Roman"/>
          <w:snapToGrid/>
          <w:szCs w:val="24"/>
          <w:lang w:val="hr-HR"/>
        </w:rPr>
        <w:lastRenderedPageBreak/>
        <w:t>bilanci iskazuje u iznosu od  0,00 kn. Stečajna upraviteljica potražila je bivšeg direktora društva Špoljar Zvonka  na adresi njegovog prebivališta u Kalinovcu na kojoj adresi nitko nije zatečen, no putem susjeda sam dobila i uspostavila kontakt sa njegovom sestrom koja je izjavila da se bivši direktor nalazi u Republici Njemačkoj i da ne dolazi u Republiku Hrvatsku, a da njih dvoje više nisu u kontaktu.  Nakon što uspijem uspostaviti kontakt s bivšom odgovornom osobom i dobijem saznanja gdje je predmetno vozilo predložit ću donošenje odluke o procjeni po ovlaštenom vještaku.</w:t>
      </w:r>
    </w:p>
    <w:p w:rsidRDefault="0074595D" w:rsidP="0074595D" w:rsidR="0074595D" w:rsidRPr="0074595D">
      <w:pPr>
        <w:widowControl/>
        <w:ind w:left="644"/>
        <w:jc w:val="both"/>
        <w:rPr>
          <w:rFonts w:hAnsi="Times New Roman" w:ascii="Times New Roman"/>
          <w:snapToGrid/>
          <w:szCs w:val="24"/>
          <w:lang w:eastAsia="hr-HR" w:val="hr-HR"/>
        </w:rPr>
      </w:pPr>
      <w:r w:rsidRPr="0074595D">
        <w:rPr>
          <w:rFonts w:hAnsi="Times New Roman" w:ascii="Times New Roman"/>
          <w:b/>
          <w:snapToGrid/>
          <w:szCs w:val="24"/>
          <w:lang w:eastAsia="hr-HR" w:val="hr-HR"/>
        </w:rPr>
        <w:t>Prilog 3:</w:t>
      </w:r>
      <w:r w:rsidRPr="0074595D">
        <w:rPr>
          <w:rFonts w:hAnsi="Times New Roman" w:ascii="Times New Roman"/>
          <w:snapToGrid/>
          <w:szCs w:val="24"/>
          <w:lang w:eastAsia="hr-HR" w:val="hr-HR"/>
        </w:rPr>
        <w:t xml:space="preserve"> Uvjerenje Policijske postaje Đurđevac, broj: 511-06-06-3-4-57-176-2017 od 29.11.2017.</w:t>
      </w:r>
    </w:p>
    <w:p w:rsidRDefault="0074595D" w:rsidP="0074595D" w:rsidR="0074595D" w:rsidRPr="0074595D">
      <w:pPr>
        <w:widowControl/>
        <w:ind w:left="644"/>
        <w:jc w:val="both"/>
        <w:rPr>
          <w:rFonts w:hAnsi="Times New Roman" w:ascii="Times New Roman"/>
          <w:b/>
          <w:snapToGrid/>
          <w:szCs w:val="24"/>
          <w:lang w:eastAsia="hr-HR" w:val="hr-HR"/>
        </w:rPr>
      </w:pPr>
    </w:p>
    <w:p w:rsidRDefault="0074595D" w:rsidP="0074595D" w:rsidR="0074595D" w:rsidRPr="0074595D">
      <w:pPr>
        <w:widowControl/>
        <w:numPr>
          <w:ilvl w:val="0"/>
          <w:numId w:val="40"/>
        </w:numPr>
        <w:jc w:val="both"/>
        <w:rPr>
          <w:rFonts w:hAnsi="Times New Roman" w:ascii="Times New Roman"/>
          <w:b/>
          <w:snapToGrid/>
          <w:szCs w:val="24"/>
          <w:lang w:eastAsia="hr-HR" w:val="hr-HR"/>
        </w:rPr>
      </w:pPr>
      <w:r w:rsidRPr="0074595D">
        <w:rPr>
          <w:rFonts w:eastAsia="Calibri" w:hAnsi="Times New Roman" w:ascii="Times New Roman"/>
          <w:b/>
          <w:snapToGrid/>
          <w:szCs w:val="24"/>
          <w:lang w:val="hr-HR"/>
        </w:rPr>
        <w:t xml:space="preserve">Novčana sredstva na računu – </w:t>
      </w:r>
      <w:r w:rsidRPr="0074595D">
        <w:rPr>
          <w:rFonts w:eastAsia="Calibri" w:hAnsi="Times New Roman" w:ascii="Times New Roman"/>
          <w:snapToGrid/>
          <w:szCs w:val="24"/>
          <w:lang w:val="hr-HR"/>
        </w:rPr>
        <w:t xml:space="preserve">iskazana u iznosu od </w:t>
      </w:r>
      <w:r w:rsidRPr="0074595D">
        <w:rPr>
          <w:rFonts w:eastAsia="Calibri" w:hAnsi="Times New Roman" w:ascii="Times New Roman"/>
          <w:b/>
          <w:snapToGrid/>
          <w:szCs w:val="24"/>
          <w:lang w:val="hr-HR"/>
        </w:rPr>
        <w:t>2.039,55</w:t>
      </w:r>
      <w:r w:rsidRPr="0074595D">
        <w:rPr>
          <w:rFonts w:eastAsia="Calibri" w:hAnsi="Times New Roman" w:ascii="Times New Roman"/>
          <w:snapToGrid/>
          <w:szCs w:val="24"/>
          <w:lang w:val="hr-HR"/>
        </w:rPr>
        <w:t xml:space="preserve"> kn odnose se na sredstva koja su ostala po računu nakon obustave likvidacijskog postupka, te su ista prenijeta na poslovni račun stečajnog dužnika otvoren u Podravska banka d.d. </w:t>
      </w:r>
    </w:p>
    <w:p w:rsidRDefault="0074595D" w:rsidP="0074595D" w:rsidR="0074595D" w:rsidRPr="0074595D">
      <w:pPr>
        <w:widowControl/>
        <w:ind w:left="644"/>
        <w:jc w:val="both"/>
        <w:rPr>
          <w:rFonts w:eastAsia="Calibri" w:hAnsi="Times New Roman" w:ascii="Times New Roman"/>
          <w:b/>
          <w:snapToGrid/>
          <w:szCs w:val="24"/>
          <w:lang w:val="hr-HR"/>
        </w:rPr>
      </w:pPr>
    </w:p>
    <w:p w:rsidRDefault="0074595D" w:rsidP="0074595D" w:rsidR="0074595D" w:rsidRPr="0074595D">
      <w:pPr>
        <w:widowControl/>
        <w:ind w:left="644"/>
        <w:jc w:val="both"/>
        <w:rPr>
          <w:rFonts w:hAnsi="Times New Roman" w:ascii="Times New Roman"/>
          <w:b/>
          <w:snapToGrid/>
          <w:szCs w:val="24"/>
          <w:lang w:eastAsia="hr-HR" w:val="pl-PL"/>
        </w:rPr>
      </w:pPr>
    </w:p>
    <w:p w:rsidRDefault="0074595D" w:rsidP="0074595D" w:rsidR="0074595D" w:rsidRPr="0074595D">
      <w:pPr>
        <w:widowControl/>
        <w:numPr>
          <w:ilvl w:val="0"/>
          <w:numId w:val="38"/>
        </w:numPr>
        <w:jc w:val="both"/>
        <w:rPr>
          <w:rFonts w:hAnsi="Times New Roman" w:ascii="Times New Roman"/>
          <w:b/>
          <w:snapToGrid/>
          <w:szCs w:val="24"/>
          <w:u w:val="single"/>
          <w:lang w:eastAsia="hr-HR" w:val="pl-PL"/>
        </w:rPr>
      </w:pPr>
      <w:r w:rsidRPr="0074595D">
        <w:rPr>
          <w:rFonts w:hAnsi="Times New Roman" w:ascii="Times New Roman"/>
          <w:b/>
          <w:snapToGrid/>
          <w:szCs w:val="24"/>
          <w:u w:val="single"/>
          <w:lang w:eastAsia="hr-HR" w:val="pl-PL"/>
        </w:rPr>
        <w:t>Obveze</w:t>
      </w:r>
    </w:p>
    <w:p w:rsidRDefault="0074595D" w:rsidP="0074595D" w:rsidR="0074595D" w:rsidRPr="0074595D">
      <w:pPr>
        <w:widowControl/>
        <w:jc w:val="both"/>
        <w:rPr>
          <w:rFonts w:hAnsi="Times New Roman" w:ascii="Times New Roman"/>
          <w:snapToGrid/>
          <w:szCs w:val="24"/>
          <w:lang w:eastAsia="hr-HR" w:val="pl-PL"/>
        </w:rPr>
      </w:pPr>
      <w:r w:rsidRPr="0074595D">
        <w:rPr>
          <w:rFonts w:hAnsi="Times New Roman" w:ascii="Times New Roman"/>
          <w:snapToGrid/>
          <w:szCs w:val="24"/>
          <w:lang w:eastAsia="hr-HR" w:val="pl-PL"/>
        </w:rPr>
        <w:t xml:space="preserve">U odnosu na iskazane obveze po tabeli 1., iste se odnose na prijavljene i priznate tražbine četiri stečajnih vjerovnika, od čega je 1 vjerovnik dostavio i obavijest o postojanju razlučnog prava. Ukupno su prijavljene tražbine u iznosu od </w:t>
      </w:r>
      <w:r w:rsidRPr="0074595D">
        <w:rPr>
          <w:rFonts w:hAnsi="Times New Roman" w:ascii="Times New Roman"/>
          <w:snapToGrid/>
          <w:szCs w:val="24"/>
          <w:u w:val="single"/>
          <w:lang w:eastAsia="hr-HR" w:val="pl-PL"/>
        </w:rPr>
        <w:t>1.591.832,57 kn</w:t>
      </w:r>
      <w:r w:rsidRPr="0074595D">
        <w:rPr>
          <w:rFonts w:hAnsi="Times New Roman" w:ascii="Times New Roman"/>
          <w:snapToGrid/>
          <w:szCs w:val="24"/>
          <w:lang w:eastAsia="hr-HR" w:val="pl-PL"/>
        </w:rPr>
        <w:t xml:space="preserve">, od čega je osporena tražbina u iznosu od </w:t>
      </w:r>
      <w:r w:rsidRPr="0074595D">
        <w:rPr>
          <w:rFonts w:hAnsi="Times New Roman" w:ascii="Times New Roman"/>
          <w:snapToGrid/>
          <w:szCs w:val="24"/>
          <w:u w:val="single"/>
          <w:lang w:eastAsia="hr-HR" w:val="pl-PL"/>
        </w:rPr>
        <w:t>994,93 kn</w:t>
      </w:r>
      <w:r w:rsidRPr="0074595D">
        <w:rPr>
          <w:rFonts w:hAnsi="Times New Roman" w:ascii="Times New Roman"/>
          <w:snapToGrid/>
          <w:szCs w:val="24"/>
          <w:lang w:eastAsia="hr-HR" w:val="pl-PL"/>
        </w:rPr>
        <w:t xml:space="preserve"> vjerovnika VIPnet d.o.o. zbog nastupa zastare prava na naplatu, a priznate su tražbine po stečajnom upravitelju u iznosu od </w:t>
      </w:r>
      <w:r w:rsidRPr="0074595D">
        <w:rPr>
          <w:rFonts w:hAnsi="Times New Roman" w:ascii="Times New Roman"/>
          <w:b/>
          <w:snapToGrid/>
          <w:szCs w:val="24"/>
          <w:lang w:eastAsia="hr-HR" w:val="pl-PL"/>
        </w:rPr>
        <w:t>1.590.837,64 kn</w:t>
      </w:r>
      <w:r w:rsidRPr="0074595D">
        <w:rPr>
          <w:rFonts w:hAnsi="Times New Roman" w:ascii="Times New Roman"/>
          <w:snapToGrid/>
          <w:szCs w:val="24"/>
          <w:lang w:eastAsia="hr-HR" w:val="pl-PL"/>
        </w:rPr>
        <w:t xml:space="preserve"> koje su u odnosu na red isplate svrstane u tražbine I višeg isplatnog reda u iznosu od </w:t>
      </w:r>
      <w:r w:rsidRPr="0074595D">
        <w:rPr>
          <w:rFonts w:hAnsi="Times New Roman" w:ascii="Times New Roman"/>
          <w:snapToGrid/>
          <w:szCs w:val="24"/>
          <w:u w:val="single"/>
          <w:lang w:eastAsia="hr-HR" w:val="pl-PL"/>
        </w:rPr>
        <w:t>401.990,79 kn</w:t>
      </w:r>
      <w:r w:rsidRPr="0074595D">
        <w:rPr>
          <w:rFonts w:hAnsi="Times New Roman" w:ascii="Times New Roman"/>
          <w:snapToGrid/>
          <w:szCs w:val="24"/>
          <w:lang w:eastAsia="hr-HR" w:val="pl-PL"/>
        </w:rPr>
        <w:t xml:space="preserve"> i II višeg isplatnog reda u iznosu od </w:t>
      </w:r>
      <w:r w:rsidRPr="0074595D">
        <w:rPr>
          <w:rFonts w:hAnsi="Times New Roman" w:ascii="Times New Roman"/>
          <w:snapToGrid/>
          <w:szCs w:val="24"/>
          <w:u w:val="single"/>
          <w:lang w:eastAsia="hr-HR" w:val="pl-PL"/>
        </w:rPr>
        <w:t>1.188.846,85 kn</w:t>
      </w:r>
      <w:r w:rsidRPr="0074595D">
        <w:rPr>
          <w:rFonts w:hAnsi="Times New Roman" w:ascii="Times New Roman"/>
          <w:snapToGrid/>
          <w:szCs w:val="24"/>
          <w:lang w:eastAsia="hr-HR" w:val="pl-PL"/>
        </w:rPr>
        <w:t>.</w:t>
      </w:r>
    </w:p>
    <w:p w:rsidRDefault="0074595D" w:rsidP="0074595D" w:rsidR="0074595D" w:rsidRPr="0074595D">
      <w:pPr>
        <w:widowControl/>
        <w:jc w:val="both"/>
        <w:rPr>
          <w:rFonts w:hAnsi="Times New Roman" w:ascii="Times New Roman"/>
          <w:snapToGrid/>
          <w:szCs w:val="24"/>
          <w:lang w:eastAsia="hr-HR" w:val="pl-PL"/>
        </w:rPr>
      </w:pPr>
    </w:p>
    <w:p w:rsidRDefault="0074595D" w:rsidP="0074595D" w:rsidR="0074595D" w:rsidRPr="0074595D">
      <w:pPr>
        <w:widowControl/>
        <w:jc w:val="both"/>
        <w:rPr>
          <w:rFonts w:hAnsi="Times New Roman" w:ascii="Times New Roman"/>
          <w:snapToGrid/>
          <w:szCs w:val="24"/>
          <w:lang w:eastAsia="hr-HR" w:val="pl-PL"/>
        </w:rPr>
      </w:pPr>
    </w:p>
    <w:p w:rsidRDefault="0074595D" w:rsidP="0074595D" w:rsidR="0074595D" w:rsidRPr="0074595D">
      <w:pPr>
        <w:widowControl/>
        <w:jc w:val="both"/>
        <w:rPr>
          <w:rFonts w:hAnsi="Times New Roman" w:ascii="Times New Roman"/>
          <w:b/>
          <w:snapToGrid/>
          <w:szCs w:val="24"/>
          <w:lang w:eastAsia="hr-HR" w:val="pl-PL"/>
        </w:rPr>
      </w:pPr>
      <w:r w:rsidRPr="0074595D">
        <w:rPr>
          <w:rFonts w:hAnsi="Times New Roman" w:ascii="Times New Roman"/>
          <w:b/>
          <w:snapToGrid/>
          <w:szCs w:val="24"/>
          <w:lang w:eastAsia="hr-HR" w:val="pl-PL"/>
        </w:rPr>
        <w:t>III.  Prijedlozi stečajnog upravitelja</w:t>
      </w:r>
    </w:p>
    <w:p w:rsidRDefault="0074595D" w:rsidP="0074595D" w:rsidR="0074595D" w:rsidRPr="0074595D">
      <w:pPr>
        <w:widowControl/>
        <w:jc w:val="both"/>
        <w:rPr>
          <w:rFonts w:hAnsi="Times New Roman" w:ascii="Times New Roman"/>
          <w:snapToGrid/>
          <w:szCs w:val="24"/>
          <w:lang w:eastAsia="hr-HR" w:val="hr-HR"/>
        </w:rPr>
      </w:pPr>
    </w:p>
    <w:p w:rsidRDefault="0074595D" w:rsidP="0074595D" w:rsidR="0074595D" w:rsidRPr="0074595D">
      <w:pPr>
        <w:widowControl/>
        <w:jc w:val="both"/>
        <w:rPr>
          <w:rFonts w:hAnsi="Times New Roman" w:ascii="Times New Roman"/>
          <w:snapToGrid/>
          <w:szCs w:val="24"/>
          <w:lang w:eastAsia="hr-HR" w:val="hr-HR"/>
        </w:rPr>
      </w:pPr>
      <w:r w:rsidRPr="0074595D">
        <w:rPr>
          <w:rFonts w:hAnsi="Times New Roman" w:ascii="Times New Roman"/>
          <w:snapToGrid/>
          <w:szCs w:val="24"/>
          <w:lang w:eastAsia="hr-HR" w:val="hr-HR"/>
        </w:rPr>
        <w:t>Stečajni upravitelj slijedom navedenog predlaže da se na izvještajnom ročištu donesu slijedeće odluke:</w:t>
      </w:r>
    </w:p>
    <w:p w:rsidRDefault="0074595D" w:rsidP="0074595D" w:rsidR="0074595D" w:rsidRPr="0074595D">
      <w:pPr>
        <w:widowControl/>
        <w:numPr>
          <w:ilvl w:val="0"/>
          <w:numId w:val="39"/>
        </w:numPr>
        <w:jc w:val="both"/>
        <w:rPr>
          <w:rFonts w:hAnsi="Times New Roman" w:ascii="Times New Roman"/>
          <w:snapToGrid/>
          <w:szCs w:val="24"/>
          <w:lang w:eastAsia="hr-HR" w:val="hr-HR"/>
        </w:rPr>
      </w:pPr>
      <w:r w:rsidRPr="0074595D">
        <w:rPr>
          <w:rFonts w:hAnsi="Times New Roman" w:ascii="Times New Roman"/>
          <w:snapToGrid/>
          <w:szCs w:val="24"/>
          <w:lang w:eastAsia="hr-HR" w:val="hr-HR"/>
        </w:rPr>
        <w:t>prihvaća se ovo izvješće stečajnog upravitelja o gospodarskom položaju stečajnog dužnika kao i poduzete radnje stečajnog upravitelja,</w:t>
      </w:r>
    </w:p>
    <w:p w:rsidRDefault="0074595D" w:rsidP="0074595D" w:rsidR="0074595D" w:rsidRPr="0074595D">
      <w:pPr>
        <w:widowControl/>
        <w:numPr>
          <w:ilvl w:val="0"/>
          <w:numId w:val="39"/>
        </w:numPr>
        <w:jc w:val="both"/>
        <w:rPr>
          <w:rFonts w:hAnsi="Times New Roman" w:ascii="Times New Roman"/>
          <w:snapToGrid/>
          <w:szCs w:val="24"/>
          <w:lang w:eastAsia="hr-HR" w:val="hr-HR"/>
        </w:rPr>
      </w:pPr>
      <w:r w:rsidRPr="0074595D">
        <w:rPr>
          <w:rFonts w:hAnsi="Times New Roman" w:ascii="Times New Roman"/>
          <w:snapToGrid/>
          <w:szCs w:val="24"/>
          <w:lang w:eastAsia="hr-HR" w:val="hr-HR"/>
        </w:rPr>
        <w:t>donošenje odluke o nemogućnosti daljnjeg poslovanja dužnika,</w:t>
      </w:r>
    </w:p>
    <w:p w:rsidRDefault="0074595D" w:rsidP="0074595D" w:rsidR="0074595D" w:rsidRPr="0074595D">
      <w:pPr>
        <w:widowControl/>
        <w:numPr>
          <w:ilvl w:val="0"/>
          <w:numId w:val="39"/>
        </w:numPr>
        <w:jc w:val="both"/>
        <w:rPr>
          <w:rFonts w:hAnsi="Times New Roman" w:ascii="Times New Roman"/>
          <w:snapToGrid/>
          <w:szCs w:val="24"/>
          <w:lang w:eastAsia="hr-HR" w:val="hr-HR"/>
        </w:rPr>
      </w:pPr>
      <w:r w:rsidRPr="0074595D">
        <w:rPr>
          <w:rFonts w:hAnsi="Times New Roman" w:ascii="Times New Roman"/>
          <w:snapToGrid/>
          <w:szCs w:val="24"/>
          <w:lang w:eastAsia="hr-HR" w:val="hr-HR"/>
        </w:rPr>
        <w:t xml:space="preserve">daje se suglasnost stečajnom upravitelju da za nekretninu upisanu u </w:t>
      </w:r>
      <w:r w:rsidRPr="0074595D">
        <w:rPr>
          <w:rFonts w:hAnsi="Times New Roman" w:ascii="Times New Roman"/>
          <w:snapToGrid/>
          <w:szCs w:val="24"/>
          <w:lang w:eastAsia="hr-HR" w:val="pl-PL"/>
        </w:rPr>
        <w:t>z.k.uložak 1081  k.o. Grad Bjelovar, kat.čestica 901/1, suvlasnički dio: 136/1000 etažno vlasništvo (E-1), stan A, angažira sudskog vještaka za izradu građevinskog vještačenja,</w:t>
      </w:r>
    </w:p>
    <w:p w:rsidRDefault="0074595D" w:rsidP="0074595D" w:rsidR="0074595D" w:rsidRPr="0074595D">
      <w:pPr>
        <w:widowControl/>
        <w:numPr>
          <w:ilvl w:val="0"/>
          <w:numId w:val="39"/>
        </w:numPr>
        <w:jc w:val="both"/>
        <w:rPr>
          <w:rFonts w:hAnsi="Times New Roman" w:ascii="Times New Roman"/>
          <w:snapToGrid/>
          <w:szCs w:val="24"/>
          <w:lang w:eastAsia="hr-HR" w:val="hr-HR"/>
        </w:rPr>
      </w:pPr>
      <w:r w:rsidRPr="0074595D">
        <w:rPr>
          <w:rFonts w:hAnsi="Times New Roman" w:ascii="Times New Roman"/>
          <w:snapToGrid/>
          <w:szCs w:val="24"/>
          <w:lang w:eastAsia="hr-HR" w:val="pl-PL"/>
        </w:rPr>
        <w:t xml:space="preserve">nekretnina stečajnog dužnika </w:t>
      </w:r>
      <w:r w:rsidRPr="0074595D">
        <w:rPr>
          <w:rFonts w:eastAsia="Calibri" w:hAnsi="Times New Roman" w:ascii="Times New Roman"/>
          <w:snapToGrid/>
          <w:szCs w:val="24"/>
          <w:lang w:val="hr-HR"/>
        </w:rPr>
        <w:t>upisana u z.k.uložak 1217, poduložak 5, k.o. Virovitica, kat.čestica 98/1, 5.etaža: 11/1000, poslovni prostor P4 prodavat će se u ovom stečajnom postupku elektroničkom prodajom putem FINA-e,</w:t>
      </w:r>
    </w:p>
    <w:p w:rsidRDefault="0074595D" w:rsidP="0074595D" w:rsidR="0074595D" w:rsidRPr="0074595D">
      <w:pPr>
        <w:widowControl/>
        <w:numPr>
          <w:ilvl w:val="0"/>
          <w:numId w:val="39"/>
        </w:numPr>
        <w:jc w:val="both"/>
        <w:rPr>
          <w:rFonts w:hAnsi="Times New Roman" w:ascii="Times New Roman"/>
          <w:snapToGrid/>
          <w:szCs w:val="24"/>
          <w:lang w:eastAsia="hr-HR" w:val="hr-HR"/>
        </w:rPr>
      </w:pPr>
      <w:r w:rsidRPr="0074595D">
        <w:rPr>
          <w:rFonts w:eastAsia="Calibri" w:hAnsi="Times New Roman" w:ascii="Times New Roman"/>
          <w:snapToGrid/>
          <w:szCs w:val="24"/>
          <w:lang w:val="hr-HR"/>
        </w:rPr>
        <w:t>predlaže se da se pozovu razlučni vjerovnici na uplatu predujma u iznosu od 2.800,00 kn radi podmirenja troškova FINA-e za prodaju elektroničkom javnom dražbom.</w:t>
      </w:r>
      <w:r>
        <w:rPr>
          <w:rFonts w:eastAsia="Calibri" w:hAnsi="Times New Roman" w:ascii="Times New Roman"/>
          <w:snapToGrid/>
          <w:szCs w:val="24"/>
          <w:lang w:val="hr-HR"/>
        </w:rPr>
        <w:t>"</w:t>
      </w:r>
    </w:p>
    <w:p w:rsidRDefault="0074595D" w:rsidP="0074595D" w:rsidR="0074595D" w:rsidRPr="0074595D">
      <w:pPr>
        <w:widowControl/>
        <w:jc w:val="right"/>
        <w:rPr>
          <w:rFonts w:cs="Tahoma" w:hAnsi="Tahoma" w:ascii="Tahoma"/>
          <w:snapToGrid/>
          <w:sz w:val="20"/>
          <w:lang w:eastAsia="hr-HR" w:val="hr-HR"/>
        </w:rPr>
      </w:pPr>
    </w:p>
    <w:p w:rsidRDefault="0074595D" w:rsidP="0074595D" w:rsidR="0074595D">
      <w:pPr>
        <w:widowControl/>
        <w:jc w:val="right"/>
        <w:rPr>
          <w:rFonts w:cs="Tahoma" w:hAnsi="Tahoma" w:ascii="Tahoma"/>
          <w:snapToGrid/>
          <w:sz w:val="20"/>
          <w:lang w:eastAsia="hr-HR" w:val="hr-HR"/>
        </w:rPr>
      </w:pPr>
    </w:p>
    <w:p w:rsidRDefault="00241A3C" w:rsidP="0074595D" w:rsidR="00241A3C" w:rsidRPr="0074595D">
      <w:pPr>
        <w:widowControl/>
        <w:jc w:val="right"/>
        <w:rPr>
          <w:rFonts w:cs="Tahoma" w:hAnsi="Tahoma" w:ascii="Tahoma"/>
          <w:snapToGrid/>
          <w:sz w:val="20"/>
          <w:lang w:eastAsia="hr-HR" w:val="hr-HR"/>
        </w:rPr>
      </w:pPr>
    </w:p>
    <w:p w:rsidRDefault="00241A3C" w:rsidP="00241A3C" w:rsidR="00BE7579">
      <w:pPr>
        <w:ind w:firstLine="360" w:left="284"/>
        <w:jc w:val="both"/>
        <w:rPr>
          <w:rFonts w:hAnsi="Times New Roman" w:ascii="Times New Roman"/>
          <w:bCs/>
          <w:szCs w:val="24"/>
          <w:lang w:val="hr-HR"/>
        </w:rPr>
      </w:pPr>
      <w:r>
        <w:rPr>
          <w:rFonts w:hAnsi="Times New Roman" w:ascii="Times New Roman"/>
          <w:bCs/>
          <w:szCs w:val="24"/>
          <w:lang w:val="hr-HR"/>
        </w:rPr>
        <w:t>Stečajna upraviteljica izjavljuje da što se tiče procjena nekretnina tu se može koristiti postojeća procjena za nekretninu koja se nalazi u Virovitici, koja je sačinjena od vještaka Ivana Horvat od 5. travnja 2016., a ta procjena napravljena je u ovršnom postupku broj O-1165/14 kod Porezne uprave, a što se tiče nekretnine u Bjelovaru za nju je potrebno izraditi procjenu, pribavljena je ponuda MT-NEKRETNINE d.o.o. za izradu procjene za iznos od 1.600,00 kn + PDV.</w:t>
      </w:r>
    </w:p>
    <w:p w:rsidRDefault="00241A3C" w:rsidP="00241A3C" w:rsidR="00241A3C">
      <w:pPr>
        <w:ind w:firstLine="360" w:left="284"/>
        <w:jc w:val="both"/>
        <w:rPr>
          <w:rFonts w:hAnsi="Times New Roman" w:ascii="Times New Roman"/>
          <w:bCs/>
          <w:szCs w:val="24"/>
          <w:lang w:val="hr-HR"/>
        </w:rPr>
      </w:pPr>
    </w:p>
    <w:p w:rsidRDefault="00241A3C" w:rsidP="00241A3C" w:rsidR="00241A3C">
      <w:pPr>
        <w:ind w:firstLine="360" w:left="284"/>
        <w:jc w:val="both"/>
        <w:rPr>
          <w:rFonts w:hAnsi="Times New Roman" w:ascii="Times New Roman"/>
          <w:bCs/>
          <w:szCs w:val="24"/>
          <w:lang w:val="hr-HR"/>
        </w:rPr>
      </w:pPr>
      <w:r>
        <w:rPr>
          <w:rFonts w:hAnsi="Times New Roman" w:ascii="Times New Roman"/>
          <w:bCs/>
          <w:szCs w:val="24"/>
          <w:lang w:val="hr-HR"/>
        </w:rPr>
        <w:lastRenderedPageBreak/>
        <w:t>Stečajna upraviteljica obavještava vjerovnika da do motornog vozila Mercedes Sprinter ne može doći jer se ne zna gdje se nalazi a isto vozilo odjavljeno je 2009.</w:t>
      </w:r>
    </w:p>
    <w:p w:rsidRDefault="00241A3C" w:rsidP="00241A3C" w:rsidR="00241A3C">
      <w:pPr>
        <w:ind w:firstLine="360" w:left="284"/>
        <w:jc w:val="both"/>
        <w:rPr>
          <w:rFonts w:hAnsi="Times New Roman" w:ascii="Times New Roman"/>
          <w:bCs/>
          <w:szCs w:val="24"/>
          <w:lang w:val="hr-HR"/>
        </w:rPr>
      </w:pPr>
    </w:p>
    <w:p w:rsidRDefault="00241A3C" w:rsidP="00241A3C" w:rsidR="00241A3C">
      <w:pPr>
        <w:ind w:firstLine="360" w:left="284"/>
        <w:jc w:val="both"/>
        <w:rPr>
          <w:rFonts w:hAnsi="Times New Roman" w:ascii="Times New Roman"/>
          <w:bCs/>
          <w:szCs w:val="24"/>
          <w:lang w:val="hr-HR"/>
        </w:rPr>
      </w:pPr>
      <w:r>
        <w:rPr>
          <w:rFonts w:hAnsi="Times New Roman" w:ascii="Times New Roman"/>
          <w:bCs/>
          <w:szCs w:val="24"/>
          <w:lang w:val="hr-HR"/>
        </w:rPr>
        <w:t xml:space="preserve">Stečajna upraviteljica moli da joj se iz Fonda predujmi za pokriće početnih troškova </w:t>
      </w:r>
      <w:r w:rsidR="008407E6">
        <w:rPr>
          <w:rFonts w:hAnsi="Times New Roman" w:ascii="Times New Roman"/>
          <w:bCs/>
          <w:szCs w:val="24"/>
          <w:lang w:val="hr-HR"/>
        </w:rPr>
        <w:t>8</w:t>
      </w:r>
      <w:r w:rsidR="00391A4E">
        <w:rPr>
          <w:rFonts w:hAnsi="Times New Roman" w:ascii="Times New Roman"/>
          <w:bCs/>
          <w:szCs w:val="24"/>
          <w:lang w:val="hr-HR"/>
        </w:rPr>
        <w:t>.000</w:t>
      </w:r>
      <w:r>
        <w:rPr>
          <w:rFonts w:hAnsi="Times New Roman" w:ascii="Times New Roman"/>
          <w:bCs/>
          <w:szCs w:val="24"/>
          <w:lang w:val="hr-HR"/>
        </w:rPr>
        <w:t xml:space="preserve">,00 kn kako bi mogla platiti vještaka za procjenu nekretnine i </w:t>
      </w:r>
      <w:r w:rsidR="00391A4E">
        <w:rPr>
          <w:rFonts w:hAnsi="Times New Roman" w:ascii="Times New Roman"/>
          <w:bCs/>
          <w:szCs w:val="24"/>
          <w:lang w:val="hr-HR"/>
        </w:rPr>
        <w:t>troškove elektroničke dražbe.</w:t>
      </w:r>
    </w:p>
    <w:p w:rsidRDefault="00391A4E" w:rsidP="00241A3C" w:rsidR="00391A4E">
      <w:pPr>
        <w:ind w:firstLine="360" w:left="284"/>
        <w:jc w:val="both"/>
        <w:rPr>
          <w:rFonts w:hAnsi="Times New Roman" w:ascii="Times New Roman"/>
          <w:bCs/>
          <w:szCs w:val="24"/>
          <w:lang w:val="hr-HR"/>
        </w:rPr>
      </w:pPr>
    </w:p>
    <w:p w:rsidRDefault="00241A3C" w:rsidP="00262577" w:rsidR="00241A3C" w:rsidRPr="00417D1C">
      <w:pPr>
        <w:jc w:val="both"/>
        <w:rPr>
          <w:rFonts w:hAnsi="Times New Roman" w:ascii="Times New Roman"/>
          <w:szCs w:val="24"/>
          <w:lang w:val="hr-HR"/>
        </w:rPr>
      </w:pPr>
    </w:p>
    <w:p w:rsidRDefault="00241A3C" w:rsidP="00241A3C" w:rsidR="00241A3C">
      <w:pPr>
        <w:ind w:left="705"/>
        <w:jc w:val="both"/>
        <w:rPr>
          <w:rFonts w:hAnsi="Times New Roman" w:ascii="Times New Roman"/>
          <w:szCs w:val="24"/>
          <w:lang w:val="hr-HR"/>
        </w:rPr>
      </w:pPr>
      <w:r>
        <w:rPr>
          <w:rFonts w:hAnsi="Times New Roman" w:ascii="Times New Roman"/>
          <w:szCs w:val="24"/>
          <w:lang w:val="hr-HR"/>
        </w:rPr>
        <w:t>Skupština vjerovnika jednoglasno donosi sljedeće</w:t>
      </w:r>
    </w:p>
    <w:p w:rsidRDefault="00241A3C" w:rsidP="00241A3C" w:rsidR="00241A3C">
      <w:pPr>
        <w:jc w:val="both"/>
        <w:rPr>
          <w:rFonts w:hAnsi="Times New Roman" w:ascii="Times New Roman"/>
          <w:szCs w:val="24"/>
          <w:lang w:val="hr-HR"/>
        </w:rPr>
      </w:pPr>
    </w:p>
    <w:p w:rsidRDefault="00241A3C" w:rsidP="00241A3C" w:rsidR="00241A3C">
      <w:pPr>
        <w:jc w:val="both"/>
        <w:rPr>
          <w:rFonts w:hAnsi="Times New Roman" w:ascii="Times New Roman"/>
          <w:szCs w:val="24"/>
          <w:lang w:val="hr-HR"/>
        </w:rPr>
      </w:pPr>
    </w:p>
    <w:p w:rsidRDefault="00241A3C" w:rsidP="00241A3C" w:rsidR="00241A3C">
      <w:pPr>
        <w:jc w:val="center"/>
        <w:rPr>
          <w:rFonts w:hAnsi="Times New Roman" w:ascii="Times New Roman"/>
          <w:szCs w:val="24"/>
          <w:lang w:val="hr-HR"/>
        </w:rPr>
      </w:pPr>
      <w:r>
        <w:rPr>
          <w:rFonts w:hAnsi="Times New Roman" w:ascii="Times New Roman"/>
          <w:szCs w:val="24"/>
          <w:lang w:val="hr-HR"/>
        </w:rPr>
        <w:t>ODLUKE</w:t>
      </w:r>
    </w:p>
    <w:p w:rsidRDefault="00241A3C" w:rsidP="00241A3C" w:rsidR="00241A3C" w:rsidRPr="00417D1C">
      <w:pPr>
        <w:jc w:val="center"/>
        <w:rPr>
          <w:rFonts w:hAnsi="Times New Roman" w:ascii="Times New Roman"/>
          <w:szCs w:val="24"/>
          <w:lang w:val="hr-HR"/>
        </w:rPr>
      </w:pPr>
    </w:p>
    <w:p w:rsidRDefault="00241A3C" w:rsidP="00451255" w:rsidR="00241A3C" w:rsidRPr="00241A3C">
      <w:pPr>
        <w:jc w:val="center"/>
        <w:rPr>
          <w:rFonts w:hAnsi="Times New Roman" w:ascii="Times New Roman"/>
          <w:b/>
          <w:szCs w:val="24"/>
          <w:lang w:val="hr-HR"/>
        </w:rPr>
      </w:pPr>
    </w:p>
    <w:p w:rsidRDefault="00241A3C" w:rsidP="004B7B6A" w:rsidR="004B7B6A" w:rsidRPr="004B7B6A">
      <w:pPr>
        <w:pStyle w:val="Odlomakpopisa"/>
        <w:numPr>
          <w:ilvl w:val="0"/>
          <w:numId w:val="42"/>
        </w:numPr>
        <w:jc w:val="both"/>
        <w:rPr>
          <w:rFonts w:hAnsi="Times New Roman" w:ascii="Times New Roman"/>
          <w:szCs w:val="24"/>
          <w:lang w:val="hr-HR"/>
        </w:rPr>
      </w:pPr>
      <w:r w:rsidRPr="00241A3C">
        <w:rPr>
          <w:rFonts w:hAnsi="Times New Roman" w:ascii="Times New Roman"/>
          <w:szCs w:val="24"/>
          <w:lang w:val="hr-HR"/>
        </w:rPr>
        <w:t>Prihvaća se izvje</w:t>
      </w:r>
      <w:r w:rsidRPr="00241A3C">
        <w:rPr>
          <w:rFonts w:cs="Goudy Old Style" w:hAnsi="Times New Roman" w:ascii="Times New Roman"/>
          <w:szCs w:val="24"/>
          <w:lang w:val="hr-HR"/>
        </w:rPr>
        <w:t>š</w:t>
      </w:r>
      <w:r w:rsidRPr="00241A3C">
        <w:rPr>
          <w:rFonts w:hAnsi="Times New Roman" w:ascii="Times New Roman"/>
          <w:szCs w:val="24"/>
          <w:lang w:val="hr-HR"/>
        </w:rPr>
        <w:t>će steč</w:t>
      </w:r>
      <w:r w:rsidR="004B7B6A">
        <w:rPr>
          <w:rFonts w:hAnsi="Times New Roman" w:ascii="Times New Roman"/>
          <w:szCs w:val="24"/>
          <w:lang w:val="hr-HR"/>
        </w:rPr>
        <w:t>ajne upraviteljice, te se obustavlja poslovanje dužnika.</w:t>
      </w:r>
    </w:p>
    <w:p w:rsidRDefault="00241A3C" w:rsidP="00241A3C" w:rsidR="00241A3C">
      <w:pPr>
        <w:pStyle w:val="Odlomakpopisa"/>
        <w:numPr>
          <w:ilvl w:val="0"/>
          <w:numId w:val="42"/>
        </w:numPr>
        <w:jc w:val="both"/>
        <w:rPr>
          <w:rFonts w:hAnsi="Times New Roman" w:ascii="Times New Roman"/>
          <w:szCs w:val="24"/>
          <w:lang w:val="hr-HR"/>
        </w:rPr>
      </w:pPr>
      <w:r>
        <w:rPr>
          <w:rFonts w:hAnsi="Times New Roman" w:ascii="Times New Roman"/>
          <w:szCs w:val="24"/>
          <w:lang w:val="hr-HR"/>
        </w:rPr>
        <w:t>Nalaže se stečajnoj upraviteljici da izradi procjenu nekretnine u Bjelovaru kako bi se pristupilo elektroničkoj javnoj dražbi po primljenoj ponudi od 1.600,00 kn + PDV.</w:t>
      </w:r>
    </w:p>
    <w:p w:rsidRDefault="00391A4E" w:rsidP="00241A3C" w:rsidR="00241A3C">
      <w:pPr>
        <w:pStyle w:val="Odlomakpopisa"/>
        <w:numPr>
          <w:ilvl w:val="0"/>
          <w:numId w:val="42"/>
        </w:numPr>
        <w:jc w:val="both"/>
        <w:rPr>
          <w:rFonts w:hAnsi="Times New Roman" w:ascii="Times New Roman"/>
          <w:szCs w:val="24"/>
          <w:lang w:val="hr-HR"/>
        </w:rPr>
      </w:pPr>
      <w:r>
        <w:rPr>
          <w:rFonts w:hAnsi="Times New Roman" w:ascii="Times New Roman"/>
          <w:szCs w:val="24"/>
          <w:lang w:val="hr-HR"/>
        </w:rPr>
        <w:t>Od Policijske uprave Koprivničko-križevačke, Policijske postaje Đurđevac, zatražiti će se dostava u sudski spis o tome tko ima založno pravo ili kakvo drugo pravo s osnova zabrane opterećenja i otuđenja za motorno vozilo Mercedes Sprinter 311 CDI, broj šasije WDB9036221R877403, reg. oznake KC 202 EA, god. proizvodnje 2005.</w:t>
      </w:r>
    </w:p>
    <w:p w:rsidRDefault="00262577" w:rsidP="00241A3C" w:rsidR="00262577">
      <w:pPr>
        <w:pStyle w:val="Odlomakpopisa"/>
        <w:numPr>
          <w:ilvl w:val="0"/>
          <w:numId w:val="42"/>
        </w:numPr>
        <w:jc w:val="both"/>
        <w:rPr>
          <w:rFonts w:hAnsi="Times New Roman" w:ascii="Times New Roman"/>
          <w:szCs w:val="24"/>
          <w:lang w:val="hr-HR"/>
        </w:rPr>
      </w:pPr>
      <w:r>
        <w:rPr>
          <w:rFonts w:hAnsi="Times New Roman" w:ascii="Times New Roman"/>
          <w:szCs w:val="24"/>
          <w:lang w:val="hr-HR"/>
        </w:rPr>
        <w:t>Što se tiče predujma početnih troškova</w:t>
      </w:r>
      <w:r w:rsidR="008407E6">
        <w:rPr>
          <w:rFonts w:hAnsi="Times New Roman" w:ascii="Times New Roman"/>
          <w:szCs w:val="24"/>
          <w:lang w:val="hr-HR"/>
        </w:rPr>
        <w:t xml:space="preserve"> u iznosu od 8</w:t>
      </w:r>
      <w:r>
        <w:rPr>
          <w:rFonts w:hAnsi="Times New Roman" w:ascii="Times New Roman"/>
          <w:szCs w:val="24"/>
          <w:lang w:val="hr-HR"/>
        </w:rPr>
        <w:t>.000,00 kn koji su gore obrazloženi, skupština vjerovnika je suglasna da se isti</w:t>
      </w:r>
      <w:r w:rsidR="004B7B6A">
        <w:rPr>
          <w:rFonts w:hAnsi="Times New Roman" w:ascii="Times New Roman"/>
          <w:szCs w:val="24"/>
          <w:lang w:val="hr-HR"/>
        </w:rPr>
        <w:t xml:space="preserve"> iznos prebaci</w:t>
      </w:r>
      <w:r>
        <w:rPr>
          <w:rFonts w:hAnsi="Times New Roman" w:ascii="Times New Roman"/>
          <w:szCs w:val="24"/>
          <w:lang w:val="hr-HR"/>
        </w:rPr>
        <w:t xml:space="preserve"> na račun dužnika.</w:t>
      </w:r>
    </w:p>
    <w:p w:rsidRDefault="00262577" w:rsidP="00262577" w:rsidR="00262577">
      <w:pPr>
        <w:pStyle w:val="Odlomakpopisa"/>
        <w:ind w:left="1080"/>
        <w:jc w:val="both"/>
        <w:rPr>
          <w:rFonts w:hAnsi="Times New Roman" w:ascii="Times New Roman"/>
          <w:szCs w:val="24"/>
          <w:lang w:val="hr-HR"/>
        </w:rPr>
      </w:pPr>
    </w:p>
    <w:p w:rsidRDefault="00262577" w:rsidP="00262577" w:rsidR="00262577">
      <w:pPr>
        <w:pStyle w:val="Odlomakpopisa"/>
        <w:ind w:left="1080"/>
        <w:jc w:val="both"/>
        <w:rPr>
          <w:rFonts w:hAnsi="Times New Roman" w:ascii="Times New Roman"/>
          <w:szCs w:val="24"/>
          <w:lang w:val="hr-HR"/>
        </w:rPr>
      </w:pPr>
    </w:p>
    <w:p w:rsidRDefault="00262577" w:rsidP="00262577" w:rsidR="00262577" w:rsidRPr="00241A3C">
      <w:pPr>
        <w:pStyle w:val="Odlomakpopisa"/>
        <w:ind w:left="1080"/>
        <w:jc w:val="both"/>
        <w:rPr>
          <w:rFonts w:hAnsi="Times New Roman" w:ascii="Times New Roman"/>
          <w:szCs w:val="24"/>
          <w:lang w:val="hr-HR"/>
        </w:rPr>
      </w:pPr>
      <w:r>
        <w:rPr>
          <w:rFonts w:hAnsi="Times New Roman" w:ascii="Times New Roman"/>
          <w:szCs w:val="24"/>
          <w:lang w:val="hr-HR"/>
        </w:rPr>
        <w:t>Sud donosi sljedeći</w:t>
      </w:r>
    </w:p>
    <w:p w:rsidRDefault="009F665B" w:rsidP="00451255" w:rsidR="009F665B" w:rsidRPr="00417D1C">
      <w:pPr>
        <w:jc w:val="center"/>
        <w:rPr>
          <w:rFonts w:hAnsi="Times New Roman" w:ascii="Times New Roman"/>
          <w:szCs w:val="24"/>
          <w:lang w:val="hr-HR"/>
        </w:rPr>
      </w:pPr>
    </w:p>
    <w:p w:rsidRDefault="00262577" w:rsidP="00262577" w:rsidR="00013262">
      <w:pPr>
        <w:jc w:val="center"/>
        <w:rPr>
          <w:rFonts w:hAnsi="Times New Roman" w:ascii="Times New Roman"/>
          <w:szCs w:val="24"/>
          <w:lang w:val="hr-HR"/>
        </w:rPr>
      </w:pPr>
      <w:r>
        <w:rPr>
          <w:rFonts w:hAnsi="Times New Roman" w:ascii="Times New Roman"/>
          <w:szCs w:val="24"/>
          <w:lang w:val="hr-HR"/>
        </w:rPr>
        <w:t>Z A K L J U Č A K</w:t>
      </w:r>
    </w:p>
    <w:p w:rsidRDefault="004B7B6A" w:rsidP="004B7B6A" w:rsidR="004B7B6A">
      <w:pPr>
        <w:jc w:val="both"/>
        <w:rPr>
          <w:rFonts w:hAnsi="Times New Roman" w:ascii="Times New Roman"/>
          <w:szCs w:val="24"/>
          <w:lang w:val="hr-HR"/>
        </w:rPr>
      </w:pPr>
    </w:p>
    <w:p w:rsidRDefault="0005386C" w:rsidP="004B7B6A" w:rsidR="0005386C" w:rsidRPr="004B7B6A">
      <w:pPr>
        <w:jc w:val="both"/>
        <w:rPr>
          <w:rFonts w:hAnsi="Times New Roman" w:ascii="Times New Roman"/>
          <w:szCs w:val="24"/>
          <w:lang w:val="hr-HR"/>
        </w:rPr>
      </w:pPr>
    </w:p>
    <w:p w:rsidRDefault="00262577" w:rsidP="00262577" w:rsidR="00262577" w:rsidRPr="00262577">
      <w:pPr>
        <w:pStyle w:val="Odlomakpopisa"/>
        <w:numPr>
          <w:ilvl w:val="0"/>
          <w:numId w:val="43"/>
        </w:numPr>
        <w:jc w:val="both"/>
        <w:rPr>
          <w:rFonts w:hAnsi="Times New Roman" w:ascii="Times New Roman"/>
          <w:szCs w:val="24"/>
          <w:lang w:val="hr-HR"/>
        </w:rPr>
      </w:pPr>
      <w:r>
        <w:rPr>
          <w:rFonts w:hAnsi="Times New Roman" w:ascii="Times New Roman"/>
          <w:szCs w:val="24"/>
          <w:lang w:val="hr-HR"/>
        </w:rPr>
        <w:t xml:space="preserve">Nalaže se računovodstvu ovog suda da na račun </w:t>
      </w:r>
      <w:r>
        <w:rPr>
          <w:rFonts w:hAnsi="Times New Roman" w:ascii="Times New Roman"/>
          <w:lang w:val="hr-HR"/>
        </w:rPr>
        <w:t>stečajne mase</w:t>
      </w:r>
      <w:r w:rsidRPr="00262577">
        <w:rPr>
          <w:rFonts w:hAnsi="Times New Roman" w:ascii="Times New Roman"/>
          <w:lang w:val="hr-HR"/>
        </w:rPr>
        <w:t xml:space="preserve"> </w:t>
      </w:r>
      <w:r>
        <w:rPr>
          <w:rFonts w:hAnsi="Times New Roman" w:ascii="Times New Roman"/>
          <w:lang w:val="hr-HR"/>
        </w:rPr>
        <w:t xml:space="preserve">iza </w:t>
      </w:r>
      <w:r w:rsidRPr="00262577">
        <w:rPr>
          <w:rFonts w:hAnsi="Times New Roman" w:ascii="Times New Roman"/>
          <w:lang w:val="hr-HR"/>
        </w:rPr>
        <w:t>METALGIPS d.o.o. u likvidaciji, Kalinovac, Dravska 49, OIB: 33279009303</w:t>
      </w:r>
      <w:r>
        <w:rPr>
          <w:rFonts w:hAnsi="Times New Roman" w:ascii="Times New Roman"/>
          <w:lang w:val="hr-HR"/>
        </w:rPr>
        <w:t xml:space="preserve">, broj IBAN: HR4023860021119019195, otvoren kod Podravske banke d.d., </w:t>
      </w:r>
      <w:r w:rsidR="004B7B6A">
        <w:rPr>
          <w:rFonts w:hAnsi="Times New Roman" w:ascii="Times New Roman"/>
          <w:lang w:val="hr-HR"/>
        </w:rPr>
        <w:t xml:space="preserve">isplati </w:t>
      </w:r>
      <w:r>
        <w:rPr>
          <w:rFonts w:hAnsi="Times New Roman" w:ascii="Times New Roman"/>
          <w:lang w:val="hr-HR"/>
        </w:rPr>
        <w:t>iz Fonda za pokriće troškova stečajnog postupka</w:t>
      </w:r>
      <w:r w:rsidR="008407E6">
        <w:rPr>
          <w:rFonts w:hAnsi="Times New Roman" w:ascii="Times New Roman"/>
          <w:lang w:val="hr-HR"/>
        </w:rPr>
        <w:t xml:space="preserve"> iznos od 8</w:t>
      </w:r>
      <w:r w:rsidR="004B7B6A">
        <w:rPr>
          <w:rFonts w:hAnsi="Times New Roman" w:ascii="Times New Roman"/>
          <w:lang w:val="hr-HR"/>
        </w:rPr>
        <w:t>.000,00 kn</w:t>
      </w:r>
      <w:r>
        <w:rPr>
          <w:rFonts w:hAnsi="Times New Roman" w:ascii="Times New Roman"/>
          <w:lang w:val="hr-HR"/>
        </w:rPr>
        <w:t>, koji iznos će dužnik nakon unovčenja imovine stečajnog dužnika vratiti u navedeni Fond.</w:t>
      </w:r>
    </w:p>
    <w:p w:rsidRDefault="00262577" w:rsidP="00262577" w:rsidR="00262577" w:rsidRPr="00262577">
      <w:pPr>
        <w:pStyle w:val="Odlomakpopisa"/>
        <w:numPr>
          <w:ilvl w:val="0"/>
          <w:numId w:val="43"/>
        </w:numPr>
        <w:jc w:val="both"/>
        <w:rPr>
          <w:rFonts w:hAnsi="Times New Roman" w:ascii="Times New Roman"/>
          <w:szCs w:val="24"/>
          <w:lang w:val="hr-HR"/>
        </w:rPr>
      </w:pPr>
      <w:r>
        <w:rPr>
          <w:rFonts w:hAnsi="Times New Roman" w:ascii="Times New Roman"/>
          <w:lang w:val="hr-HR"/>
        </w:rPr>
        <w:t>Nakon dostave potrebnih procjena za nekretnine, odrediti će se elektronička javna dražba.</w:t>
      </w:r>
    </w:p>
    <w:p w:rsidRDefault="00EB4249" w:rsidP="00262577" w:rsidR="00EB4249">
      <w:pPr>
        <w:jc w:val="both"/>
        <w:rPr>
          <w:rFonts w:hAnsi="Times New Roman" w:ascii="Times New Roman"/>
          <w:szCs w:val="24"/>
          <w:lang w:val="hr-HR"/>
        </w:rPr>
      </w:pPr>
    </w:p>
    <w:p w:rsidRDefault="00262577" w:rsidP="00262577" w:rsidR="00262577" w:rsidRPr="00417D1C">
      <w:pPr>
        <w:jc w:val="both"/>
        <w:rPr>
          <w:rFonts w:hAnsi="Times New Roman" w:ascii="Times New Roman"/>
          <w:szCs w:val="24"/>
          <w:lang w:val="hr-HR"/>
        </w:rPr>
      </w:pPr>
    </w:p>
    <w:p w:rsidRDefault="00C32958" w:rsidP="00262577" w:rsidR="00C32958" w:rsidRPr="00417D1C">
      <w:pPr>
        <w:jc w:val="center"/>
        <w:rPr>
          <w:rFonts w:hAnsi="Times New Roman" w:ascii="Times New Roman"/>
          <w:szCs w:val="24"/>
          <w:lang w:val="hr-HR"/>
        </w:rPr>
      </w:pPr>
      <w:r w:rsidRPr="00417D1C">
        <w:rPr>
          <w:rFonts w:hAnsi="Times New Roman" w:ascii="Times New Roman"/>
          <w:szCs w:val="24"/>
          <w:lang w:val="hr-HR"/>
        </w:rPr>
        <w:t xml:space="preserve">Dovršeno u </w:t>
      </w:r>
      <w:r w:rsidR="0005386C">
        <w:rPr>
          <w:rFonts w:hAnsi="Times New Roman" w:ascii="Times New Roman"/>
          <w:szCs w:val="24"/>
          <w:lang w:val="hr-HR"/>
        </w:rPr>
        <w:t xml:space="preserve">09,30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8B1082" w:rsidR="0068562E" w:rsidRPr="00417D1C">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048" w:rsidP="006C02EF" w:rsidR="00A03048">
      <w:r>
        <w:separator/>
      </w:r>
    </w:p>
  </w:endnote>
  <w:endnote w:id="0" w:type="continuationSeparator">
    <w:p w:rsidRDefault="00A03048" w:rsidP="006C02EF" w:rsidR="00A030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Guatemala">
    <w:altName w:val="Goudy Old Style"/>
    <w:panose1 w:val="00000000000000000000"/>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Bookman Old Style">
    <w:panose1 w:val="02050604050505020204"/>
    <w:charset w:val="EE"/>
    <w:family w:val="roman"/>
    <w:pitch w:val="variable"/>
    <w:sig w:csb1="00000000" w:csb0="0000009F" w:usb3="00000000" w:usb2="00000000" w:usb1="00000000" w:usb0="00000287"/>
  </w:font>
  <w:font w:name="Goudy Old Style">
    <w:panose1 w:val="02020502050305020303"/>
    <w:charset w:val="00"/>
    <w:family w:val="roman"/>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048" w:rsidP="006C02EF" w:rsidR="00A03048">
      <w:r>
        <w:separator/>
      </w:r>
    </w:p>
  </w:footnote>
  <w:footnote w:id="0" w:type="continuationSeparator">
    <w:p w:rsidRDefault="00A03048" w:rsidP="006C02EF" w:rsidR="00A030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7E0D4C" w:rsidRPr="007E0D4C">
          <w:rPr>
            <w:rFonts w:hAnsi="Times New Roman" w:ascii="Times New Roman"/>
            <w:noProof/>
            <w:lang w:val="hr-HR"/>
          </w:rPr>
          <w:t>7</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12486B">
      <w:rPr>
        <w:rFonts w:hAnsi="Times New Roman" w:ascii="Times New Roman"/>
        <w:lang w:val="hr-HR"/>
      </w:rPr>
      <w:t>512</w:t>
    </w:r>
    <w:r w:rsidR="00BE7579">
      <w:rPr>
        <w:rFonts w:hAnsi="Times New Roman" w:ascii="Times New Roman"/>
        <w:lang w:val="hr-HR"/>
      </w:rPr>
      <w:t>/17-</w:t>
    </w:r>
    <w:r w:rsidR="0005386C">
      <w:rPr>
        <w:rFonts w:hAnsi="Times New Roman" w:ascii="Times New Roman"/>
        <w:lang w:val="hr-HR"/>
      </w:rPr>
      <w:t>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12486B">
      <w:rPr>
        <w:rFonts w:hAnsi="Times New Roman" w:ascii="Times New Roman"/>
        <w:lang w:val="hr-HR"/>
      </w:rPr>
      <w:t>512</w:t>
    </w:r>
    <w:r w:rsidR="00BE7579">
      <w:rPr>
        <w:rFonts w:hAnsi="Times New Roman" w:ascii="Times New Roman"/>
        <w:lang w:val="hr-HR"/>
      </w:rPr>
      <w:t>/17-</w:t>
    </w:r>
    <w:r w:rsidR="0005386C">
      <w:rPr>
        <w:rFonts w:hAnsi="Times New Roman" w:ascii="Times New Roman"/>
        <w:lang w:val="hr-HR"/>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1">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3">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4">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E497B04"/>
    <w:multiLevelType w:val="multilevel"/>
    <w:tmpl w:val="442EEE88"/>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505E6CE6"/>
    <w:multiLevelType w:val="hybridMultilevel"/>
    <w:tmpl w:val="FCD293F0"/>
    <w:lvl w:tplc="FA728D44" w:ilvl="0">
      <w:start w:val="1"/>
      <w:numFmt w:val="upperLetter"/>
      <w:lvlText w:val="%1)"/>
      <w:lvlJc w:val="left"/>
      <w:pPr>
        <w:ind w:hanging="360" w:left="360"/>
      </w:pPr>
      <w:rPr>
        <w:rFonts w:hint="default"/>
        <w:b/>
        <w:i w:val="false"/>
        <w:u w:val="non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5E151F16"/>
    <w:multiLevelType w:val="hybridMultilevel"/>
    <w:tmpl w:val="31B2F358"/>
    <w:lvl w:tplc="FB964D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2">
    <w:nsid w:val="61AE19BB"/>
    <w:multiLevelType w:val="singleLevel"/>
    <w:tmpl w:val="0C09000F"/>
    <w:lvl w:ilvl="0">
      <w:start w:val="1"/>
      <w:numFmt w:val="decimal"/>
      <w:lvlText w:val="%1."/>
      <w:lvlJc w:val="left"/>
      <w:pPr>
        <w:tabs>
          <w:tab w:pos="360" w:val="num"/>
        </w:tabs>
        <w:ind w:hanging="360" w:left="360"/>
      </w:pPr>
    </w:lvl>
  </w:abstractNum>
  <w:abstractNum w:abstractNumId="3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4">
    <w:nsid w:val="697B65D6"/>
    <w:multiLevelType w:val="hybridMultilevel"/>
    <w:tmpl w:val="0366AD1C"/>
    <w:lvl w:tplc="3B1612D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5">
    <w:nsid w:val="6F526FA4"/>
    <w:multiLevelType w:val="multilevel"/>
    <w:tmpl w:val="61B85DCA"/>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abstractNum w:abstractNumId="36">
    <w:nsid w:val="7332213B"/>
    <w:multiLevelType w:val="hybridMultilevel"/>
    <w:tmpl w:val="76F62488"/>
    <w:lvl w:tplc="814CE0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53F41E5"/>
    <w:multiLevelType w:val="hybridMultilevel"/>
    <w:tmpl w:val="47FCF13C"/>
    <w:lvl w:tplc="10968592" w:ilvl="0">
      <w:start w:val="1"/>
      <w:numFmt w:val="decimal"/>
      <w:lvlText w:val="%1."/>
      <w:lvlJc w:val="left"/>
      <w:pPr>
        <w:ind w:hanging="360" w:left="644"/>
      </w:pPr>
      <w:rPr>
        <w:rFonts w:hint="default"/>
        <w:b/>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39">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27"/>
  </w:num>
  <w:num w:numId="3">
    <w:abstractNumId w:val="6"/>
  </w:num>
  <w:num w:numId="4">
    <w:abstractNumId w:val="26"/>
  </w:num>
  <w:num w:numId="5">
    <w:abstractNumId w:val="3"/>
  </w:num>
  <w:num w:numId="6">
    <w:abstractNumId w:val="21"/>
  </w:num>
  <w:num w:numId="7">
    <w:abstractNumId w:val="15"/>
  </w:num>
  <w:num w:numId="8">
    <w:abstractNumId w:val="12"/>
  </w:num>
  <w:num w:numId="9">
    <w:abstractNumId w:val="41"/>
  </w:num>
  <w:num w:numId="10">
    <w:abstractNumId w:val="18"/>
  </w:num>
  <w:num w:numId="11">
    <w:abstractNumId w:val="25"/>
  </w:num>
  <w:num w:numId="12">
    <w:abstractNumId w:val="40"/>
  </w:num>
  <w:num w:numId="13">
    <w:abstractNumId w:val="42"/>
  </w:num>
  <w:num w:numId="14">
    <w:abstractNumId w:val="19"/>
  </w:num>
  <w:num w:numId="15">
    <w:abstractNumId w:val="31"/>
  </w:num>
  <w:num w:numId="16">
    <w:abstractNumId w:val="8"/>
  </w:num>
  <w:num w:numId="17">
    <w:abstractNumId w:val="33"/>
  </w:num>
  <w:num w:numId="18">
    <w:abstractNumId w:val="5"/>
  </w:num>
  <w:num w:numId="19">
    <w:abstractNumId w:val="4"/>
  </w:num>
  <w:num w:numId="20">
    <w:abstractNumId w:val="24"/>
  </w:num>
  <w:num w:numId="21">
    <w:abstractNumId w:val="16"/>
  </w:num>
  <w:num w:numId="22">
    <w:abstractNumId w:val="9"/>
  </w:num>
  <w:num w:numId="23">
    <w:abstractNumId w:val="22"/>
  </w:num>
  <w:num w:numId="24">
    <w:abstractNumId w:val="37"/>
  </w:num>
  <w:num w:numId="25">
    <w:abstractNumId w:val="32"/>
    <w:lvlOverride w:ilvl="0">
      <w:startOverride w:val="1"/>
    </w:lvlOverride>
  </w:num>
  <w:num w:numId="26">
    <w:abstractNumId w:val="2"/>
  </w:num>
  <w:num w:numId="27">
    <w:abstractNumId w:val="20"/>
  </w:num>
  <w:num w:numId="28">
    <w:abstractNumId w:val="13"/>
  </w:num>
  <w:num w:numId="29">
    <w:abstractNumId w:val="0"/>
  </w:num>
  <w:num w:numId="30">
    <w:abstractNumId w:val="1"/>
  </w:num>
  <w:num w:numId="31">
    <w:abstractNumId w:val="11"/>
  </w:num>
  <w:num w:numId="32">
    <w:abstractNumId w:val="39"/>
  </w:num>
  <w:num w:numId="33">
    <w:abstractNumId w:val="10"/>
  </w:num>
  <w:num w:numId="34">
    <w:abstractNumId w:val="23"/>
  </w:num>
  <w:num w:numId="35">
    <w:abstractNumId w:val="17"/>
  </w:num>
  <w:num w:numId="36">
    <w:abstractNumId w:val="7"/>
  </w:num>
  <w:num w:numId="37">
    <w:abstractNumId w:val="28"/>
  </w:num>
  <w:num w:numId="38">
    <w:abstractNumId w:val="29"/>
  </w:num>
  <w:num w:numId="39">
    <w:abstractNumId w:val="35"/>
  </w:num>
  <w:num w:numId="40">
    <w:abstractNumId w:val="38"/>
  </w:num>
  <w:num w:numId="41">
    <w:abstractNumId w:val="30"/>
  </w:num>
  <w:num w:numId="42">
    <w:abstractNumId w:val="36"/>
  </w:num>
  <w:num w:numId="43">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5386C"/>
    <w:rsid w:val="000A6DED"/>
    <w:rsid w:val="000A7F24"/>
    <w:rsid w:val="0012486B"/>
    <w:rsid w:val="00142E0E"/>
    <w:rsid w:val="0014354D"/>
    <w:rsid w:val="00224E72"/>
    <w:rsid w:val="00225CD3"/>
    <w:rsid w:val="00241A3C"/>
    <w:rsid w:val="00247726"/>
    <w:rsid w:val="00262577"/>
    <w:rsid w:val="00294E5D"/>
    <w:rsid w:val="002B2BE3"/>
    <w:rsid w:val="002C5F4E"/>
    <w:rsid w:val="002D669A"/>
    <w:rsid w:val="002F638D"/>
    <w:rsid w:val="00364D9C"/>
    <w:rsid w:val="00366543"/>
    <w:rsid w:val="00391A4E"/>
    <w:rsid w:val="003E1251"/>
    <w:rsid w:val="003F0BB8"/>
    <w:rsid w:val="00417D1C"/>
    <w:rsid w:val="00451255"/>
    <w:rsid w:val="00497C1C"/>
    <w:rsid w:val="004A2F86"/>
    <w:rsid w:val="004B7B6A"/>
    <w:rsid w:val="004F49B2"/>
    <w:rsid w:val="00554894"/>
    <w:rsid w:val="005668BE"/>
    <w:rsid w:val="005971A5"/>
    <w:rsid w:val="00633203"/>
    <w:rsid w:val="00645EA2"/>
    <w:rsid w:val="00684577"/>
    <w:rsid w:val="0068562E"/>
    <w:rsid w:val="006B6C61"/>
    <w:rsid w:val="006C02EF"/>
    <w:rsid w:val="0074595D"/>
    <w:rsid w:val="007514C1"/>
    <w:rsid w:val="007A35A7"/>
    <w:rsid w:val="007C3A11"/>
    <w:rsid w:val="007E0D4C"/>
    <w:rsid w:val="007E36B2"/>
    <w:rsid w:val="007E657D"/>
    <w:rsid w:val="008105DD"/>
    <w:rsid w:val="008204EE"/>
    <w:rsid w:val="00823369"/>
    <w:rsid w:val="0082431F"/>
    <w:rsid w:val="00826138"/>
    <w:rsid w:val="0083253E"/>
    <w:rsid w:val="008407E6"/>
    <w:rsid w:val="0084628B"/>
    <w:rsid w:val="00847769"/>
    <w:rsid w:val="00873D6D"/>
    <w:rsid w:val="008B1082"/>
    <w:rsid w:val="008C5834"/>
    <w:rsid w:val="008D0954"/>
    <w:rsid w:val="008E3B64"/>
    <w:rsid w:val="00921B5E"/>
    <w:rsid w:val="00954519"/>
    <w:rsid w:val="00955EA5"/>
    <w:rsid w:val="00956865"/>
    <w:rsid w:val="009643AD"/>
    <w:rsid w:val="009644EE"/>
    <w:rsid w:val="009A4785"/>
    <w:rsid w:val="009A598A"/>
    <w:rsid w:val="009C00D2"/>
    <w:rsid w:val="009C05D6"/>
    <w:rsid w:val="009C09DE"/>
    <w:rsid w:val="009D7C6A"/>
    <w:rsid w:val="009F665B"/>
    <w:rsid w:val="00A03048"/>
    <w:rsid w:val="00A23C04"/>
    <w:rsid w:val="00A2410E"/>
    <w:rsid w:val="00A24BC6"/>
    <w:rsid w:val="00A7574B"/>
    <w:rsid w:val="00A877C1"/>
    <w:rsid w:val="00A87A13"/>
    <w:rsid w:val="00A90636"/>
    <w:rsid w:val="00AB73CE"/>
    <w:rsid w:val="00AC4B14"/>
    <w:rsid w:val="00AD2C01"/>
    <w:rsid w:val="00AF0C74"/>
    <w:rsid w:val="00B0698E"/>
    <w:rsid w:val="00B140D4"/>
    <w:rsid w:val="00B47453"/>
    <w:rsid w:val="00B66688"/>
    <w:rsid w:val="00B7187E"/>
    <w:rsid w:val="00B87FD2"/>
    <w:rsid w:val="00BC0EEE"/>
    <w:rsid w:val="00BE656B"/>
    <w:rsid w:val="00BE7579"/>
    <w:rsid w:val="00C319B7"/>
    <w:rsid w:val="00C32958"/>
    <w:rsid w:val="00C46076"/>
    <w:rsid w:val="00C71C47"/>
    <w:rsid w:val="00CD4AD5"/>
    <w:rsid w:val="00D37C4D"/>
    <w:rsid w:val="00DE4FCA"/>
    <w:rsid w:val="00DF214F"/>
    <w:rsid w:val="00E325EE"/>
    <w:rsid w:val="00E75372"/>
    <w:rsid w:val="00EB4249"/>
    <w:rsid w:val="00EE6D3C"/>
    <w:rsid w:val="00EF222E"/>
    <w:rsid w:val="00F316DC"/>
    <w:rsid w:val="00F45060"/>
    <w:rsid w:val="00F504C4"/>
    <w:rsid w:val="00F77871"/>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4" w:type="paragraph">
    <w:name w:val="heading 4"/>
    <w:basedOn w:val="Normal"/>
    <w:next w:val="Normal"/>
    <w:link w:val="Naslov4Char"/>
    <w:uiPriority w:val="9"/>
    <w:semiHidden/>
    <w:unhideWhenUsed/>
    <w:qFormat/>
    <w:rsid w:val="0074595D"/>
    <w:pPr>
      <w:keepNext/>
      <w:keepLines/>
      <w:spacing w:before="200"/>
      <w:outlineLvl w:val="3"/>
    </w:pPr>
    <w:rPr>
      <w:rFonts w:cstheme="majorBidi" w:eastAsiaTheme="majorEastAsia" w:hAnsiTheme="majorHAnsi" w:asciiTheme="majorHAnsi"/>
      <w:b/>
      <w:bCs/>
      <w:i/>
      <w:iCs/>
      <w:color w:themeColor="accent1" w:val="4F81BD"/>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Reetkatablice1" w:type="table">
    <w:name w:val="Rešetka tablice1"/>
    <w:basedOn w:val="Obinatablica"/>
    <w:next w:val="Reetkatablice"/>
    <w:uiPriority w:val="59"/>
    <w:rsid w:val="0074595D"/>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4Char" w:type="character">
    <w:name w:val="Naslov 4 Char"/>
    <w:basedOn w:val="Zadanifontodlomka"/>
    <w:link w:val="Naslov4"/>
    <w:uiPriority w:val="9"/>
    <w:semiHidden/>
    <w:rsid w:val="0074595D"/>
    <w:rPr>
      <w:rFonts w:cstheme="majorBidi" w:eastAsiaTheme="majorEastAsia" w:hAnsiTheme="majorHAnsi" w:asciiTheme="majorHAnsi"/>
      <w:b/>
      <w:bCs/>
      <w:i/>
      <w:iCs/>
      <w:snapToGrid w:val="false"/>
      <w:color w:themeColor="accent1" w:val="4F81BD"/>
      <w:sz w:val="24"/>
      <w:szCs w:val="20"/>
      <w:lang w:val="en-US"/>
    </w:rPr>
  </w:style>
  <w:style w:customStyle="true" w:styleId="Srednjareetka1-Isticanje21" w:type="paragraph">
    <w:name w:val="Srednja rešetka 1 - Isticanje 21"/>
    <w:basedOn w:val="Normal"/>
    <w:qFormat/>
    <w:rsid w:val="0074595D"/>
    <w:pPr>
      <w:widowControl/>
      <w:ind w:left="708"/>
    </w:pPr>
    <w:rPr>
      <w:rFonts w:hAnsi="Times New Roman" w:ascii="Times New Roman"/>
      <w:snapToGrid/>
      <w:sz w:val="22"/>
      <w:lang w:eastAsia="hr-HR" w:val="en-AU"/>
    </w:rPr>
  </w:style>
  <w:style w:styleId="Tekstrezerviranogmjesta" w:type="character">
    <w:name w:val="Placeholder Text"/>
    <w:basedOn w:val="Zadanifontodlomka"/>
    <w:uiPriority w:val="99"/>
    <w:semiHidden/>
    <w:rsid w:val="007E0D4C"/>
    <w:rPr>
      <w:color w:val="808080"/>
      <w:bdr w:space="0" w:sz="0" w:color="auto" w:val="none"/>
      <w:shd w:fill="auto" w:color="auto" w:val="clear"/>
    </w:rPr>
  </w:style>
  <w:style w:customStyle="true" w:styleId="eSPISCCParagraphDefaultFont" w:type="character">
    <w:name w:val="eSPIS_CC_Paragraph Default Font"/>
    <w:basedOn w:val="Zadanifontodlomka"/>
    <w:rsid w:val="007E0D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0D4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E0D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0D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4" w:type="paragraph">
    <w:name w:val="heading 4"/>
    <w:basedOn w:val="Normal"/>
    <w:next w:val="Normal"/>
    <w:link w:val="Naslov4Char"/>
    <w:uiPriority w:val="9"/>
    <w:semiHidden/>
    <w:unhideWhenUsed/>
    <w:qFormat/>
    <w:rsid w:val="0074595D"/>
    <w:pPr>
      <w:keepNext/>
      <w:keepLines/>
      <w:spacing w:before="200"/>
      <w:outlineLvl w:val="3"/>
    </w:pPr>
    <w:rPr>
      <w:rFonts w:asciiTheme="majorHAnsi" w:cstheme="majorBidi" w:eastAsiaTheme="majorEastAsia" w:hAnsiTheme="majorHAnsi"/>
      <w:b/>
      <w:bCs/>
      <w:i/>
      <w:iCs/>
      <w:color w:themeColor="accent1" w:val="4F81BD"/>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Reetkatablice1" w:type="table">
    <w:name w:val="Rešetka tablice1"/>
    <w:basedOn w:val="Obinatablica"/>
    <w:next w:val="Reetkatablice"/>
    <w:uiPriority w:val="59"/>
    <w:rsid w:val="0074595D"/>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4Char" w:type="character">
    <w:name w:val="Naslov 4 Char"/>
    <w:basedOn w:val="Zadanifontodlomka"/>
    <w:link w:val="Naslov4"/>
    <w:uiPriority w:val="9"/>
    <w:semiHidden/>
    <w:rsid w:val="0074595D"/>
    <w:rPr>
      <w:rFonts w:asciiTheme="majorHAnsi" w:cstheme="majorBidi" w:eastAsiaTheme="majorEastAsia" w:hAnsiTheme="majorHAnsi"/>
      <w:b/>
      <w:bCs/>
      <w:i/>
      <w:iCs/>
      <w:snapToGrid w:val="0"/>
      <w:color w:themeColor="accent1" w:val="4F81BD"/>
      <w:sz w:val="24"/>
      <w:szCs w:val="20"/>
      <w:lang w:val="en-US"/>
    </w:rPr>
  </w:style>
  <w:style w:customStyle="1" w:styleId="Srednjareetka1-Isticanje21" w:type="paragraph">
    <w:name w:val="Srednja rešetka 1 - Isticanje 21"/>
    <w:basedOn w:val="Normal"/>
    <w:qFormat/>
    <w:rsid w:val="0074595D"/>
    <w:pPr>
      <w:widowControl/>
      <w:ind w:left="708"/>
    </w:pPr>
    <w:rPr>
      <w:rFonts w:ascii="Times New Roman" w:hAnsi="Times New Roman"/>
      <w:snapToGrid/>
      <w:sz w:val="22"/>
      <w:lang w:eastAsia="hr-HR" w:val="en-AU"/>
    </w:rPr>
  </w:style>
  <w:style w:styleId="Tekstrezerviranogmjesta" w:type="character">
    <w:name w:val="Placeholder Text"/>
    <w:basedOn w:val="Zadanifontodlomka"/>
    <w:uiPriority w:val="99"/>
    <w:semiHidden/>
    <w:rsid w:val="007E0D4C"/>
    <w:rPr>
      <w:color w:val="808080"/>
      <w:bdr w:color="auto" w:space="0" w:sz="0" w:val="none"/>
      <w:shd w:color="auto" w:fill="auto" w:val="clear"/>
    </w:rPr>
  </w:style>
  <w:style w:customStyle="1" w:styleId="eSPISCCParagraphDefaultFont" w:type="character">
    <w:name w:val="eSPIS_CC_Paragraph Default Font"/>
    <w:basedOn w:val="Zadanifontodlomka"/>
    <w:rsid w:val="007E0D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0D4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E0D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0D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18. siječnja 2018.</izvorni_sadrzaj>
    <derivirana_varijabla naziv="DomainObject.StvarniPocetakDatum_1">18. siječnja 2018.</derivirana_varijabla>
  </DomainObject.StvarniPocetakDatum>
  <DomainObject.StvarniZavrsetakDatum>
    <izvorni_sadrzaj>18. siječnja 2018.</izvorni_sadrzaj>
    <derivirana_varijabla naziv="DomainObject.StvarniZavrsetakDatum_1">18. siječnja 2018.</derivirana_varijabla>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St-512/2017-14</izvorni_sadrzaj>
    <derivirana_varijabla naziv="DomainObject.Zapisnik.Oznaka_1">St-512/2017-14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nad imovinom brisanog društva</izvorni_sadrzaj>
    <derivirana_varijabla naziv="DomainObject.Predmet.Opis_1">Prijedlog za otvaranje stečajnog postupka nad imovinom brisanog društva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St-512/2017</izvorni_sadrzaj>
    <derivirana_varijabla naziv="DomainObject.Predmet.OznakaBroj_1">St-512/2017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03.10.2017. priklopljen R1-28/16</izvorni_sadrzaj>
    <derivirana_varijabla naziv="DomainObject.Predmet.PrimjedbaSuca_1">03.10.2017. priklopljen R1-28/16</derivirana_varijabla>
  </DomainObject.Predmet.PrimjedbaSuca>
  <DomainObject.Predmet.ProtustrankaFormated>
    <izvorni_sadrzaj>  imovina brisanog društva METALGIPS, d.o.o. za proizvodnju, trgovinu, poslovanje nekretninama, građevinarstvo i usluge</izvorni_sadrzaj>
    <derivirana_varijabla naziv="DomainObject.Predmet.ProtustrankaFormated_1">  imovina brisanog društva METALGIPS, d.o.o. za proizvodnju, trgovinu, poslovanje nekretninama, građevinarstvo i usluge</derivirana_varijabla>
  </DomainObject.Predmet.ProtustrankaFormated>
  <DomainObject.Predmet.ProtustrankaFormatedOIB>
    <izvorni_sadrzaj>  imovina brisanog društva METALGIPS, d.o.o. za proizvodnju, trgovinu, poslovanje nekretninama, građevinarstvo i usluge, OIB 33279009303</izvorni_sadrzaj>
    <derivirana_varijabla naziv="DomainObject.Predmet.ProtustrankaFormatedOIB_1">  imovina brisanog društva METALGIPS, d.o.o. za proizvodnju, trgovinu, poslovanje nekretninama, građevinarstvo i usluge, OIB 33279009303</derivirana_varijabla>
  </DomainObject.Predmet.ProtustrankaFormatedOIB>
  <DomainObject.Predmet.ProtustrankaFormatedWithAdress>
    <izvorni_sadrzaj> imovina brisanog društva METALGIPS, d.o.o. za proizvodnju, trgovinu, poslovanje nekretninama, građevinarstvo i usluge, Dravska 49, 48350 Kalinovac</izvorni_sadrzaj>
    <derivirana_varijabla naziv="DomainObject.Predmet.ProtustrankaFormatedWithAdress_1"> imovina brisanog društva METALGIPS, d.o.o. za proizvodnju, trgovinu, poslovanje nekretninama, građevinarstvo i usluge, Dravska 49, 48350 Kalinovac</derivirana_varijabla>
  </DomainObject.Predmet.ProtustrankaFormatedWithAdress>
  <DomainObject.Predmet.ProtustrankaFormatedWithAdressOIB>
    <izvorni_sadrzaj> imovina brisanog društva METALGIPS, d.o.o. za proizvodnju, trgovinu, poslovanje nekretninama, građevinarstvo i usluge, OIB 33279009303, Dravska 49, 48350 Kalinovac</izvorni_sadrzaj>
    <derivirana_varijabla naziv="DomainObject.Predmet.ProtustrankaFormatedWithAdressOIB_1"> imovina brisanog društva METALGIPS, d.o.o. za proizvodnju, trgovinu, poslovanje nekretninama, građevinarstvo i usluge, OIB 33279009303, Dravska 49, 48350 Kalinovac</derivirana_varijabla>
  </DomainObject.Predmet.ProtustrankaFormatedWithAdressOIB>
  <DomainObject.Predmet.ProtustrankaWithAdress>
    <izvorni_sadrzaj>imovina brisanog društva METALGIPS, d.o.o. za proizvodnju, trgovinu, poslovanje nekretninama, građevinarstvo i usluge Dravska 49, 48350 Kalinovac</izvorni_sadrzaj>
    <derivirana_varijabla naziv="DomainObject.Predmet.ProtustrankaWithAdress_1">imovina brisanog društva METALGIPS, d.o.o. za proizvodnju, trgovinu, poslovanje nekretninama, građevinarstvo i usluge Dravska 49, 48350 Kalinovac</derivirana_varijabla>
  </DomainObject.Predmet.ProtustrankaWithAdress>
  <DomainObject.Predmet.ProtustrankaWithAdressOIB>
    <izvorni_sadrzaj>imovina brisanog društva METALGIPS, d.o.o. za proizvodnju, trgovinu, poslovanje nekretninama, građevinarstvo i usluge, OIB 33279009303, Dravska 49, 48350 Kalinovac</izvorni_sadrzaj>
    <derivirana_varijabla naziv="DomainObject.Predmet.ProtustrankaWithAdressOIB_1">imovina brisanog društva METALGIPS, d.o.o. za proizvodnju, trgovinu, poslovanje nekretninama, građevinarstvo i usluge, OIB 33279009303, Dravska 49, 48350 Kalinovac</derivirana_varijabla>
  </DomainObject.Predmet.ProtustrankaWithAdressOIB>
  <DomainObject.Predmet.ProtustrankaNazivFormated>
    <izvorni_sadrzaj>imovina brisanog društva METALGIPS, d.o.o. za proizvodnju, trgovinu, poslovanje nekretninama, građevinarstvo i usluge</izvorni_sadrzaj>
    <derivirana_varijabla naziv="DomainObject.Predmet.ProtustrankaNazivFormated_1">imovina brisanog društva METALGIPS, d.o.o. za proizvodnju, trgovinu, poslovanje nekretninama, građevinarstvo i usluge</derivirana_varijabla>
  </DomainObject.Predmet.ProtustrankaNazivFormated>
  <DomainObject.Predmet.ProtustrankaNazivFormatedOIB>
    <izvorni_sadrzaj>imovina brisanog društva METALGIPS, d.o.o. za proizvodnju, trgovinu, poslovanje nekretninama, građevinarstvo i usluge, OIB 33279009303</izvorni_sadrzaj>
    <derivirana_varijabla naziv="DomainObject.Predmet.ProtustrankaNazivFormatedOIB_1">imovina brisanog društva METALGIPS, d.o.o. za proizvodnju, trgovinu, poslovanje nekretninama, građevinarstvo i usluge, OIB 33279009303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Stankus-Tkalec,likvidator brisanog društva</izvorni_sadrzaj>
    <derivirana_varijabla naziv="DomainObject.Predmet.StrankaFormated_1">  Jelena Stankus-Tkalec,likvidator brisanog društva</derivirana_varijabla>
  </DomainObject.Predmet.StrankaFormated>
  <DomainObject.Predmet.StrankaFormatedOIB>
    <izvorni_sadrzaj>  Jelena Stankus-Tkalec,likvidator brisanog društva, OIB 91858660271</izvorni_sadrzaj>
    <derivirana_varijabla naziv="DomainObject.Predmet.StrankaFormatedOIB_1">  Jelena Stankus-Tkalec,likvidator brisanog društva, OIB 91858660271</derivirana_varijabla>
  </DomainObject.Predmet.StrankaFormatedOIB>
  <DomainObject.Predmet.StrankaFormatedWithAdress>
    <izvorni_sadrzaj> Jelena Stankus-Tkalec,likvidator brisanog društva, Braće Radića 20, 42000 Jalkovec</izvorni_sadrzaj>
    <derivirana_varijabla naziv="DomainObject.Predmet.StrankaFormatedWithAdress_1"> Jelena Stankus-Tkalec,likvidator brisanog društva, Braće Radića 20, 42000 Jalkovec</derivirana_varijabla>
  </DomainObject.Predmet.StrankaFormatedWithAdress>
  <DomainObject.Predmet.StrankaFormatedWithAdressOIB>
    <izvorni_sadrzaj> Jelena Stankus-Tkalec,likvidator brisanog društva, OIB 91858660271, Braće Radića 20, 42000 Jalkovec</izvorni_sadrzaj>
    <derivirana_varijabla naziv="DomainObject.Predmet.StrankaFormatedWithAdressOIB_1"> Jelena Stankus-Tkalec,likvidator brisanog društva, OIB 91858660271, Braće Radića 20, 42000 Jalkovec</derivirana_varijabla>
  </DomainObject.Predmet.StrankaFormatedWithAdressOIB>
  <DomainObject.Predmet.StrankaWithAdress>
    <izvorni_sadrzaj>Jelena Stankus-Tkalec,likvidator brisanog društva Braće Radića 20,42000 Jalkovec</izvorni_sadrzaj>
    <derivirana_varijabla naziv="DomainObject.Predmet.StrankaWithAdress_1">Jelena Stankus-Tkalec,likvidator brisanog društva Braće Radića 20,42000 Jalkovec</derivirana_varijabla>
  </DomainObject.Predmet.StrankaWithAdress>
  <DomainObject.Predmet.StrankaWithAdressOIB>
    <izvorni_sadrzaj>Jelena Stankus-Tkalec,likvidator brisanog društva, OIB 91858660271, Braće Radića 20,42000 Jalkovec</izvorni_sadrzaj>
    <derivirana_varijabla naziv="DomainObject.Predmet.StrankaWithAdressOIB_1">Jelena Stankus-Tkalec,likvidator brisanog društva, OIB 91858660271, Braće Radića 20,42000 Jalkovec</derivirana_varijabla>
  </DomainObject.Predmet.StrankaWithAdressOIB>
  <DomainObject.Predmet.StrankaNazivFormated>
    <izvorni_sadrzaj>Jelena Stankus-Tkalec,likvidator brisanog društva</izvorni_sadrzaj>
    <derivirana_varijabla naziv="DomainObject.Predmet.StrankaNazivFormated_1">Jelena Stankus-Tkalec,likvidator brisanog društva</derivirana_varijabla>
  </DomainObject.Predmet.StrankaNazivFormated>
  <DomainObject.Predmet.StrankaNazivFormatedOIB>
    <izvorni_sadrzaj>Jelena Stankus-Tkalec,likvidator brisanog društva, OIB 91858660271</izvorni_sadrzaj>
    <derivirana_varijabla naziv="DomainObject.Predmet.StrankaNazivFormatedOIB_1">Jelena Stankus-Tkalec,likvidator brisanog društva, OIB 91858660271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Jelena Stankus-Tkalec,likvidator brisanog društva</item>
    </izvorni_sadrzaj>
    <derivirana_varijabla naziv="DomainObject.Predmet.StrankaListFormated_1">
      <item>Jelena Stankus-Tkalec,likvidator brisanog društva</item>
    </derivirana_varijabla>
  </DomainObject.Predmet.StrankaListFormated>
  <DomainObject.Predmet.StrankaListFormatedOIB>
    <izvorni_sadrzaj>
      <item>Jelena Stankus-Tkalec,likvidator brisanog društva, OIB 91858660271</item>
    </izvorni_sadrzaj>
    <derivirana_varijabla naziv="DomainObject.Predmet.StrankaListFormatedOIB_1">
      <item>Jelena Stankus-Tkalec,likvidator brisanog društva, OIB 91858660271</item>
    </derivirana_varijabla>
  </DomainObject.Predmet.StrankaListFormatedOIB>
  <DomainObject.Predmet.StrankaListFormatedWithAdress>
    <izvorni_sadrzaj>
      <item>Jelena Stankus-Tkalec,likvidator brisanog društva, Braće Radića 20, 42000 Jalkovec</item>
    </izvorni_sadrzaj>
    <derivirana_varijabla naziv="DomainObject.Predmet.StrankaListFormatedWithAdress_1">
      <item>Jelena Stankus-Tkalec,likvidator brisanog društva, Braće Radića 20, 42000 Jalkovec</item>
    </derivirana_varijabla>
  </DomainObject.Predmet.StrankaListFormatedWithAdress>
  <DomainObject.Predmet.StrankaListFormatedWithAdressOIB>
    <izvorni_sadrzaj>
      <item>Jelena Stankus-Tkalec,likvidator brisanog društva, OIB 91858660271, Braće Radića 20, 42000 Jalkovec</item>
    </izvorni_sadrzaj>
    <derivirana_varijabla naziv="DomainObject.Predmet.StrankaListFormatedWithAdressOIB_1">
      <item>Jelena Stankus-Tkalec,likvidator brisanog društva, OIB 91858660271, Braće Radića 20, 42000 Jalkovec</item>
    </derivirana_varijabla>
  </DomainObject.Predmet.StrankaListFormatedWithAdressOIB>
  <DomainObject.Predmet.StrankaListNazivFormated>
    <izvorni_sadrzaj>
      <item>Jelena Stankus-Tkalec,likvidator brisanog društva</item>
    </izvorni_sadrzaj>
    <derivirana_varijabla naziv="DomainObject.Predmet.StrankaListNazivFormated_1">
      <item>Jelena Stankus-Tkalec,likvidator brisanog društva</item>
    </derivirana_varijabla>
  </DomainObject.Predmet.StrankaListNazivFormated>
  <DomainObject.Predmet.StrankaListNazivFormatedOIB>
    <izvorni_sadrzaj>
      <item>Jelena Stankus-Tkalec,likvidator brisanog društva, OIB 91858660271</item>
    </izvorni_sadrzaj>
    <derivirana_varijabla naziv="DomainObject.Predmet.StrankaListNazivFormatedOIB_1">
      <item>Jelena Stankus-Tkalec,likvidator brisanog društva, OIB 91858660271</item>
    </derivirana_varijabla>
  </DomainObject.Predmet.StrankaListNazivFormatedOIB>
  <DomainObject.Predmet.ProtuStrankaListFormated>
    <izvorni_sadrzaj>
      <item>imovina brisanog društva METALGIPS, d.o.o. za proizvodnju, trgovinu, poslovanje nekretninama, građevinarstvo i usluge</item>
    </izvorni_sadrzaj>
    <derivirana_varijabla naziv="DomainObject.Predmet.ProtuStrankaListFormated_1">
      <item>imovina brisanog društva METALGIPS, d.o.o. za proizvodnju, trgovinu, poslovanje nekretninama, građevinarstvo i usluge</item>
    </derivirana_varijabla>
  </DomainObject.Predmet.ProtuStrankaListFormated>
  <DomainObject.Predmet.ProtuStrankaListFormatedOIB>
    <izvorni_sadrzaj>
      <item>imovina brisanog društva METALGIPS, d.o.o. za proizvodnju, trgovinu, poslovanje nekretninama, građevinarstvo i usluge, OIB 33279009303</item>
    </izvorni_sadrzaj>
    <derivirana_varijabla naziv="DomainObject.Predmet.ProtuStrankaListFormatedOIB_1">
      <item>imovina brisanog društva METALGIPS, d.o.o. za proizvodnju, trgovinu, poslovanje nekretninama, građevinarstvo i usluge, OIB 33279009303</item>
    </derivirana_varijabla>
  </DomainObject.Predmet.ProtuStrankaListFormatedOIB>
  <DomainObject.Predmet.ProtuStrankaListFormatedWithAdress>
    <izvorni_sadrzaj>
      <item>imovina brisanog društva METALGIPS, d.o.o. za proizvodnju, trgovinu, poslovanje nekretninama, građevinarstvo i usluge, Dravska 49, 48350 Kalinovac</item>
    </izvorni_sadrzaj>
    <derivirana_varijabla naziv="DomainObject.Predmet.ProtuStrankaListFormatedWithAdress_1">
      <item>imovina brisanog društva METALGIPS, d.o.o. za proizvodnju, trgovinu, poslovanje nekretninama, građevinarstvo i usluge, Dravska 49, 48350 Kalinovac</item>
    </derivirana_varijabla>
  </DomainObject.Predmet.ProtuStrankaListFormatedWithAdress>
  <DomainObject.Predmet.ProtuStrankaListFormatedWithAdressOIB>
    <izvorni_sadrzaj>
      <item>imovina brisanog društva METALGIPS, d.o.o. za proizvodnju, trgovinu, poslovanje nekretninama, građevinarstvo i usluge, OIB 33279009303, Dravska 49, 48350 Kalinovac</item>
    </izvorni_sadrzaj>
    <derivirana_varijabla naziv="DomainObject.Predmet.ProtuStrankaListFormatedWithAdressOIB_1">
      <item>imovina brisanog društva METALGIPS, d.o.o. za proizvodnju, trgovinu, poslovanje nekretninama, građevinarstvo i usluge, OIB 33279009303, Dravska 49, 48350 Kalinovac</item>
    </derivirana_varijabla>
  </DomainObject.Predmet.ProtuStrankaListFormatedWithAdressOIB>
  <DomainObject.Predmet.ProtuStrankaListNazivFormated>
    <izvorni_sadrzaj>
      <item>imovina brisanog društva METALGIPS, d.o.o. za proizvodnju, trgovinu, poslovanje nekretninama, građevinarstvo i usluge</item>
    </izvorni_sadrzaj>
    <derivirana_varijabla naziv="DomainObject.Predmet.ProtuStrankaListNazivFormated_1">
      <item>imovina brisanog društva METALGIPS, d.o.o. za proizvodnju, trgovinu, poslovanje nekretninama, građevinarstvo i usluge</item>
    </derivirana_varijabla>
  </DomainObject.Predmet.ProtuStrankaListNazivFormated>
  <DomainObject.Predmet.ProtuStrankaListNazivFormatedOIB>
    <izvorni_sadrzaj>
      <item>imovina brisanog društva METALGIPS, d.o.o. za proizvodnju, trgovinu, poslovanje nekretninama, građevinarstvo i usluge, OIB 33279009303</item>
    </izvorni_sadrzaj>
    <derivirana_varijabla naziv="DomainObject.Predmet.ProtuStrankaListNazivFormatedOIB_1">
      <item>imovina brisanog društva METALGIPS, d.o.o. za proizvodnju, trgovinu, poslovanje nekretninama, građevinarstvo i usluge, OIB 33279009303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St-512/2017-14</izvorni_sadrzaj>
    <derivirana_varijabla naziv="DomainObject.PoslovniBrojDokumenta_1">St-512/2017-14</derivirana_varijabla>
  </DomainObject.PoslovniBrojDokumenta>
  <DomainObject.Predmet.StrankaIDrugi>
    <izvorni_sadrzaj>Jelena Stankus-Tkalec,likvidator brisanog društva</izvorni_sadrzaj>
    <derivirana_varijabla naziv="DomainObject.Predmet.StrankaIDrugi_1">Jelena Stankus-Tkalec,likvidator brisanog društva</derivirana_varijabla>
  </DomainObject.Predmet.StrankaIDrugi>
  <DomainObject.Predmet.ProtustrankaIDrugi>
    <izvorni_sadrzaj>imovina brisanog društva METALGIPS, d.o.o. za proizvodnju, trgovinu, poslovanje nekretninama, građevinarstvo i usluge</izvorni_sadrzaj>
    <derivirana_varijabla naziv="DomainObject.Predmet.ProtustrankaIDrugi_1">imovina brisanog društva METALGIPS, d.o.o. za proizvodnju, trgovinu, poslovanje nekretninama, građevinarstvo i usluge</derivirana_varijabla>
  </DomainObject.Predmet.ProtustrankaIDrugi>
  <DomainObject.Predmet.StrankaIDrugiAdressOIB>
    <izvorni_sadrzaj>Jelena Stankus-Tkalec,likvidator brisanog društva, OIB 91858660271, Braće Radića 20, 42000 Jalkovec</izvorni_sadrzaj>
    <derivirana_varijabla naziv="DomainObject.Predmet.StrankaIDrugiAdressOIB_1">Jelena Stankus-Tkalec,likvidator brisanog društva, OIB 91858660271, Braće Radića 20, 42000 Jalkovec</derivirana_varijabla>
  </DomainObject.Predmet.StrankaIDrugiAdressOIB>
  <DomainObject.Predmet.ProtustrankaIDrugiAdressOIB>
    <izvorni_sadrzaj>imovina brisanog društva METALGIPS, d.o.o. za proizvodnju, trgovinu, poslovanje nekretninama, građevinarstvo i usluge, OIB 33279009303, Dravska 49, 48350 Kalinovac</izvorni_sadrzaj>
    <derivirana_varijabla naziv="DomainObject.Predmet.ProtustrankaIDrugiAdressOIB_1">imovina brisanog društva METALGIPS, d.o.o. za proizvodnju, trgovinu, poslovanje nekretninama, građevinarstvo i usluge, OIB 33279009303, Dravska 49, 48350 Kalinovac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Stankus-Tkalec,likvidator brisanog društva</item>
      <item>imovina brisanog društva METALGIPS, d.o.o. za proizvodnju, trgovinu, poslovanje nekretninama, građevinarstvo i usluge</item>
    </izvorni_sadrzaj>
    <derivirana_varijabla naziv="DomainObject.Predmet.SudioniciListNaziv_1">
      <item>Jelena Stankus-Tkalec,likvidator brisanog društva</item>
      <item>imovina brisanog društva METALGIPS, d.o.o. za proizvodnju, trgovinu, poslovanje nekretninama, građevinarstvo i usluge</item>
    </derivirana_varijabla>
  </DomainObject.Predmet.SudioniciListNaziv>
  <DomainObject.Predmet.SudioniciListAdressOIB>
    <izvorni_sadrzaj>
      <item>Jelena Stankus-Tkalec,likvidator brisanog društva, OIB 91858660271, Braće Radića 20,42000 Jalkovec</item>
      <item>imovina brisanog društva METALGIPS, d.o.o. za proizvodnju, trgovinu, poslovanje nekretninama, građevinarstvo i usluge, OIB 33279009303, Dravska 49,48350 Kalinovac</item>
    </izvorni_sadrzaj>
    <derivirana_varijabla naziv="DomainObject.Predmet.SudioniciListAdressOIB_1">
      <item>Jelena Stankus-Tkalec,likvidator brisanog društva, OIB 91858660271, Braće Radića 20,42000 Jalkovec</item>
      <item>imovina brisanog društva METALGIPS, d.o.o. za proizvodnju, trgovinu, poslovanje nekretninama, građevinarstvo i usluge, OIB 33279009303, Dravska 49,48350 Kalinovac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91858660271</item>
      <item>, OIB 33279009303</item>
    </izvorni_sadrzaj>
    <derivirana_varijabla naziv="DomainObject.Predmet.SudioniciListNazivOIB_1">
      <item>, OIB 91858660271</item>
      <item>, OIB 33279009303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2152</properties:Words>
  <properties:Characters>12811</properties:Characters>
  <properties:Lines>430</properties:Lines>
  <properties:Paragraphs>156</properties:Paragraphs>
  <properties:TotalTime>276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2018-01-18T08:36:00Z</cp:lastPrinted>
  <dcterms:modified xmlns:xsi="http://www.w3.org/2001/XMLSchema-instance" xsi:type="dcterms:W3CDTF">2018-01-18T11:46:00Z</dcterms:modified>
  <cp:revision>87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St-512/2017-14 / Zapisnik - Ispitno ročište</vt:lpwstr>
  </prop:property>
  <prop:property name="CC_coloring" pid="4" fmtid="{D5CDD505-2E9C-101B-9397-08002B2CF9AE}">
    <vt:bool>false</vt:bool>
  </prop:property>
  <prop:property name="BrojStranica" pid="5" fmtid="{D5CDD505-2E9C-101B-9397-08002B2CF9AE}">
    <vt:i4>7</vt:i4>
  </prop:property>
</prop:Properties>
</file>