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a55c" w14:paraId="ba6a55c" w:rsidRDefault="00DF46F1" w:rsidP="00DF46F1" w:rsidR="00DF46F1">
      <w:pPr>
        <w:ind w:left="708"/>
        <w:jc w:val="both"/>
        <w15:collapsed w:val="false"/>
      </w:pPr>
      <w:bookmarkStart w:name="_GoBack" w:id="0"/>
      <w:bookmarkEnd w:id="0"/>
    </w:p>
    <w:p w:rsidRDefault="00DF46F1" w:rsidP="00DF46F1" w:rsidR="00DF46F1">
      <w:pPr>
        <w:ind w:firstLine="708"/>
        <w:jc w:val="both"/>
      </w:pP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F1" w:rsidP="00DF46F1" w:rsidR="00DF46F1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DF46F1" w:rsidP="00DF46F1" w:rsidR="00DF46F1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DF46F1" w:rsidP="00DF46F1" w:rsidR="00DF46F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13                                                                  </w:t>
      </w:r>
      <w:r w:rsidR="00C42588">
        <w:rPr>
          <w:color w:val="222222"/>
        </w:rPr>
        <w:t xml:space="preserve">      </w:t>
      </w:r>
      <w:r w:rsidR="00C42588">
        <w:rPr>
          <w:color w:val="222222"/>
        </w:rPr>
        <w:tab/>
        <w:t xml:space="preserve">  Broj: 3 St-</w:t>
      </w:r>
      <w:r w:rsidR="00CC3A9D">
        <w:rPr>
          <w:color w:val="222222"/>
        </w:rPr>
        <w:t>840/2013-125</w:t>
      </w:r>
    </w:p>
    <w:p w:rsidRDefault="00DF46F1" w:rsidP="00DF46F1" w:rsidR="00DF46F1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DF46F1" w:rsidP="00CC3A9D" w:rsidR="00CC3A9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DF46F1" w:rsidP="00CC3A9D" w:rsidR="00CC3A9D">
      <w:pPr>
        <w:rPr>
          <w:b/>
          <w:bCs/>
        </w:rPr>
      </w:pPr>
      <w:r>
        <w:rPr>
          <w:color w:val="222222"/>
        </w:rPr>
        <w:t xml:space="preserve">  </w:t>
      </w:r>
      <w:r>
        <w:rPr>
          <w:color w:val="222222"/>
        </w:rPr>
        <w:tab/>
      </w:r>
      <w:r w:rsidR="00CC3A9D">
        <w:t xml:space="preserve">                                                             </w:t>
      </w:r>
    </w:p>
    <w:p w:rsidRDefault="00CC3A9D" w:rsidP="00CC3A9D" w:rsidR="00CC3A9D">
      <w:pPr>
        <w:ind w:firstLine="708"/>
        <w:jc w:val="both"/>
      </w:pPr>
      <w:r>
        <w:t xml:space="preserve">TRGOVAČKI SUD U OSIJEKU, STALNA SLUŽBA U SLAVONSKOM BRODU, po stečajnoj sutkinji Danieli Martini Maoduš, postupajući po prijedlogu za otvaranje stečajnog postupka nad dužnikom </w:t>
      </w:r>
      <w:r>
        <w:rPr>
          <w:b/>
          <w:bCs/>
        </w:rPr>
        <w:t>CENTAR ZA STOČARSTVO d.o.o. u stečaju, Sibinj, Valentina Benošića bb, OIB: 01871167341</w:t>
      </w:r>
      <w:r>
        <w:t xml:space="preserve">, zastupanog po stečajnom upravitelju Krešimiru Tomac iz Slavonskog Broda, 31. kolovoza 2016. </w:t>
      </w:r>
    </w:p>
    <w:p w:rsidRDefault="00CC3A9D" w:rsidP="00CC3A9D" w:rsidR="00CC3A9D"/>
    <w:p w:rsidRDefault="00CC3A9D" w:rsidP="00CC3A9D" w:rsidR="00CC3A9D">
      <w:r>
        <w:t xml:space="preserve">                                                                z a k l j u č i o   j e </w:t>
      </w:r>
    </w:p>
    <w:p w:rsidRDefault="00CC3A9D" w:rsidP="00CC3A9D" w:rsidR="00CC3A9D"/>
    <w:p w:rsidRDefault="00CC3A9D" w:rsidP="00CC3A9D" w:rsidR="00CC3A9D">
      <w:pPr>
        <w:pStyle w:val="Odlomakpopisa"/>
        <w:numPr>
          <w:ilvl w:val="0"/>
          <w:numId w:val="1"/>
        </w:numPr>
      </w:pPr>
      <w:r>
        <w:t xml:space="preserve">Određuje se ročište radi procjene vrijednosti nekretnina stečajnog dužnika i to : </w:t>
      </w:r>
    </w:p>
    <w:p w:rsidRDefault="00CC3A9D" w:rsidP="00CC3A9D" w:rsidR="00CC3A9D">
      <w:pPr>
        <w:ind w:left="360"/>
      </w:pPr>
    </w:p>
    <w:p w:rsidRDefault="00CC3A9D" w:rsidP="00CC3A9D" w:rsidR="00CC3A9D" w:rsidRPr="003B376B">
      <w:pPr>
        <w:pStyle w:val="Odlomakpopisa"/>
        <w:numPr>
          <w:ilvl w:val="0"/>
          <w:numId w:val="2"/>
        </w:numPr>
        <w:jc w:val="both"/>
        <w:rPr>
          <w:b/>
        </w:rPr>
      </w:pPr>
      <w:r w:rsidRPr="00CC3A9D">
        <w:rPr>
          <w:b/>
        </w:rPr>
        <w:t xml:space="preserve">k.č.br. </w:t>
      </w:r>
      <w:r w:rsidRPr="003B376B">
        <w:rPr>
          <w:b/>
        </w:rPr>
        <w:t xml:space="preserve">3403/2 Oranica Pirike u površini od 141136 m2, upisane u zk.ulošku 2055 k.o. Slobodnica, </w:t>
      </w:r>
    </w:p>
    <w:p w:rsidRDefault="00CC3A9D" w:rsidP="00CC3A9D" w:rsidR="00CC3A9D" w:rsidRPr="003B376B">
      <w:pPr>
        <w:pStyle w:val="Odlomakpopisa"/>
        <w:numPr>
          <w:ilvl w:val="0"/>
          <w:numId w:val="2"/>
        </w:numPr>
        <w:jc w:val="both"/>
        <w:rPr>
          <w:b/>
        </w:rPr>
      </w:pPr>
      <w:r w:rsidRPr="003B376B">
        <w:rPr>
          <w:b/>
        </w:rPr>
        <w:t xml:space="preserve">k.č.br. 3403/5 Oranica Pirike u površini od 18399 m2, </w:t>
      </w:r>
      <w:r w:rsidR="00044DA2" w:rsidRPr="003B376B">
        <w:rPr>
          <w:b/>
        </w:rPr>
        <w:t>upisana</w:t>
      </w:r>
      <w:r w:rsidRPr="003B376B">
        <w:rPr>
          <w:b/>
        </w:rPr>
        <w:t xml:space="preserve"> u </w:t>
      </w:r>
      <w:r w:rsidR="00044DA2" w:rsidRPr="003B376B">
        <w:rPr>
          <w:b/>
        </w:rPr>
        <w:t>zk.</w:t>
      </w:r>
      <w:r w:rsidRPr="003B376B">
        <w:rPr>
          <w:b/>
        </w:rPr>
        <w:t>ulošku broj 2055 k.o. Slobodnica,</w:t>
      </w:r>
    </w:p>
    <w:p w:rsidRDefault="00CC3A9D" w:rsidP="00CC3A9D" w:rsidR="00CC3A9D" w:rsidRPr="003B376B">
      <w:pPr>
        <w:pStyle w:val="Odlomakpopisa"/>
        <w:numPr>
          <w:ilvl w:val="0"/>
          <w:numId w:val="2"/>
        </w:numPr>
        <w:jc w:val="both"/>
        <w:rPr>
          <w:b/>
        </w:rPr>
      </w:pPr>
      <w:r w:rsidRPr="003B376B">
        <w:rPr>
          <w:b/>
        </w:rPr>
        <w:t>k.č.br. 3403/4 Oranica Pirike, površine 36586 m2, upisane u zk.ulošku broj 2168 k.o. Slobodnica,</w:t>
      </w:r>
    </w:p>
    <w:p w:rsidRDefault="00CC3A9D" w:rsidP="00CC3A9D" w:rsidR="00CC3A9D" w:rsidRPr="00CC3A9D">
      <w:pPr>
        <w:pStyle w:val="Odlomakpopisa"/>
        <w:numPr>
          <w:ilvl w:val="0"/>
          <w:numId w:val="2"/>
        </w:numPr>
        <w:jc w:val="both"/>
        <w:rPr>
          <w:b/>
        </w:rPr>
      </w:pPr>
      <w:r w:rsidRPr="003B376B">
        <w:rPr>
          <w:b/>
        </w:rPr>
        <w:t xml:space="preserve">k.č.br. 3837 </w:t>
      </w:r>
      <w:r w:rsidRPr="00CC3A9D">
        <w:rPr>
          <w:b/>
        </w:rPr>
        <w:t>Oranica Ukosi s</w:t>
      </w:r>
      <w:r>
        <w:rPr>
          <w:b/>
        </w:rPr>
        <w:t xml:space="preserve"> površinom</w:t>
      </w:r>
      <w:r w:rsidRPr="00CC3A9D">
        <w:rPr>
          <w:b/>
        </w:rPr>
        <w:t xml:space="preserve"> 258177 m2,  upisano u z.k.ul. 2385 k.o. Sibinj.</w:t>
      </w:r>
    </w:p>
    <w:p w:rsidRDefault="00CC3A9D" w:rsidP="00CC3A9D" w:rsidR="00CC3A9D">
      <w:pPr>
        <w:ind w:left="360"/>
        <w:jc w:val="both"/>
      </w:pPr>
    </w:p>
    <w:p w:rsidRDefault="00CC3A9D" w:rsidP="00CC3A9D" w:rsidR="00CC3A9D" w:rsidRPr="00CC3A9D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Ročište </w:t>
      </w:r>
      <w:r w:rsidR="00044DA2">
        <w:t xml:space="preserve">se određuje </w:t>
      </w:r>
      <w:r>
        <w:t>za </w:t>
      </w:r>
      <w:r w:rsidR="00044DA2">
        <w:t xml:space="preserve"> </w:t>
      </w:r>
      <w:r w:rsidRPr="00CC3A9D">
        <w:rPr>
          <w:b/>
          <w:u w:val="single"/>
        </w:rPr>
        <w:t>28. rujna 2016 u 11,30 h, Stalna služba u Slavonskom Brodu, Trg pobjede 13, Slavonski Brod.</w:t>
      </w:r>
    </w:p>
    <w:p w:rsidRDefault="00CC3A9D" w:rsidP="00CC3A9D" w:rsidR="00CC3A9D">
      <w:pPr>
        <w:pStyle w:val="Odlomakpopisa"/>
        <w:jc w:val="both"/>
      </w:pPr>
    </w:p>
    <w:p w:rsidRDefault="00CC3A9D" w:rsidP="00CC3A9D" w:rsidR="00CC3A9D">
      <w:pPr>
        <w:pStyle w:val="Odlomakpopisa"/>
        <w:numPr>
          <w:ilvl w:val="0"/>
          <w:numId w:val="1"/>
        </w:numPr>
        <w:jc w:val="both"/>
      </w:pPr>
      <w:r>
        <w:t>Na ročište se pozivaju razlučni vjerovnici,  stečajni vjerovnici, vjerovnici stečajne mase, te stečajni upravitelj te svi zainteresirani koji se pozivaju prije ročišta izvršiti uvid u spis u procjenu vrijednosti nekretnina sačinjenu od strane stalnog sudskog vještaka Marka Milas, dostavljenu ovom sudu dana 30. kolovoza 2016., te dostaviti eventualne primjedbe i druge procjene najkasnije na zakazanom ročištu.</w:t>
      </w:r>
    </w:p>
    <w:p w:rsidRDefault="00CC3A9D" w:rsidP="00CC3A9D" w:rsidR="00CC3A9D">
      <w:pPr>
        <w:jc w:val="both"/>
      </w:pPr>
      <w:r>
        <w:t> </w:t>
      </w:r>
    </w:p>
    <w:p w:rsidRDefault="00CC3A9D" w:rsidP="00CC3A9D" w:rsidR="00CC3A9D"/>
    <w:p w:rsidRDefault="00044DA2" w:rsidP="00CC3A9D" w:rsidR="00CC3A9D" w:rsidRPr="00044DA2">
      <w:r w:rsidRPr="00044DA2">
        <w:t>Slavonski Brod, 31.kolovoza 2016.</w:t>
      </w:r>
    </w:p>
    <w:p w:rsidRDefault="00044DA2" w:rsidP="00CC3A9D" w:rsidR="00044DA2" w:rsidRPr="00044DA2"/>
    <w:p w:rsidRDefault="00044DA2" w:rsidP="00CC3A9D" w:rsidR="00044DA2"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4DA2">
        <w:t>Stečajna sutkinja: Daniela Martini Maoduš</w:t>
      </w:r>
    </w:p>
    <w:p w:rsidRDefault="00044DA2" w:rsidP="00CC3A9D" w:rsidR="00044DA2"/>
    <w:p w:rsidRDefault="00044DA2" w:rsidP="00CC3A9D" w:rsidR="00044DA2"/>
    <w:p w:rsidRDefault="00044DA2" w:rsidP="00CC3A9D" w:rsidR="00044DA2"/>
    <w:p w:rsidRDefault="00044DA2" w:rsidP="00044DA2" w:rsidR="00044DA2">
      <w:pPr>
        <w:jc w:val="both"/>
      </w:pPr>
    </w:p>
    <w:p w:rsidRDefault="00044DA2" w:rsidP="00044DA2" w:rsidR="00044DA2" w:rsidRPr="00044DA2">
      <w:pPr>
        <w:ind w:firstLine="708"/>
        <w:jc w:val="both"/>
        <w:rPr>
          <w:sz w:val="22"/>
          <w:szCs w:val="22"/>
        </w:rPr>
      </w:pPr>
      <w:r w:rsidRPr="00044DA2">
        <w:rPr>
          <w:sz w:val="22"/>
          <w:szCs w:val="22"/>
        </w:rPr>
        <w:t>Dostaviti:</w:t>
      </w:r>
    </w:p>
    <w:p w:rsidRDefault="00044DA2" w:rsidP="00F36424" w:rsidR="0089383C" w:rsidRPr="00F36424">
      <w:pPr>
        <w:pStyle w:val="Odlomakpopisa"/>
        <w:numPr>
          <w:ilvl w:val="0"/>
          <w:numId w:val="3"/>
        </w:numPr>
        <w:spacing w:beforeAutospacing="true" w:before="100"/>
        <w:jc w:val="both"/>
        <w:rPr>
          <w:sz w:val="22"/>
          <w:szCs w:val="22"/>
        </w:rPr>
      </w:pPr>
      <w:r w:rsidRPr="003B376B">
        <w:rPr>
          <w:sz w:val="22"/>
          <w:szCs w:val="22"/>
        </w:rPr>
        <w:t xml:space="preserve">putem eOglasne ploče (stečajnom upravitelju, svim zainteresiranim, razlučnim vjerovnicima, a osobito slijedećim: H-ABDUCO d.o.o., Zagreb, HBOR, Zagreb, </w:t>
      </w:r>
      <w:r w:rsidR="003B376B">
        <w:rPr>
          <w:sz w:val="22"/>
          <w:szCs w:val="22"/>
        </w:rPr>
        <w:t xml:space="preserve">zastupan po pun. Željku Dimnjakoviću, </w:t>
      </w:r>
      <w:r w:rsidRPr="00F36424">
        <w:rPr>
          <w:sz w:val="22"/>
          <w:szCs w:val="22"/>
        </w:rPr>
        <w:t>R</w:t>
      </w:r>
      <w:r w:rsidR="003B376B" w:rsidRPr="00F36424">
        <w:rPr>
          <w:sz w:val="22"/>
          <w:szCs w:val="22"/>
        </w:rPr>
        <w:t>H, Ministarstvo financija, ŽDO</w:t>
      </w:r>
    </w:p>
    <w:sectPr w:rsidR="0089383C" w:rsidRPr="00F364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D3121"/>
    <w:multiLevelType w:val="hybridMultilevel"/>
    <w:tmpl w:val="45F8877A"/>
    <w:lvl w:tplc="DFF2DC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D9F39BD"/>
    <w:multiLevelType w:val="hybridMultilevel"/>
    <w:tmpl w:val="07128534"/>
    <w:lvl w:tplc="3F48150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72E20DCF"/>
    <w:multiLevelType w:val="hybridMultilevel"/>
    <w:tmpl w:val="87BA876A"/>
    <w:lvl w:tplc="4DC4CF84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6F1"/>
    <w:rsid w:val="00044DA2"/>
    <w:rsid w:val="003B376B"/>
    <w:rsid w:val="0089383C"/>
    <w:rsid w:val="00C42588"/>
    <w:rsid w:val="00C72B49"/>
    <w:rsid w:val="00CC3A9D"/>
    <w:rsid w:val="00DF46F1"/>
    <w:rsid w:val="00F3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46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46F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3A9D"/>
    <w:pPr>
      <w:ind w:left="72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2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46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46F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3A9D"/>
    <w:pPr>
      <w:ind w:left="72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2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480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6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Sibinj</izvorni_sadrzaj>
    <derivirana_varijabla naziv="DomainObject.Predmet.ProtustrankaFormatedWithAdress_1"> Centar za stočarstvo, d. o. o. za razvoj stočarstva i usluge, Valentina Benošića/bb, Sibinj</derivirana_varijabla>
  </DomainObject.Predmet.ProtustrankaFormatedWithAdress>
  <DomainObject.Predmet.ProtustrankaFormatedWithAdressOIB>
    <izvorni_sadrzaj> Centar za stočarstvo, d. o. o. za razvoj stočarstva i usluge, OIB 01871167341, Valentina Benošića/bb, Sibinj</izvorni_sadrzaj>
    <derivirana_varijabla naziv="DomainObject.Predmet.ProtustrankaFormatedWithAdressOIB_1"> Centar za stočarstvo, d. o. o. za razvoj stočarstva i usluge, OIB 01871167341, Valentina Benošića/bb, Sibinj</derivirana_varijabla>
  </DomainObject.Predmet.ProtustrankaFormatedWithAdressOIB>
  <DomainObject.Predmet.ProtustrankaWithAdress>
    <izvorni_sadrzaj>Centar za stočarstvo, d. o. o. za razvoj stočarstva i usluge Valentina Benošića/bb, Sibinj</izvorni_sadrzaj>
    <derivirana_varijabla naziv="DomainObject.Predmet.ProtustrankaWithAdress_1">Centar za stočarstvo, d. o. o. za razvoj stočarstva i usluge Valentina Benošića/bb, Sibinj</derivirana_varijabla>
  </DomainObject.Predmet.ProtustrankaWithAdress>
  <DomainObject.Predmet.ProtustrankaWithAdressOIB>
    <izvorni_sadrzaj>Centar za stočarstvo, d. o. o. za razvoj stočarstva i usluge, OIB 01871167341, Valentina Benošića/bb, Sibinj</izvorni_sadrzaj>
    <derivirana_varijabla naziv="DomainObject.Predmet.ProtustrankaWithAdressOIB_1">Centar za stočarstvo, d. o. o. za razvoj stočarstva i usluge, OIB 01871167341, Valentina Benošića/bb,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Sibinj</item>
    </izvorni_sadrzaj>
    <derivirana_varijabla naziv="DomainObject.Predmet.ProtuStrankaListFormatedWithAdress_1">
      <item>Centar za stočarstvo, d. o. o. za razvoj stočarstva i usluge, Valentina Benošića/bb,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Sibinj</item>
    </izvorni_sadrzaj>
    <derivirana_varijabla naziv="DomainObject.Predmet.ProtuStrankaListFormatedWithAdressOIB_1">
      <item>Centar za stočarstvo, d. o. o. za razvoj stočarstva i usluge, OIB 01871167341, Valentina Benošića/bb,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Sibinj</izvorni_sadrzaj>
    <derivirana_varijabla naziv="DomainObject.Predmet.ProtustrankaIDrugiAdressOIB_1">Centar za stočarstvo, d. o. o. za razvoj stočarstva i usluge, OIB 01871167341, Valentina Benošića/bb,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3E8EF-1167-4045-842C-4BA6987A5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277</properties:Words>
  <properties:Characters>1557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2016-08-31T08:35:00Z</dcterms:created>
  <dc:creator>wsadmin</dc:creator>
  <cp:lastModifiedBy>wsadmin</cp:lastModifiedBy>
  <cp:lastPrinted>2016-08-31T08:35:00Z</cp:lastPrinted>
  <dcterms:modified xmlns:xsi="http://www.w3.org/2001/XMLSchema-instance" xsi:type="dcterms:W3CDTF">2016-08-31T08:38:00Z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