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D20994" w:rsidR="00A31D66" w:rsidTr="004F773B">
        <w:trPr>
          <w:trHeight w:val="2427"/>
        </w:trPr>
        <w:tc>
          <w:tcPr>
            <w:tcW w:w="3380" w:type="dxa"/>
            <w:vAlign w:val="center"/>
          </w:tcPr>
          <w:p w:rsidRPr="00D20994" w:rsidR="00A31D66" w:rsidP="00A31D66" w:rsidRDefault="00A31D66">
            <w:pPr>
              <w:spacing w:before="100"/>
              <w:ind w:right="470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D20994">
              <w:rPr>
                <w:rFonts w:eastAsiaTheme="minorHAnsi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D20994" w:rsidR="00A31D66" w:rsidP="00A31D66" w:rsidRDefault="00A31D66">
            <w:pPr>
              <w:spacing w:before="100"/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  <w:lang w:val="en-US"/>
              </w:rPr>
              <w:t>REPUBLIKA HRVATSKA</w:t>
            </w:r>
          </w:p>
          <w:p w:rsidRPr="00D20994" w:rsidR="00A31D66" w:rsidP="00A31D66" w:rsidRDefault="00A31D66">
            <w:pPr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  <w:lang w:val="en-US"/>
              </w:rPr>
              <w:t>TRGOVAČKI SUD U SPLITU</w:t>
            </w:r>
          </w:p>
          <w:p w:rsidRPr="00D20994" w:rsidR="00A31D66" w:rsidP="00A31D66" w:rsidRDefault="00A31D66">
            <w:pPr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D20994" w:rsidR="00A31D66" w:rsidP="00A31D66" w:rsidRDefault="00A31D66">
            <w:pPr>
              <w:ind w:right="-78"/>
              <w:jc w:val="right"/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</w:rPr>
              <w:t xml:space="preserve">                                         Poslovni broj: 7</w:t>
            </w:r>
            <w:r w:rsidRPr="00D20994">
              <w:rPr>
                <w:rFonts w:eastAsiaTheme="minorHAnsi"/>
                <w:sz w:val="24"/>
                <w:szCs w:val="24"/>
                <w:lang w:val="en-US"/>
              </w:rPr>
              <w:t xml:space="preserve"> St-</w:t>
            </w:r>
            <w:r w:rsidR="00683D93">
              <w:rPr>
                <w:rFonts w:eastAsiaTheme="minorHAnsi"/>
                <w:sz w:val="24"/>
                <w:szCs w:val="24"/>
                <w:lang w:val="en-US"/>
              </w:rPr>
              <w:t>11</w:t>
            </w:r>
            <w:r w:rsidR="001E3C81">
              <w:rPr>
                <w:rFonts w:eastAsiaTheme="minorHAnsi"/>
                <w:sz w:val="24"/>
                <w:szCs w:val="24"/>
                <w:lang w:val="en-US"/>
              </w:rPr>
              <w:t>5</w:t>
            </w:r>
            <w:r w:rsidRPr="00D20994">
              <w:rPr>
                <w:rFonts w:eastAsiaTheme="minorHAnsi"/>
                <w:sz w:val="24"/>
                <w:szCs w:val="24"/>
                <w:lang w:val="en-US"/>
              </w:rPr>
              <w:t>/201</w:t>
            </w:r>
            <w:r w:rsidR="00683D93">
              <w:rPr>
                <w:rFonts w:eastAsiaTheme="minorHAnsi"/>
                <w:sz w:val="24"/>
                <w:szCs w:val="24"/>
                <w:lang w:val="en-US"/>
              </w:rPr>
              <w:t>5</w:t>
            </w:r>
            <w:r w:rsidRPr="00D20994">
              <w:rPr>
                <w:rFonts w:eastAsiaTheme="minorHAnsi"/>
                <w:sz w:val="24"/>
                <w:szCs w:val="24"/>
                <w:lang w:val="en-US"/>
              </w:rPr>
              <w:t>-</w:t>
            </w:r>
            <w:r w:rsidR="00BE5D87">
              <w:rPr>
                <w:rFonts w:eastAsiaTheme="minorHAnsi"/>
                <w:sz w:val="24"/>
                <w:szCs w:val="24"/>
                <w:lang w:val="en-US"/>
              </w:rPr>
              <w:t>41</w:t>
            </w:r>
          </w:p>
          <w:p w:rsidRPr="00D20994" w:rsidR="00A31D66" w:rsidP="00A31D66" w:rsidRDefault="00A31D66">
            <w:pPr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</w:tc>
      </w:tr>
    </w:tbl>
    <w:p w:rsidRPr="00D20994" w:rsidR="00A31D66" w:rsidP="00A31D66" w:rsidRDefault="00A31D66" w14:paraId="2b650cb" w14:textId="2b650cb">
      <w:pPr>
        <w:keepNext/>
        <w:jc w:val="center"/>
        <w:outlineLvl w:val="0"/>
        <w15:collapsed w:val="false"/>
        <w:rPr>
          <w:rFonts w:ascii="Times New Roman" w:hAnsi="Times New Roman" w:eastAsia="Arial Unicode MS"/>
          <w:bCs/>
          <w:sz w:val="24"/>
          <w:szCs w:val="24"/>
          <w:lang w:eastAsia="hr-HR"/>
        </w:rPr>
      </w:pPr>
    </w:p>
    <w:p w:rsidRPr="00D20994" w:rsidR="00A31D66" w:rsidP="00A31D66" w:rsidRDefault="00A31D66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U   I M E   R E P U B L I K E   H R V A T S K E</w:t>
      </w:r>
    </w:p>
    <w:p w:rsidRPr="00D20994" w:rsidR="00A31D66" w:rsidP="00A31D66" w:rsidRDefault="00A31D66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20994" w:rsidR="00A31D66" w:rsidP="00A31D66" w:rsidRDefault="00A31D66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R J E Š E NJ E</w:t>
      </w:r>
    </w:p>
    <w:p w:rsidRPr="00D20994" w:rsidR="00A31D66" w:rsidP="00A31D66" w:rsidRDefault="00A31D66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20994" w:rsidR="00A31D66" w:rsidP="00A31D66" w:rsidRDefault="00A31D66">
      <w:pPr>
        <w:jc w:val="both"/>
        <w:rPr>
          <w:rFonts w:ascii="Times New Roman" w:hAnsi="Times New Roman" w:eastAsiaTheme="minorHAnsi"/>
          <w:sz w:val="24"/>
          <w:szCs w:val="24"/>
        </w:rPr>
      </w:pP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Trgovački sud u Splitu, po sucu Ivanu Čuliću, u povodu prijedloga 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prijedloga predlagatelja – vjerovnika HETA ASSET RESOLUTION AG, Klagenfurt am Wörthersee, Alpen-Adria-Platz 1, Republika Austrija, OIB: 90730821413, kojeg zastupa punomo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nik Luka Rimac, odvjetnik iz Odvjetni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kog društva Mami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, Peri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, Reberski i Rimac iz Zagreba, Ivana Lu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a 2A, za otvaranje ste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 xml:space="preserve">ajnog postupka nad dužnikom MEJAŠI </w:t>
      </w:r>
      <w:r w:rsidR="008C3BA6">
        <w:rPr>
          <w:rFonts w:ascii="Times New Roman" w:hAnsi="Times New Roman" w:eastAsia="Times New Roman"/>
          <w:sz w:val="24"/>
          <w:szCs w:val="24"/>
          <w:lang w:eastAsia="hr-HR"/>
        </w:rPr>
        <w:t>ŠESTI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 xml:space="preserve"> d.o.o. Split, </w:t>
      </w:r>
      <w:r w:rsidR="004F3605">
        <w:rPr>
          <w:rFonts w:ascii="Times New Roman" w:hAnsi="Times New Roman" w:eastAsia="Times New Roman"/>
          <w:sz w:val="24"/>
          <w:szCs w:val="24"/>
          <w:lang w:eastAsia="hr-HR"/>
        </w:rPr>
        <w:t>Josipa Jovića 93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 xml:space="preserve">, OIB: </w:t>
      </w:r>
      <w:r w:rsidRPr="008C3BA6" w:rsidR="008C3BA6">
        <w:rPr>
          <w:rFonts w:ascii="Times New Roman" w:hAnsi="Times New Roman" w:eastAsia="Times New Roman"/>
          <w:sz w:val="24"/>
          <w:szCs w:val="24"/>
          <w:lang w:eastAsia="hr-HR"/>
        </w:rPr>
        <w:t>49346611466</w:t>
      </w:r>
      <w:r w:rsidRPr="00D20994">
        <w:rPr>
          <w:rFonts w:ascii="Times New Roman" w:hAnsi="Times New Roman" w:eastAsiaTheme="minorHAnsi"/>
          <w:sz w:val="24"/>
          <w:szCs w:val="24"/>
        </w:rPr>
        <w:t xml:space="preserve">, </w:t>
      </w:r>
      <w:r w:rsidRPr="00D20994" w:rsidR="0054260D">
        <w:rPr>
          <w:rFonts w:ascii="Times New Roman" w:hAnsi="Times New Roman" w:eastAsiaTheme="minorHAnsi"/>
          <w:sz w:val="24"/>
          <w:szCs w:val="24"/>
        </w:rPr>
        <w:t xml:space="preserve">odlučujući o zahtjevu za određivanje nagrade privremenom stečajnom upravitelju, </w:t>
      </w:r>
      <w:r w:rsidR="00E41291">
        <w:rPr>
          <w:rFonts w:ascii="Times New Roman" w:hAnsi="Times New Roman" w:eastAsiaTheme="minorHAnsi"/>
          <w:sz w:val="24"/>
          <w:szCs w:val="24"/>
        </w:rPr>
        <w:t>26</w:t>
      </w:r>
      <w:r w:rsidRPr="00D20994">
        <w:rPr>
          <w:rFonts w:ascii="Times New Roman" w:hAnsi="Times New Roman" w:eastAsiaTheme="minorHAnsi"/>
          <w:sz w:val="24"/>
          <w:szCs w:val="24"/>
        </w:rPr>
        <w:t xml:space="preserve">. srpnja 2019.  </w:t>
      </w:r>
    </w:p>
    <w:p w:rsidRPr="00D20994" w:rsidR="00C82A40" w:rsidP="00A31D66" w:rsidRDefault="00C82A40">
      <w:pPr>
        <w:jc w:val="both"/>
        <w:rPr>
          <w:rFonts w:ascii="Times New Roman" w:hAnsi="Times New Roman" w:eastAsiaTheme="minorHAnsi"/>
          <w:sz w:val="24"/>
          <w:szCs w:val="24"/>
        </w:rPr>
      </w:pPr>
    </w:p>
    <w:p w:rsidRPr="00D20994" w:rsidR="00EB491F" w:rsidP="00EB491F" w:rsidRDefault="00EB491F">
      <w:pPr>
        <w:pStyle w:val="Tijeloteksta"/>
        <w:rPr>
          <w:szCs w:val="24"/>
          <w:lang w:val="hr-HR"/>
        </w:rPr>
      </w:pPr>
    </w:p>
    <w:p w:rsidRPr="00D20994" w:rsidR="003F2A26" w:rsidP="003A2134" w:rsidRDefault="00EB491F">
      <w:pPr>
        <w:pStyle w:val="Tijeloteksta"/>
        <w:jc w:val="center"/>
        <w:rPr>
          <w:szCs w:val="24"/>
          <w:lang w:val="hr-HR"/>
        </w:rPr>
      </w:pPr>
      <w:r w:rsidRPr="00D20994">
        <w:rPr>
          <w:szCs w:val="24"/>
          <w:lang w:val="hr-HR"/>
        </w:rPr>
        <w:t>r i j e š i o     j e</w:t>
      </w:r>
    </w:p>
    <w:p w:rsidRPr="00D20994" w:rsidR="003434CD" w:rsidP="003A2134" w:rsidRDefault="003434CD">
      <w:pPr>
        <w:pStyle w:val="Tijeloteksta"/>
        <w:jc w:val="center"/>
        <w:rPr>
          <w:szCs w:val="24"/>
          <w:lang w:val="hr-HR"/>
        </w:rPr>
      </w:pPr>
    </w:p>
    <w:p w:rsidR="00E12866" w:rsidP="00E12866" w:rsidRDefault="001E3C81">
      <w:pPr>
        <w:pStyle w:val="Tijeloteksta"/>
        <w:ind w:firstLine="708"/>
        <w:rPr>
          <w:szCs w:val="24"/>
          <w:lang w:val="hr-HR"/>
        </w:rPr>
      </w:pPr>
      <w:r w:rsidRPr="001E3C81">
        <w:rPr>
          <w:szCs w:val="24"/>
          <w:lang w:val="hr-HR"/>
        </w:rPr>
        <w:t>I. Ste</w:t>
      </w:r>
      <w:r w:rsidRPr="001E3C81">
        <w:rPr>
          <w:rFonts w:hint="eastAsia"/>
          <w:szCs w:val="24"/>
          <w:lang w:val="hr-HR"/>
        </w:rPr>
        <w:t>č</w:t>
      </w:r>
      <w:r w:rsidRPr="001E3C81">
        <w:rPr>
          <w:szCs w:val="24"/>
          <w:lang w:val="hr-HR"/>
        </w:rPr>
        <w:t xml:space="preserve">ajnom upravitelju </w:t>
      </w:r>
      <w:r>
        <w:rPr>
          <w:szCs w:val="24"/>
          <w:lang w:val="hr-HR"/>
        </w:rPr>
        <w:t>Ivanu Sunari</w:t>
      </w:r>
      <w:r w:rsidRPr="001E3C81">
        <w:rPr>
          <w:szCs w:val="24"/>
          <w:lang w:val="hr-HR"/>
        </w:rPr>
        <w:t xml:space="preserve">, Split, </w:t>
      </w:r>
      <w:r>
        <w:rPr>
          <w:szCs w:val="24"/>
          <w:lang w:val="hr-HR"/>
        </w:rPr>
        <w:t xml:space="preserve">A. B. Šimića 20, OIB: 17000771045, </w:t>
      </w:r>
      <w:r w:rsidRPr="001E3C81">
        <w:rPr>
          <w:szCs w:val="24"/>
          <w:lang w:val="hr-HR"/>
        </w:rPr>
        <w:t>odre</w:t>
      </w:r>
      <w:r w:rsidRPr="001E3C81">
        <w:rPr>
          <w:rFonts w:hint="eastAsia"/>
          <w:szCs w:val="24"/>
          <w:lang w:val="hr-HR"/>
        </w:rPr>
        <w:t>đ</w:t>
      </w:r>
      <w:r w:rsidRPr="001E3C81">
        <w:rPr>
          <w:szCs w:val="24"/>
          <w:lang w:val="hr-HR"/>
        </w:rPr>
        <w:t>uje se nagrada za obavljanje službe privremenog ste</w:t>
      </w:r>
      <w:r w:rsidRPr="001E3C81">
        <w:rPr>
          <w:rFonts w:hint="eastAsia"/>
          <w:szCs w:val="24"/>
          <w:lang w:val="hr-HR"/>
        </w:rPr>
        <w:t>č</w:t>
      </w:r>
      <w:r w:rsidRPr="001E3C81">
        <w:rPr>
          <w:szCs w:val="24"/>
          <w:lang w:val="hr-HR"/>
        </w:rPr>
        <w:t xml:space="preserve">ajnog upravitelja u iznosu od </w:t>
      </w:r>
      <w:r w:rsidRPr="004F7B7F" w:rsidR="00973A64">
        <w:rPr>
          <w:szCs w:val="24"/>
          <w:lang w:val="hr-HR"/>
        </w:rPr>
        <w:t>7</w:t>
      </w:r>
      <w:r w:rsidRPr="004F7B7F">
        <w:rPr>
          <w:szCs w:val="24"/>
          <w:lang w:val="hr-HR"/>
        </w:rPr>
        <w:t xml:space="preserve">.000,00 </w:t>
      </w:r>
      <w:r w:rsidRPr="001E3C81">
        <w:rPr>
          <w:szCs w:val="24"/>
          <w:lang w:val="hr-HR"/>
        </w:rPr>
        <w:t>kuna bruto, uve</w:t>
      </w:r>
      <w:r w:rsidRPr="001E3C81">
        <w:rPr>
          <w:rFonts w:hint="eastAsia"/>
          <w:szCs w:val="24"/>
          <w:lang w:val="hr-HR"/>
        </w:rPr>
        <w:t>ć</w:t>
      </w:r>
      <w:r w:rsidRPr="001E3C81">
        <w:rPr>
          <w:szCs w:val="24"/>
          <w:lang w:val="hr-HR"/>
        </w:rPr>
        <w:t xml:space="preserve">ano za 7,5% s osnove troškova obveznih doprinosa za zdravstveno osiguranje, </w:t>
      </w:r>
      <w:r w:rsidR="007E6DB8">
        <w:rPr>
          <w:szCs w:val="24"/>
          <w:lang w:val="hr-HR"/>
        </w:rPr>
        <w:t xml:space="preserve">odnosno ukupno </w:t>
      </w:r>
      <w:r w:rsidRPr="00492D31" w:rsidR="00FA14C9">
        <w:rPr>
          <w:szCs w:val="24"/>
          <w:lang w:val="hr-HR"/>
        </w:rPr>
        <w:t>7</w:t>
      </w:r>
      <w:r w:rsidRPr="00492D31" w:rsidR="007E6DB8">
        <w:rPr>
          <w:szCs w:val="24"/>
          <w:lang w:val="hr-HR"/>
        </w:rPr>
        <w:t>.</w:t>
      </w:r>
      <w:r w:rsidRPr="00492D31" w:rsidR="00FA14C9">
        <w:rPr>
          <w:szCs w:val="24"/>
          <w:lang w:val="hr-HR"/>
        </w:rPr>
        <w:t>525</w:t>
      </w:r>
      <w:r w:rsidRPr="00492D31" w:rsidR="007E6DB8">
        <w:rPr>
          <w:szCs w:val="24"/>
          <w:lang w:val="hr-HR"/>
        </w:rPr>
        <w:t>,00 kuna bruto.</w:t>
      </w:r>
    </w:p>
    <w:p w:rsidRPr="00333661" w:rsidR="007E6DB8" w:rsidP="00E12866" w:rsidRDefault="007E6DB8">
      <w:pPr>
        <w:pStyle w:val="Tijeloteksta"/>
        <w:ind w:firstLine="708"/>
        <w:rPr>
          <w:szCs w:val="24"/>
          <w:lang w:val="hr-HR"/>
        </w:rPr>
      </w:pPr>
    </w:p>
    <w:p w:rsidRPr="00D20994" w:rsidR="007B4671" w:rsidP="00D20994" w:rsidRDefault="00951DD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20994">
        <w:rPr>
          <w:rFonts w:ascii="Times New Roman" w:hAnsi="Times New Roman"/>
          <w:sz w:val="24"/>
          <w:szCs w:val="24"/>
        </w:rPr>
        <w:t>II</w:t>
      </w:r>
      <w:r w:rsidRPr="00D20994" w:rsidR="00927D84">
        <w:rPr>
          <w:rFonts w:ascii="Times New Roman" w:hAnsi="Times New Roman"/>
          <w:sz w:val="24"/>
          <w:szCs w:val="24"/>
        </w:rPr>
        <w:t xml:space="preserve">. Nalaže se računovodstvu ovog suda da, nakon pravomoćnosti ovog rješenja, iz sredstava </w:t>
      </w:r>
      <w:r w:rsidRPr="00D74AFD" w:rsidR="00D74AFD">
        <w:rPr>
          <w:rFonts w:ascii="Times New Roman" w:hAnsi="Times New Roman"/>
          <w:sz w:val="24"/>
          <w:szCs w:val="24"/>
        </w:rPr>
        <w:t>sa kartice predmeta</w:t>
      </w:r>
      <w:r w:rsidR="00D74AFD">
        <w:rPr>
          <w:rFonts w:ascii="Times New Roman" w:hAnsi="Times New Roman"/>
          <w:sz w:val="24"/>
          <w:szCs w:val="24"/>
        </w:rPr>
        <w:t xml:space="preserve"> St-11</w:t>
      </w:r>
      <w:r w:rsidR="00986BB6">
        <w:rPr>
          <w:rFonts w:ascii="Times New Roman" w:hAnsi="Times New Roman"/>
          <w:sz w:val="24"/>
          <w:szCs w:val="24"/>
        </w:rPr>
        <w:t>5</w:t>
      </w:r>
      <w:r w:rsidR="00D74AFD">
        <w:rPr>
          <w:rFonts w:ascii="Times New Roman" w:hAnsi="Times New Roman"/>
          <w:sz w:val="24"/>
          <w:szCs w:val="24"/>
        </w:rPr>
        <w:t>/15</w:t>
      </w:r>
      <w:r w:rsidRPr="00D20994" w:rsidR="00927D84">
        <w:rPr>
          <w:rFonts w:ascii="Times New Roman" w:hAnsi="Times New Roman"/>
          <w:sz w:val="24"/>
          <w:szCs w:val="24"/>
        </w:rPr>
        <w:t xml:space="preserve">, izvrši isplatu nagrade za rad iz točke I. </w:t>
      </w:r>
      <w:r w:rsidR="00D74AFD">
        <w:rPr>
          <w:rFonts w:ascii="Times New Roman" w:hAnsi="Times New Roman"/>
          <w:sz w:val="24"/>
          <w:szCs w:val="24"/>
        </w:rPr>
        <w:t xml:space="preserve">izreke ovog rješenja </w:t>
      </w:r>
      <w:r w:rsidRPr="00986BB6" w:rsidR="00986BB6">
        <w:rPr>
          <w:rFonts w:ascii="Times New Roman" w:hAnsi="Times New Roman"/>
          <w:sz w:val="24"/>
          <w:szCs w:val="24"/>
        </w:rPr>
        <w:t>privremenom ste</w:t>
      </w:r>
      <w:r w:rsidRPr="00986BB6" w:rsidR="00986BB6">
        <w:rPr>
          <w:rFonts w:hint="eastAsia" w:ascii="Times New Roman" w:hAnsi="Times New Roman"/>
          <w:sz w:val="24"/>
          <w:szCs w:val="24"/>
        </w:rPr>
        <w:t>č</w:t>
      </w:r>
      <w:r w:rsidRPr="00986BB6" w:rsidR="00986BB6">
        <w:rPr>
          <w:rFonts w:ascii="Times New Roman" w:hAnsi="Times New Roman"/>
          <w:sz w:val="24"/>
          <w:szCs w:val="24"/>
        </w:rPr>
        <w:t>ajnom upravitelju Ivanu Sunari, Split, A. B. Šimi</w:t>
      </w:r>
      <w:r w:rsidRPr="00986BB6" w:rsidR="00986BB6">
        <w:rPr>
          <w:rFonts w:hint="eastAsia" w:ascii="Times New Roman" w:hAnsi="Times New Roman"/>
          <w:sz w:val="24"/>
          <w:szCs w:val="24"/>
        </w:rPr>
        <w:t>ć</w:t>
      </w:r>
      <w:r w:rsidRPr="00986BB6" w:rsidR="00986BB6">
        <w:rPr>
          <w:rFonts w:ascii="Times New Roman" w:hAnsi="Times New Roman"/>
          <w:sz w:val="24"/>
          <w:szCs w:val="24"/>
        </w:rPr>
        <w:t>a 20, OIB: 17000771045</w:t>
      </w:r>
      <w:r w:rsidRPr="00D20994" w:rsidR="00F449C8">
        <w:rPr>
          <w:rFonts w:ascii="Times New Roman" w:hAnsi="Times New Roman"/>
          <w:sz w:val="24"/>
          <w:szCs w:val="24"/>
        </w:rPr>
        <w:t xml:space="preserve">, </w:t>
      </w:r>
      <w:r w:rsidRPr="00D20994" w:rsidR="00927D84">
        <w:rPr>
          <w:rFonts w:ascii="Times New Roman" w:hAnsi="Times New Roman"/>
          <w:sz w:val="24"/>
          <w:szCs w:val="24"/>
        </w:rPr>
        <w:t xml:space="preserve">na </w:t>
      </w:r>
      <w:r w:rsidR="00986BB6">
        <w:rPr>
          <w:rFonts w:ascii="Times New Roman" w:hAnsi="Times New Roman"/>
          <w:sz w:val="24"/>
          <w:szCs w:val="24"/>
        </w:rPr>
        <w:t>njegov</w:t>
      </w:r>
      <w:r w:rsidRPr="00D20994" w:rsidR="00927D84">
        <w:rPr>
          <w:rFonts w:ascii="Times New Roman" w:hAnsi="Times New Roman"/>
          <w:sz w:val="24"/>
          <w:szCs w:val="24"/>
        </w:rPr>
        <w:t xml:space="preserve"> račun broj </w:t>
      </w:r>
      <w:r w:rsidRPr="00BE5D87" w:rsidR="00927D84">
        <w:rPr>
          <w:rFonts w:ascii="Times New Roman" w:hAnsi="Times New Roman"/>
          <w:sz w:val="24"/>
          <w:szCs w:val="24"/>
        </w:rPr>
        <w:t xml:space="preserve">IBAN: </w:t>
      </w:r>
      <w:r w:rsidRPr="00BE5D87" w:rsidR="00D20994">
        <w:rPr>
          <w:rFonts w:ascii="Times New Roman" w:hAnsi="Times New Roman"/>
          <w:sz w:val="24"/>
          <w:szCs w:val="24"/>
        </w:rPr>
        <w:t>HR</w:t>
      </w:r>
      <w:r w:rsidRPr="00BE5D87" w:rsidR="00BE5D87">
        <w:rPr>
          <w:rFonts w:ascii="Times New Roman" w:hAnsi="Times New Roman"/>
          <w:sz w:val="24"/>
          <w:szCs w:val="24"/>
        </w:rPr>
        <w:t xml:space="preserve">9724070003100028291 otvoren kod OTP banka d.d. </w:t>
      </w:r>
      <w:r w:rsidRPr="00BE5D87" w:rsidR="007B4671">
        <w:rPr>
          <w:rFonts w:ascii="Times New Roman" w:hAnsi="Times New Roman"/>
          <w:sz w:val="24"/>
          <w:szCs w:val="24"/>
        </w:rPr>
        <w:t xml:space="preserve">uz podmirenje pripadajućih poreza, prireza </w:t>
      </w:r>
      <w:r w:rsidRPr="00D20994" w:rsidR="007B4671">
        <w:rPr>
          <w:rFonts w:ascii="Times New Roman" w:hAnsi="Times New Roman"/>
          <w:sz w:val="24"/>
          <w:szCs w:val="24"/>
        </w:rPr>
        <w:t>i doprinosa.</w:t>
      </w:r>
    </w:p>
    <w:p w:rsidRPr="00D20994" w:rsidR="00C82A40" w:rsidP="00DA5C96" w:rsidRDefault="00C82A40">
      <w:pPr>
        <w:pStyle w:val="Tijeloteksta"/>
        <w:ind w:firstLine="708"/>
        <w:rPr>
          <w:szCs w:val="24"/>
          <w:lang w:val="hr-HR"/>
        </w:rPr>
      </w:pPr>
    </w:p>
    <w:p w:rsidRPr="00D20994" w:rsidR="00F40197" w:rsidP="00DA5C96" w:rsidRDefault="00F40197">
      <w:pPr>
        <w:jc w:val="both"/>
        <w:rPr>
          <w:rFonts w:ascii="Times New Roman" w:hAnsi="Times New Roman"/>
          <w:sz w:val="24"/>
          <w:szCs w:val="24"/>
        </w:rPr>
      </w:pPr>
    </w:p>
    <w:p w:rsidRPr="00D20994" w:rsidR="003434CD" w:rsidP="00620EBF" w:rsidRDefault="003434CD">
      <w:pPr>
        <w:pStyle w:val="Tijeloteksta"/>
        <w:jc w:val="center"/>
        <w:rPr>
          <w:szCs w:val="24"/>
          <w:lang w:val="hr-HR"/>
        </w:rPr>
      </w:pPr>
      <w:r w:rsidRPr="00D20994">
        <w:rPr>
          <w:szCs w:val="24"/>
          <w:lang w:val="hr-HR"/>
        </w:rPr>
        <w:t>Obrazloženje</w:t>
      </w:r>
    </w:p>
    <w:p w:rsidRPr="00D20994" w:rsidR="003434CD" w:rsidP="003434CD" w:rsidRDefault="003434CD">
      <w:pPr>
        <w:pStyle w:val="Tijeloteksta"/>
        <w:ind w:firstLine="708"/>
        <w:rPr>
          <w:szCs w:val="24"/>
          <w:lang w:val="hr-HR"/>
        </w:rPr>
      </w:pPr>
    </w:p>
    <w:p w:rsidRPr="00D20994" w:rsidR="008C0250" w:rsidP="00796CAC" w:rsidRDefault="008C0250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20994">
        <w:rPr>
          <w:rFonts w:ascii="Times New Roman" w:hAnsi="Times New Roman"/>
          <w:sz w:val="24"/>
          <w:szCs w:val="24"/>
        </w:rPr>
        <w:tab/>
      </w:r>
      <w:r w:rsidRPr="00D20994" w:rsidR="005F3AF9">
        <w:rPr>
          <w:rFonts w:ascii="Times New Roman" w:hAnsi="Times New Roman" w:eastAsia="Times New Roman"/>
          <w:sz w:val="24"/>
          <w:szCs w:val="24"/>
          <w:lang w:eastAsia="hr-HR"/>
        </w:rPr>
        <w:t xml:space="preserve">Rješenjem ovog suda poslovni broj 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St-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11</w:t>
      </w:r>
      <w:r w:rsidR="005274BF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od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21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listopada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201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 xml:space="preserve">pokrenut je prethodni postupak te je 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dužniku određena mjera osiguranja tako što je postavljen privremen</w:t>
      </w:r>
      <w:r w:rsidR="00986BB6">
        <w:rPr>
          <w:rFonts w:ascii="Times New Roman" w:hAnsi="Times New Roman" w:eastAsia="Times New Roman"/>
          <w:sz w:val="24"/>
          <w:szCs w:val="24"/>
          <w:lang w:eastAsia="hr-HR"/>
        </w:rPr>
        <w:t>i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steč</w:t>
      </w:r>
      <w:r w:rsidRPr="00D20994" w:rsidR="00796CAC">
        <w:rPr>
          <w:rFonts w:ascii="Times New Roman" w:hAnsi="Times New Roman" w:eastAsia="Times New Roman"/>
          <w:sz w:val="24"/>
          <w:szCs w:val="24"/>
          <w:lang w:eastAsia="hr-HR"/>
        </w:rPr>
        <w:t>ajn</w:t>
      </w:r>
      <w:r w:rsidR="00986BB6">
        <w:rPr>
          <w:rFonts w:ascii="Times New Roman" w:hAnsi="Times New Roman" w:eastAsia="Times New Roman"/>
          <w:sz w:val="24"/>
          <w:szCs w:val="24"/>
          <w:lang w:eastAsia="hr-HR"/>
        </w:rPr>
        <w:t>i</w:t>
      </w:r>
      <w:r w:rsidRPr="00D20994" w:rsidR="00796CAC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i to </w:t>
      </w:r>
      <w:r w:rsidRPr="00986BB6" w:rsidR="00986BB6">
        <w:rPr>
          <w:rFonts w:ascii="Times New Roman" w:hAnsi="Times New Roman"/>
          <w:sz w:val="24"/>
          <w:szCs w:val="24"/>
        </w:rPr>
        <w:t>Ivan Sunar</w:t>
      </w:r>
      <w:r w:rsidR="00D74D37">
        <w:rPr>
          <w:rFonts w:ascii="Times New Roman" w:hAnsi="Times New Roman"/>
          <w:sz w:val="24"/>
          <w:szCs w:val="24"/>
        </w:rPr>
        <w:t>a</w:t>
      </w:r>
      <w:r w:rsidRPr="00986BB6" w:rsidR="00986BB6">
        <w:rPr>
          <w:rFonts w:ascii="Times New Roman" w:hAnsi="Times New Roman"/>
          <w:sz w:val="24"/>
          <w:szCs w:val="24"/>
        </w:rPr>
        <w:t>, Split, A. B. Šimi</w:t>
      </w:r>
      <w:r w:rsidRPr="00986BB6" w:rsidR="00986BB6">
        <w:rPr>
          <w:rFonts w:hint="eastAsia" w:ascii="Times New Roman" w:hAnsi="Times New Roman"/>
          <w:sz w:val="24"/>
          <w:szCs w:val="24"/>
        </w:rPr>
        <w:t>ć</w:t>
      </w:r>
      <w:r w:rsidRPr="00986BB6" w:rsidR="00986BB6">
        <w:rPr>
          <w:rFonts w:ascii="Times New Roman" w:hAnsi="Times New Roman"/>
          <w:sz w:val="24"/>
          <w:szCs w:val="24"/>
        </w:rPr>
        <w:t>a 20, OIB: 17000771045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="00986BB6">
        <w:rPr>
          <w:rFonts w:ascii="Times New Roman" w:hAnsi="Times New Roman" w:eastAsia="Times New Roman"/>
          <w:sz w:val="24"/>
          <w:szCs w:val="24"/>
          <w:lang w:eastAsia="hr-HR"/>
        </w:rPr>
        <w:t>kojem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je, među ostalim, naloženo utvrditi imovinu stečajn</w:t>
      </w:r>
      <w:r w:rsidRPr="00D20994" w:rsidR="00796CAC">
        <w:rPr>
          <w:rFonts w:ascii="Times New Roman" w:hAnsi="Times New Roman" w:eastAsia="Times New Roman"/>
          <w:sz w:val="24"/>
          <w:szCs w:val="24"/>
          <w:lang w:eastAsia="hr-HR"/>
        </w:rPr>
        <w:t>og dužnika i njezinu vrijednost te o utvrđenom podnijeti sudu pisano izvješće.</w:t>
      </w:r>
    </w:p>
    <w:p w:rsidRPr="00D20994" w:rsidR="00796CAC" w:rsidP="005F3AF9" w:rsidRDefault="00796CAC">
      <w:pPr>
        <w:pStyle w:val="Tijeloteksta"/>
        <w:ind w:firstLine="708"/>
        <w:rPr>
          <w:szCs w:val="24"/>
          <w:lang w:val="hr-HR"/>
        </w:rPr>
      </w:pPr>
    </w:p>
    <w:p w:rsidR="00E457AB" w:rsidP="005F3AF9" w:rsidRDefault="00D132AA">
      <w:pPr>
        <w:pStyle w:val="Tijeloteksta"/>
        <w:ind w:firstLine="708"/>
        <w:rPr>
          <w:szCs w:val="24"/>
          <w:lang w:val="hr-HR"/>
        </w:rPr>
      </w:pPr>
      <w:r>
        <w:rPr>
          <w:szCs w:val="24"/>
        </w:rPr>
        <w:t>P</w:t>
      </w:r>
      <w:r w:rsidRPr="00D20994">
        <w:rPr>
          <w:szCs w:val="24"/>
        </w:rPr>
        <w:t>rivremen</w:t>
      </w:r>
      <w:r>
        <w:rPr>
          <w:szCs w:val="24"/>
        </w:rPr>
        <w:t>i</w:t>
      </w:r>
      <w:r w:rsidRPr="00D20994">
        <w:rPr>
          <w:szCs w:val="24"/>
        </w:rPr>
        <w:t xml:space="preserve"> stečajn</w:t>
      </w:r>
      <w:r>
        <w:rPr>
          <w:szCs w:val="24"/>
        </w:rPr>
        <w:t>i</w:t>
      </w:r>
      <w:r w:rsidRPr="00D20994">
        <w:rPr>
          <w:szCs w:val="24"/>
        </w:rPr>
        <w:t xml:space="preserve"> upravitelj</w:t>
      </w:r>
      <w:r w:rsidRPr="00D20994">
        <w:rPr>
          <w:szCs w:val="24"/>
          <w:lang w:val="hr-HR"/>
        </w:rPr>
        <w:t xml:space="preserve"> </w:t>
      </w:r>
      <w:r w:rsidRPr="00D20994" w:rsidR="00885937">
        <w:rPr>
          <w:szCs w:val="24"/>
          <w:lang w:val="hr-HR"/>
        </w:rPr>
        <w:t xml:space="preserve">je </w:t>
      </w:r>
      <w:r w:rsidR="00717FB2">
        <w:rPr>
          <w:szCs w:val="24"/>
          <w:lang w:val="hr-HR"/>
        </w:rPr>
        <w:t>13</w:t>
      </w:r>
      <w:r w:rsidRPr="00D20994" w:rsidR="00885937">
        <w:rPr>
          <w:szCs w:val="24"/>
          <w:lang w:val="hr-HR"/>
        </w:rPr>
        <w:t xml:space="preserve">. </w:t>
      </w:r>
      <w:r w:rsidR="00717ACF">
        <w:rPr>
          <w:szCs w:val="24"/>
          <w:lang w:val="hr-HR"/>
        </w:rPr>
        <w:t>studenog</w:t>
      </w:r>
      <w:r w:rsidRPr="00D20994" w:rsidR="00885937">
        <w:rPr>
          <w:szCs w:val="24"/>
          <w:lang w:val="hr-HR"/>
        </w:rPr>
        <w:t xml:space="preserve"> 201</w:t>
      </w:r>
      <w:r w:rsidR="00717FB2">
        <w:rPr>
          <w:szCs w:val="24"/>
          <w:lang w:val="hr-HR"/>
        </w:rPr>
        <w:t>5</w:t>
      </w:r>
      <w:r w:rsidRPr="00D20994" w:rsidR="00885937">
        <w:rPr>
          <w:szCs w:val="24"/>
          <w:lang w:val="hr-HR"/>
        </w:rPr>
        <w:t>. dostavi</w:t>
      </w:r>
      <w:r>
        <w:rPr>
          <w:szCs w:val="24"/>
          <w:lang w:val="hr-HR"/>
        </w:rPr>
        <w:t>o</w:t>
      </w:r>
      <w:r w:rsidRPr="00D20994" w:rsidR="00885937">
        <w:rPr>
          <w:szCs w:val="24"/>
          <w:lang w:val="hr-HR"/>
        </w:rPr>
        <w:t xml:space="preserve"> sudu pisano iz</w:t>
      </w:r>
      <w:r w:rsidR="00717FB2">
        <w:rPr>
          <w:szCs w:val="24"/>
          <w:lang w:val="hr-HR"/>
        </w:rPr>
        <w:t xml:space="preserve">vješće u skladu s danim nalogom te je </w:t>
      </w:r>
      <w:r w:rsidR="00580A3D">
        <w:rPr>
          <w:szCs w:val="24"/>
          <w:lang w:val="hr-HR"/>
        </w:rPr>
        <w:t>sudjelova</w:t>
      </w:r>
      <w:r>
        <w:rPr>
          <w:szCs w:val="24"/>
          <w:lang w:val="hr-HR"/>
        </w:rPr>
        <w:t>o</w:t>
      </w:r>
      <w:r w:rsidR="00580A3D">
        <w:rPr>
          <w:szCs w:val="24"/>
          <w:lang w:val="hr-HR"/>
        </w:rPr>
        <w:t xml:space="preserve"> na ročištu u prethodnom postupku radi utvrđivanja uvjeta za otvaranje stečajnog postupka održanom 17. studenog 2015.</w:t>
      </w:r>
      <w:r>
        <w:rPr>
          <w:szCs w:val="24"/>
          <w:lang w:val="hr-HR"/>
        </w:rPr>
        <w:t>, kao što je i izradio i dopunu izvješća koja je predana sudu 2. prosinca 2015.</w:t>
      </w:r>
    </w:p>
    <w:p w:rsidRPr="00D20994" w:rsidR="00717FB2" w:rsidP="005F3AF9" w:rsidRDefault="00717FB2">
      <w:pPr>
        <w:pStyle w:val="Tijeloteksta"/>
        <w:ind w:firstLine="708"/>
        <w:rPr>
          <w:szCs w:val="24"/>
          <w:lang w:val="hr-HR"/>
        </w:rPr>
      </w:pPr>
    </w:p>
    <w:p w:rsidRPr="00E95884" w:rsidR="00E95884" w:rsidP="00E95884" w:rsidRDefault="00E457AB">
      <w:pPr>
        <w:pStyle w:val="Tijeloteksta"/>
        <w:ind w:firstLine="708"/>
        <w:rPr>
          <w:lang w:val="en-US"/>
        </w:rPr>
      </w:pPr>
      <w:r w:rsidRPr="00D20994">
        <w:rPr>
          <w:szCs w:val="24"/>
          <w:lang w:val="hr-HR"/>
        </w:rPr>
        <w:lastRenderedPageBreak/>
        <w:t xml:space="preserve">Rješenjem poslovni broj </w:t>
      </w:r>
      <w:r w:rsidRPr="00E95884" w:rsidR="00E95884">
        <w:rPr>
          <w:szCs w:val="24"/>
          <w:lang w:val="hr-HR"/>
        </w:rPr>
        <w:t>St-11</w:t>
      </w:r>
      <w:r w:rsidR="00D132AA">
        <w:rPr>
          <w:szCs w:val="24"/>
          <w:lang w:val="hr-HR"/>
        </w:rPr>
        <w:t>5</w:t>
      </w:r>
      <w:r w:rsidRPr="00E95884" w:rsidR="00E95884">
        <w:rPr>
          <w:szCs w:val="24"/>
          <w:lang w:val="hr-HR"/>
        </w:rPr>
        <w:t>/2015-3</w:t>
      </w:r>
      <w:r w:rsidR="00D132AA">
        <w:rPr>
          <w:szCs w:val="24"/>
          <w:lang w:val="hr-HR"/>
        </w:rPr>
        <w:t>7</w:t>
      </w:r>
      <w:r w:rsidRPr="00E95884" w:rsidR="00E95884">
        <w:rPr>
          <w:szCs w:val="24"/>
          <w:lang w:val="hr-HR"/>
        </w:rPr>
        <w:t xml:space="preserve"> od 11. prosinca 2018. odbijen </w:t>
      </w:r>
      <w:r w:rsidR="00E95884">
        <w:rPr>
          <w:szCs w:val="24"/>
          <w:lang w:val="hr-HR"/>
        </w:rPr>
        <w:t>je</w:t>
      </w:r>
      <w:r w:rsidRPr="00E95884" w:rsidR="00E95884">
        <w:rPr>
          <w:szCs w:val="24"/>
          <w:lang w:val="hr-HR"/>
        </w:rPr>
        <w:t xml:space="preserve"> prijedlog predlagatelja</w:t>
      </w:r>
      <w:r w:rsidR="00E95884">
        <w:rPr>
          <w:szCs w:val="24"/>
          <w:lang w:val="hr-HR"/>
        </w:rPr>
        <w:t xml:space="preserve"> </w:t>
      </w:r>
      <w:r w:rsidRPr="00E95884" w:rsidR="00E95884">
        <w:t>za otvaranje stečajnog postupka nad dužnikom. Navedeno rješenje postalo je pravomoćno</w:t>
      </w:r>
      <w:r w:rsidR="00E95884">
        <w:t xml:space="preserve"> 28. prosinca 2018.</w:t>
      </w:r>
      <w:r w:rsidRPr="00E95884" w:rsidR="00E95884">
        <w:t xml:space="preserve"> </w:t>
      </w:r>
    </w:p>
    <w:p w:rsidR="00E95884" w:rsidP="00E457AB" w:rsidRDefault="00E95884">
      <w:pPr>
        <w:pStyle w:val="Tijeloteksta"/>
        <w:ind w:firstLine="708"/>
        <w:rPr>
          <w:rFonts w:eastAsiaTheme="minorHAnsi"/>
          <w:szCs w:val="24"/>
        </w:rPr>
      </w:pPr>
    </w:p>
    <w:p w:rsidR="00457C46" w:rsidP="00E457AB" w:rsidRDefault="00457C46">
      <w:pPr>
        <w:pStyle w:val="Tijeloteksta"/>
        <w:ind w:firstLine="708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Podneskom od 28. prosinca 2018. Ivan Sunara </w:t>
      </w:r>
      <w:r w:rsidRPr="00457C46">
        <w:rPr>
          <w:rFonts w:eastAsiaTheme="minorHAnsi"/>
          <w:szCs w:val="24"/>
        </w:rPr>
        <w:t>zatražio je od suda da mu odredi nagradu za obavljanje službe privremenog ste</w:t>
      </w:r>
      <w:r w:rsidRPr="00457C46">
        <w:rPr>
          <w:rFonts w:hint="eastAsia" w:eastAsiaTheme="minorHAnsi"/>
          <w:szCs w:val="24"/>
        </w:rPr>
        <w:t>č</w:t>
      </w:r>
      <w:r w:rsidRPr="00457C46">
        <w:rPr>
          <w:rFonts w:eastAsiaTheme="minorHAnsi"/>
          <w:szCs w:val="24"/>
        </w:rPr>
        <w:t>ajnog upravitelja.</w:t>
      </w:r>
    </w:p>
    <w:p w:rsidRPr="00D20994" w:rsidR="00457C46" w:rsidP="00E457AB" w:rsidRDefault="00457C46">
      <w:pPr>
        <w:pStyle w:val="Tijeloteksta"/>
        <w:ind w:firstLine="708"/>
        <w:rPr>
          <w:rFonts w:eastAsiaTheme="minorHAnsi"/>
          <w:szCs w:val="24"/>
        </w:rPr>
      </w:pPr>
    </w:p>
    <w:p w:rsidR="0002175C" w:rsidP="005F3AF9" w:rsidRDefault="0002175C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Sukladno članku 441. stavku 2. </w:t>
      </w:r>
      <w:r w:rsidRPr="00D20994">
        <w:rPr>
          <w:szCs w:val="24"/>
          <w:lang w:val="hr-HR"/>
        </w:rPr>
        <w:t>Stečajnog zakona („Narodne novine“ broj 71/15.</w:t>
      </w:r>
      <w:r w:rsidR="00BF5C10">
        <w:rPr>
          <w:szCs w:val="24"/>
          <w:lang w:val="hr-HR"/>
        </w:rPr>
        <w:t xml:space="preserve"> </w:t>
      </w:r>
      <w:r w:rsidRPr="00D20994">
        <w:rPr>
          <w:szCs w:val="24"/>
          <w:lang w:val="hr-HR"/>
        </w:rPr>
        <w:t>– u daljnjem tekstu: SZ)</w:t>
      </w:r>
      <w:r>
        <w:rPr>
          <w:szCs w:val="24"/>
          <w:lang w:val="hr-HR"/>
        </w:rPr>
        <w:t>, o prijedlogu za određivanje nagrade privremenom stečajnom upravitelju u konkretnom slučaju pr</w:t>
      </w:r>
      <w:r w:rsidR="003500C7">
        <w:rPr>
          <w:szCs w:val="24"/>
          <w:lang w:val="hr-HR"/>
        </w:rPr>
        <w:t xml:space="preserve">imjenjuju se odredbe tog zakona kao i odredbe </w:t>
      </w:r>
      <w:r w:rsidRPr="00D20994" w:rsidR="003500C7">
        <w:rPr>
          <w:szCs w:val="24"/>
          <w:lang w:val="hr-HR"/>
        </w:rPr>
        <w:t>Uredbe o kriterijima i načinu obračuna i plaćanja nagrade stečajnim upraviteljima („Narodne novine“ broj 71/15. – u daljnjem tekstu: Uredba)</w:t>
      </w:r>
      <w:r w:rsidR="003500C7">
        <w:rPr>
          <w:szCs w:val="24"/>
          <w:lang w:val="hr-HR"/>
        </w:rPr>
        <w:t>, zbog toga što je privremen</w:t>
      </w:r>
      <w:r w:rsidR="00D132AA">
        <w:rPr>
          <w:szCs w:val="24"/>
          <w:lang w:val="hr-HR"/>
        </w:rPr>
        <w:t>i stečajni</w:t>
      </w:r>
      <w:r w:rsidR="003500C7">
        <w:rPr>
          <w:szCs w:val="24"/>
          <w:lang w:val="hr-HR"/>
        </w:rPr>
        <w:t xml:space="preserve"> upravitelj sve poslove obavi</w:t>
      </w:r>
      <w:r w:rsidR="00D132AA">
        <w:rPr>
          <w:szCs w:val="24"/>
          <w:lang w:val="hr-HR"/>
        </w:rPr>
        <w:t>o</w:t>
      </w:r>
      <w:r w:rsidR="003500C7">
        <w:rPr>
          <w:szCs w:val="24"/>
          <w:lang w:val="hr-HR"/>
        </w:rPr>
        <w:t xml:space="preserve"> nakon stupanja na snagu SZ-a iz 2015. i Uredbe iz 2015. </w:t>
      </w:r>
    </w:p>
    <w:p w:rsidR="0002175C" w:rsidP="005F3AF9" w:rsidRDefault="0002175C">
      <w:pPr>
        <w:pStyle w:val="Tijeloteksta"/>
        <w:ind w:firstLine="708"/>
        <w:rPr>
          <w:szCs w:val="24"/>
          <w:lang w:val="hr-HR"/>
        </w:rPr>
      </w:pPr>
    </w:p>
    <w:p w:rsidRPr="00D20994" w:rsidR="008773FE" w:rsidP="005F3AF9" w:rsidRDefault="008773FE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Člankom 119. stavkom 6.</w:t>
      </w:r>
      <w:r w:rsidR="0002175C">
        <w:rPr>
          <w:szCs w:val="24"/>
          <w:lang w:val="hr-HR"/>
        </w:rPr>
        <w:t xml:space="preserve"> SZ-a</w:t>
      </w:r>
      <w:r w:rsidRPr="00D20994">
        <w:rPr>
          <w:szCs w:val="24"/>
          <w:lang w:val="hr-HR"/>
        </w:rPr>
        <w:t xml:space="preserve"> propisano da se na privremenog stečajnog upravitelja na odgovarajući način primjenjuju odredbe SZ-a o stečajnom upravitelju.</w:t>
      </w:r>
    </w:p>
    <w:p w:rsidRPr="00D20994" w:rsidR="008773FE" w:rsidP="005F3AF9" w:rsidRDefault="008773FE">
      <w:pPr>
        <w:pStyle w:val="Tijeloteksta"/>
        <w:ind w:firstLine="708"/>
        <w:rPr>
          <w:szCs w:val="24"/>
          <w:lang w:val="hr-HR"/>
        </w:rPr>
      </w:pPr>
    </w:p>
    <w:p w:rsidRPr="00D20994" w:rsidR="002C4118" w:rsidP="000B1452" w:rsidRDefault="00971114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Čl</w:t>
      </w:r>
      <w:r w:rsidRPr="00D20994" w:rsidR="000B1452">
        <w:rPr>
          <w:szCs w:val="24"/>
          <w:lang w:val="hr-HR"/>
        </w:rPr>
        <w:t>ank</w:t>
      </w:r>
      <w:r w:rsidRPr="00D20994">
        <w:rPr>
          <w:szCs w:val="24"/>
          <w:lang w:val="hr-HR"/>
        </w:rPr>
        <w:t>om</w:t>
      </w:r>
      <w:r w:rsidRPr="00D20994" w:rsidR="000B1452">
        <w:rPr>
          <w:szCs w:val="24"/>
          <w:lang w:val="hr-HR"/>
        </w:rPr>
        <w:t xml:space="preserve"> 94. </w:t>
      </w:r>
      <w:r w:rsidRPr="00D20994" w:rsidR="00BB58C5">
        <w:rPr>
          <w:szCs w:val="24"/>
          <w:lang w:val="hr-HR"/>
        </w:rPr>
        <w:t xml:space="preserve">stavkom 1. </w:t>
      </w:r>
      <w:r w:rsidRPr="00D20994" w:rsidR="004A2DF3">
        <w:rPr>
          <w:szCs w:val="24"/>
          <w:lang w:val="hr-HR"/>
        </w:rPr>
        <w:t xml:space="preserve">SZ-a </w:t>
      </w:r>
      <w:r w:rsidRPr="00D20994" w:rsidR="000B1452">
        <w:rPr>
          <w:szCs w:val="24"/>
          <w:lang w:val="hr-HR"/>
        </w:rPr>
        <w:t xml:space="preserve">propisano je da stečajni upravitelj ima pravo na nagradu za svoj rad </w:t>
      </w:r>
      <w:r w:rsidRPr="00D20994" w:rsidR="00BB58C5">
        <w:rPr>
          <w:szCs w:val="24"/>
          <w:lang w:val="hr-HR"/>
        </w:rPr>
        <w:t>i</w:t>
      </w:r>
      <w:r w:rsidRPr="00D20994" w:rsidR="000B1452">
        <w:rPr>
          <w:szCs w:val="24"/>
          <w:lang w:val="hr-HR"/>
        </w:rPr>
        <w:t xml:space="preserve"> </w:t>
      </w:r>
      <w:r w:rsidRPr="00D20994" w:rsidR="00BB58C5">
        <w:rPr>
          <w:szCs w:val="24"/>
          <w:lang w:val="hr-HR"/>
        </w:rPr>
        <w:t xml:space="preserve">naknadu stvarnih troškova, dok je stavkom 2. </w:t>
      </w:r>
      <w:r w:rsidRPr="00D20994" w:rsidR="002C4118">
        <w:rPr>
          <w:szCs w:val="24"/>
          <w:lang w:val="hr-HR"/>
        </w:rPr>
        <w:t>istog članka propisano da n</w:t>
      </w:r>
      <w:r w:rsidRPr="00D20994" w:rsidR="000B1452">
        <w:rPr>
          <w:szCs w:val="24"/>
          <w:lang w:val="hr-HR"/>
        </w:rPr>
        <w:t>agradu stečajnom upravitelju rješenjem određuje sud prema uredbi kojom Vlada Republike Hrvatske utvrđuje kriterije i način obračuna i plaćanja nagrade steč</w:t>
      </w:r>
      <w:r w:rsidRPr="00D20994" w:rsidR="002C4118">
        <w:rPr>
          <w:szCs w:val="24"/>
          <w:lang w:val="hr-HR"/>
        </w:rPr>
        <w:t>ajnim upraviteljima.</w:t>
      </w:r>
    </w:p>
    <w:p w:rsidRPr="00D20994" w:rsidR="002C4118" w:rsidP="000B1452" w:rsidRDefault="002C4118">
      <w:pPr>
        <w:pStyle w:val="Tijeloteksta"/>
        <w:ind w:firstLine="708"/>
        <w:rPr>
          <w:szCs w:val="24"/>
          <w:lang w:val="hr-HR"/>
        </w:rPr>
      </w:pPr>
    </w:p>
    <w:p w:rsidRPr="00D20994" w:rsidR="006E1B83" w:rsidP="000B1452" w:rsidRDefault="002C4118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Nadalje, člankom 2. stavkom</w:t>
      </w:r>
      <w:r w:rsidRPr="00D20994" w:rsidR="000B1452">
        <w:rPr>
          <w:szCs w:val="24"/>
          <w:lang w:val="hr-HR"/>
        </w:rPr>
        <w:t xml:space="preserve"> 1. </w:t>
      </w:r>
      <w:r w:rsidR="003500C7">
        <w:rPr>
          <w:szCs w:val="24"/>
          <w:lang w:val="hr-HR"/>
        </w:rPr>
        <w:t xml:space="preserve">Uredbe </w:t>
      </w:r>
      <w:r w:rsidRPr="00D20994" w:rsidR="000B1452">
        <w:rPr>
          <w:szCs w:val="24"/>
          <w:lang w:val="hr-HR"/>
        </w:rPr>
        <w:t xml:space="preserve">propisano je da stečajni upravitelj, povjerenik predstečajnog postupka i stečajni povjerenik imaju pravo </w:t>
      </w:r>
      <w:r w:rsidRPr="00D20994" w:rsidR="004E52CA">
        <w:rPr>
          <w:szCs w:val="24"/>
          <w:lang w:val="hr-HR"/>
        </w:rPr>
        <w:t xml:space="preserve">na nagradu za obavljene poslove, dok je </w:t>
      </w:r>
      <w:r w:rsidRPr="00D20994" w:rsidR="008773FE">
        <w:rPr>
          <w:szCs w:val="24"/>
          <w:lang w:val="hr-HR"/>
        </w:rPr>
        <w:t>člankom</w:t>
      </w:r>
      <w:r w:rsidRPr="00D20994" w:rsidR="000B1452">
        <w:rPr>
          <w:szCs w:val="24"/>
          <w:lang w:val="hr-HR"/>
        </w:rPr>
        <w:t xml:space="preserve"> </w:t>
      </w:r>
      <w:r w:rsidRPr="00D20994" w:rsidR="008773FE">
        <w:rPr>
          <w:szCs w:val="24"/>
          <w:lang w:val="hr-HR"/>
        </w:rPr>
        <w:t>4</w:t>
      </w:r>
      <w:r w:rsidRPr="00D20994" w:rsidR="000B1452">
        <w:rPr>
          <w:szCs w:val="24"/>
          <w:lang w:val="hr-HR"/>
        </w:rPr>
        <w:t>.</w:t>
      </w:r>
      <w:r w:rsidRPr="00D20994" w:rsidR="008773FE">
        <w:rPr>
          <w:szCs w:val="24"/>
          <w:lang w:val="hr-HR"/>
        </w:rPr>
        <w:t xml:space="preserve"> stavkom 1.</w:t>
      </w:r>
      <w:r w:rsidRPr="00D20994" w:rsidR="000B1452">
        <w:rPr>
          <w:szCs w:val="24"/>
          <w:lang w:val="hr-HR"/>
        </w:rPr>
        <w:t xml:space="preserve"> </w:t>
      </w:r>
      <w:r w:rsidRPr="00D20994" w:rsidR="008773FE">
        <w:rPr>
          <w:szCs w:val="24"/>
          <w:lang w:val="hr-HR"/>
        </w:rPr>
        <w:t>Uredbe</w:t>
      </w:r>
      <w:r w:rsidRPr="00D20994" w:rsidR="000B1452">
        <w:rPr>
          <w:szCs w:val="24"/>
          <w:lang w:val="hr-HR"/>
        </w:rPr>
        <w:t xml:space="preserve"> propisano </w:t>
      </w:r>
      <w:r w:rsidRPr="00D20994" w:rsidR="008773FE">
        <w:rPr>
          <w:szCs w:val="24"/>
          <w:lang w:val="hr-HR"/>
        </w:rPr>
        <w:t>da privremenom stečajnom upravitelju pripada pravo na jednokratnu nagradu za poslove obavljene u prethodnom postupku u iznosu od 3.000,00 kuna do 20.000,00 kuna, a sukladno stavku 2. istog članka nagradu privremenom stečajnom upravitelju određuje sud vodeći računa o slo</w:t>
      </w:r>
      <w:r w:rsidRPr="00D20994" w:rsidR="001E1B7A">
        <w:rPr>
          <w:szCs w:val="24"/>
          <w:lang w:val="hr-HR"/>
        </w:rPr>
        <w:t>ženosti poslova koje je obavio.</w:t>
      </w:r>
      <w:r w:rsidRPr="00D20994" w:rsidR="008773FE">
        <w:rPr>
          <w:szCs w:val="24"/>
          <w:lang w:val="hr-HR"/>
        </w:rPr>
        <w:t xml:space="preserve"> </w:t>
      </w:r>
    </w:p>
    <w:p w:rsidRPr="00D20994" w:rsidR="006E1B83" w:rsidP="000B1452" w:rsidRDefault="006E1B83">
      <w:pPr>
        <w:pStyle w:val="Tijeloteksta"/>
        <w:ind w:firstLine="708"/>
        <w:rPr>
          <w:szCs w:val="24"/>
          <w:lang w:val="hr-HR"/>
        </w:rPr>
      </w:pPr>
    </w:p>
    <w:p w:rsidRPr="00D20994" w:rsidR="00927D84" w:rsidP="00855B4F" w:rsidRDefault="00855B4F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 xml:space="preserve">U konkretnom slučaju, po ocjeni ovog </w:t>
      </w:r>
      <w:r w:rsidR="00D132AA">
        <w:rPr>
          <w:szCs w:val="24"/>
          <w:lang w:val="hr-HR"/>
        </w:rPr>
        <w:t>suda, poslovi koje je privremeni</w:t>
      </w:r>
      <w:r w:rsidRPr="00D20994">
        <w:rPr>
          <w:szCs w:val="24"/>
          <w:lang w:val="hr-HR"/>
        </w:rPr>
        <w:t xml:space="preserve"> stečajn</w:t>
      </w:r>
      <w:r w:rsidR="00D132AA">
        <w:rPr>
          <w:szCs w:val="24"/>
          <w:lang w:val="hr-HR"/>
        </w:rPr>
        <w:t>i</w:t>
      </w:r>
      <w:r w:rsidRPr="00D20994">
        <w:rPr>
          <w:szCs w:val="24"/>
          <w:lang w:val="hr-HR"/>
        </w:rPr>
        <w:t xml:space="preserve"> upravitelj</w:t>
      </w:r>
      <w:r w:rsidRPr="00D20994" w:rsidR="0094080B">
        <w:rPr>
          <w:szCs w:val="24"/>
          <w:lang w:val="hr-HR"/>
        </w:rPr>
        <w:t xml:space="preserve"> </w:t>
      </w:r>
      <w:r w:rsidRPr="00D20994">
        <w:rPr>
          <w:szCs w:val="24"/>
          <w:lang w:val="hr-HR"/>
        </w:rPr>
        <w:t>obavi</w:t>
      </w:r>
      <w:r w:rsidR="00D132AA">
        <w:rPr>
          <w:szCs w:val="24"/>
          <w:lang w:val="hr-HR"/>
        </w:rPr>
        <w:t>o</w:t>
      </w:r>
      <w:r w:rsidRPr="00D20994">
        <w:rPr>
          <w:szCs w:val="24"/>
          <w:lang w:val="hr-HR"/>
        </w:rPr>
        <w:t xml:space="preserve"> u prethodnom postupku bili su </w:t>
      </w:r>
      <w:r w:rsidR="00504FBE">
        <w:rPr>
          <w:szCs w:val="24"/>
          <w:lang w:val="hr-HR"/>
        </w:rPr>
        <w:t>srednjeg</w:t>
      </w:r>
      <w:r w:rsidRPr="00D20994">
        <w:rPr>
          <w:szCs w:val="24"/>
          <w:lang w:val="hr-HR"/>
        </w:rPr>
        <w:t xml:space="preserve"> </w:t>
      </w:r>
      <w:r w:rsidR="00504FBE">
        <w:rPr>
          <w:szCs w:val="24"/>
          <w:lang w:val="hr-HR"/>
        </w:rPr>
        <w:t>stupnja</w:t>
      </w:r>
      <w:r w:rsidRPr="00D20994">
        <w:rPr>
          <w:szCs w:val="24"/>
          <w:lang w:val="hr-HR"/>
        </w:rPr>
        <w:t xml:space="preserve"> složenosti te su se isti sastojali u pribavljanju podataka o poslovanju dužnika, anal</w:t>
      </w:r>
      <w:r w:rsidR="00EC343D">
        <w:rPr>
          <w:szCs w:val="24"/>
          <w:lang w:val="hr-HR"/>
        </w:rPr>
        <w:t xml:space="preserve">izi tako dobivenih podataka, analizi stanja i poslovanja dužnika, </w:t>
      </w:r>
      <w:r w:rsidR="00783DE4">
        <w:rPr>
          <w:szCs w:val="24"/>
          <w:lang w:val="hr-HR"/>
        </w:rPr>
        <w:t xml:space="preserve">pregledom dokumentacije, </w:t>
      </w:r>
      <w:r w:rsidRPr="00D20994">
        <w:rPr>
          <w:szCs w:val="24"/>
          <w:lang w:val="hr-HR"/>
        </w:rPr>
        <w:t>sastavljanju pisanog izvješć</w:t>
      </w:r>
      <w:r w:rsidRPr="00D20994" w:rsidR="003C0428">
        <w:rPr>
          <w:szCs w:val="24"/>
          <w:lang w:val="hr-HR"/>
        </w:rPr>
        <w:t>a</w:t>
      </w:r>
      <w:r w:rsidRPr="00D20994" w:rsidR="00906B8A">
        <w:rPr>
          <w:szCs w:val="24"/>
          <w:lang w:val="hr-HR"/>
        </w:rPr>
        <w:t xml:space="preserve"> od </w:t>
      </w:r>
      <w:r w:rsidR="00717ACF">
        <w:rPr>
          <w:szCs w:val="24"/>
          <w:lang w:val="hr-HR"/>
        </w:rPr>
        <w:t>13</w:t>
      </w:r>
      <w:r w:rsidRPr="00D20994" w:rsidR="00717ACF">
        <w:rPr>
          <w:szCs w:val="24"/>
          <w:lang w:val="hr-HR"/>
        </w:rPr>
        <w:t xml:space="preserve">. </w:t>
      </w:r>
      <w:r w:rsidR="00717ACF">
        <w:rPr>
          <w:szCs w:val="24"/>
          <w:lang w:val="hr-HR"/>
        </w:rPr>
        <w:t>studenog</w:t>
      </w:r>
      <w:r w:rsidRPr="00D20994" w:rsidR="00717ACF">
        <w:rPr>
          <w:szCs w:val="24"/>
          <w:lang w:val="hr-HR"/>
        </w:rPr>
        <w:t xml:space="preserve"> 201</w:t>
      </w:r>
      <w:r w:rsidR="00717ACF">
        <w:rPr>
          <w:szCs w:val="24"/>
          <w:lang w:val="hr-HR"/>
        </w:rPr>
        <w:t>5</w:t>
      </w:r>
      <w:r w:rsidRPr="00717ACF" w:rsidR="00717ACF">
        <w:rPr>
          <w:szCs w:val="24"/>
          <w:lang w:val="hr-HR"/>
        </w:rPr>
        <w:t>. te sudjelovanju na ro</w:t>
      </w:r>
      <w:r w:rsidRPr="00717ACF" w:rsidR="00717ACF">
        <w:rPr>
          <w:rFonts w:hint="eastAsia"/>
          <w:szCs w:val="24"/>
          <w:lang w:val="hr-HR"/>
        </w:rPr>
        <w:t>č</w:t>
      </w:r>
      <w:r w:rsidRPr="00717ACF" w:rsidR="00717ACF">
        <w:rPr>
          <w:szCs w:val="24"/>
          <w:lang w:val="hr-HR"/>
        </w:rPr>
        <w:t>ištu radi utvr</w:t>
      </w:r>
      <w:r w:rsidRPr="00717ACF" w:rsidR="00717ACF">
        <w:rPr>
          <w:rFonts w:hint="eastAsia"/>
          <w:szCs w:val="24"/>
          <w:lang w:val="hr-HR"/>
        </w:rPr>
        <w:t>đ</w:t>
      </w:r>
      <w:r w:rsidRPr="00717ACF" w:rsidR="00717ACF">
        <w:rPr>
          <w:szCs w:val="24"/>
          <w:lang w:val="hr-HR"/>
        </w:rPr>
        <w:t>ivanja pretpostavki za otvaranje ste</w:t>
      </w:r>
      <w:r w:rsidRPr="00717ACF" w:rsidR="00717ACF">
        <w:rPr>
          <w:rFonts w:hint="eastAsia"/>
          <w:szCs w:val="24"/>
          <w:lang w:val="hr-HR"/>
        </w:rPr>
        <w:t>č</w:t>
      </w:r>
      <w:r w:rsidRPr="00717ACF" w:rsidR="00717ACF">
        <w:rPr>
          <w:szCs w:val="24"/>
          <w:lang w:val="hr-HR"/>
        </w:rPr>
        <w:t xml:space="preserve">ajnog postupka održanom </w:t>
      </w:r>
      <w:r w:rsidR="00717ACF">
        <w:rPr>
          <w:szCs w:val="24"/>
          <w:lang w:val="hr-HR"/>
        </w:rPr>
        <w:t>17. studenog 2015</w:t>
      </w:r>
      <w:r w:rsidRPr="00D20994" w:rsidR="00906B8A">
        <w:rPr>
          <w:szCs w:val="24"/>
          <w:lang w:val="hr-HR"/>
        </w:rPr>
        <w:t>.</w:t>
      </w:r>
      <w:r w:rsidR="00D132AA">
        <w:rPr>
          <w:szCs w:val="24"/>
          <w:lang w:val="hr-HR"/>
        </w:rPr>
        <w:t>, kao i sastavljanju dopunskog izvješća od 2. prosinca 2015.</w:t>
      </w:r>
      <w:r w:rsidRPr="00D20994" w:rsidR="003C0428">
        <w:rPr>
          <w:szCs w:val="24"/>
          <w:lang w:val="hr-HR"/>
        </w:rPr>
        <w:t xml:space="preserve"> S obzirom na </w:t>
      </w:r>
      <w:r w:rsidR="00F72978">
        <w:rPr>
          <w:szCs w:val="24"/>
          <w:lang w:val="hr-HR"/>
        </w:rPr>
        <w:t>srednji</w:t>
      </w:r>
      <w:r w:rsidRPr="00D20994" w:rsidR="003C0428">
        <w:rPr>
          <w:szCs w:val="24"/>
          <w:lang w:val="hr-HR"/>
        </w:rPr>
        <w:t xml:space="preserve"> stupanj</w:t>
      </w:r>
      <w:r w:rsidRPr="00D20994">
        <w:rPr>
          <w:szCs w:val="24"/>
          <w:lang w:val="hr-HR"/>
        </w:rPr>
        <w:t xml:space="preserve"> složenost</w:t>
      </w:r>
      <w:r w:rsidRPr="00D20994" w:rsidR="003C0428">
        <w:rPr>
          <w:szCs w:val="24"/>
          <w:lang w:val="hr-HR"/>
        </w:rPr>
        <w:t>i</w:t>
      </w:r>
      <w:r w:rsidRPr="00D20994">
        <w:rPr>
          <w:szCs w:val="24"/>
          <w:lang w:val="hr-HR"/>
        </w:rPr>
        <w:t xml:space="preserve"> tako obavljenih poslova</w:t>
      </w:r>
      <w:r w:rsidRPr="00D20994" w:rsidR="003C0428">
        <w:rPr>
          <w:szCs w:val="24"/>
          <w:lang w:val="hr-HR"/>
        </w:rPr>
        <w:t>,</w:t>
      </w:r>
      <w:r w:rsidRPr="00D20994">
        <w:rPr>
          <w:szCs w:val="24"/>
          <w:lang w:val="hr-HR"/>
        </w:rPr>
        <w:t xml:space="preserve"> ovaj sud </w:t>
      </w:r>
      <w:r w:rsidRPr="00D20994" w:rsidR="00284914">
        <w:rPr>
          <w:szCs w:val="24"/>
          <w:lang w:val="hr-HR"/>
        </w:rPr>
        <w:t>zaključuje kako</w:t>
      </w:r>
      <w:r w:rsidRPr="00D20994">
        <w:rPr>
          <w:szCs w:val="24"/>
          <w:lang w:val="hr-HR"/>
        </w:rPr>
        <w:t xml:space="preserve"> je jednokratna nagrada u iznosu od </w:t>
      </w:r>
      <w:r w:rsidRPr="00087586" w:rsidR="00333661">
        <w:rPr>
          <w:szCs w:val="24"/>
          <w:lang w:val="hr-HR"/>
        </w:rPr>
        <w:t>7.</w:t>
      </w:r>
      <w:r w:rsidRPr="00087586" w:rsidR="00B16D8E">
        <w:rPr>
          <w:szCs w:val="24"/>
          <w:lang w:val="hr-HR"/>
        </w:rPr>
        <w:t>000</w:t>
      </w:r>
      <w:r w:rsidRPr="00087586" w:rsidR="00333661">
        <w:rPr>
          <w:szCs w:val="24"/>
          <w:lang w:val="hr-HR"/>
        </w:rPr>
        <w:t>,</w:t>
      </w:r>
      <w:r w:rsidRPr="00087586" w:rsidR="00B16D8E">
        <w:rPr>
          <w:szCs w:val="24"/>
          <w:lang w:val="hr-HR"/>
        </w:rPr>
        <w:t>00</w:t>
      </w:r>
      <w:r w:rsidRPr="00087586" w:rsidR="00F72978">
        <w:rPr>
          <w:szCs w:val="24"/>
          <w:lang w:val="hr-HR"/>
        </w:rPr>
        <w:t xml:space="preserve"> </w:t>
      </w:r>
      <w:r w:rsidR="00F72978">
        <w:rPr>
          <w:szCs w:val="24"/>
          <w:lang w:val="hr-HR"/>
        </w:rPr>
        <w:t>kuna</w:t>
      </w:r>
      <w:r w:rsidRPr="00D20994">
        <w:rPr>
          <w:szCs w:val="24"/>
          <w:lang w:val="hr-HR"/>
        </w:rPr>
        <w:t xml:space="preserve"> bruto primjerena uloženom trudu i p</w:t>
      </w:r>
      <w:r w:rsidR="007144C5">
        <w:rPr>
          <w:szCs w:val="24"/>
          <w:lang w:val="hr-HR"/>
        </w:rPr>
        <w:t>oduzetim aktivnostima privremen</w:t>
      </w:r>
      <w:r w:rsidR="00B16D8E">
        <w:rPr>
          <w:szCs w:val="24"/>
          <w:lang w:val="hr-HR"/>
        </w:rPr>
        <w:t>og stečajnog</w:t>
      </w:r>
      <w:r w:rsidRPr="00D20994">
        <w:rPr>
          <w:szCs w:val="24"/>
          <w:lang w:val="hr-HR"/>
        </w:rPr>
        <w:t xml:space="preserve"> upravitelj</w:t>
      </w:r>
      <w:r w:rsidR="00B16D8E">
        <w:rPr>
          <w:szCs w:val="24"/>
          <w:lang w:val="hr-HR"/>
        </w:rPr>
        <w:t>a</w:t>
      </w:r>
      <w:r w:rsidRPr="00D20994">
        <w:rPr>
          <w:szCs w:val="24"/>
          <w:lang w:val="hr-HR"/>
        </w:rPr>
        <w:t xml:space="preserve"> u ovom predmetu, </w:t>
      </w:r>
      <w:r w:rsidRPr="00D20994" w:rsidR="003C0428">
        <w:rPr>
          <w:szCs w:val="24"/>
          <w:lang w:val="hr-HR"/>
        </w:rPr>
        <w:t>zbog</w:t>
      </w:r>
      <w:r w:rsidRPr="00D20994">
        <w:rPr>
          <w:szCs w:val="24"/>
          <w:lang w:val="hr-HR"/>
        </w:rPr>
        <w:t xml:space="preserve"> čega je </w:t>
      </w:r>
      <w:r w:rsidRPr="00D20994" w:rsidR="00807FE4">
        <w:rPr>
          <w:szCs w:val="24"/>
          <w:lang w:val="hr-HR"/>
        </w:rPr>
        <w:t>n</w:t>
      </w:r>
      <w:r w:rsidR="00D132AA">
        <w:rPr>
          <w:szCs w:val="24"/>
          <w:lang w:val="hr-HR"/>
        </w:rPr>
        <w:t>agrada i određena u tom iznosu.</w:t>
      </w:r>
    </w:p>
    <w:p w:rsidRPr="00D20994" w:rsidR="006152F6" w:rsidP="005377E6" w:rsidRDefault="006152F6">
      <w:pPr>
        <w:pStyle w:val="Tijeloteksta"/>
        <w:ind w:firstLine="708"/>
        <w:rPr>
          <w:szCs w:val="24"/>
          <w:lang w:val="hr-HR"/>
        </w:rPr>
      </w:pPr>
    </w:p>
    <w:p w:rsidRPr="00D20994" w:rsidR="005377E6" w:rsidP="005377E6" w:rsidRDefault="00B273D0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Vrijedi istaknuti kako se n</w:t>
      </w:r>
      <w:r w:rsidRPr="00D20994" w:rsidR="00F704B9">
        <w:rPr>
          <w:szCs w:val="24"/>
          <w:lang w:val="hr-HR"/>
        </w:rPr>
        <w:t>avedeni iznos</w:t>
      </w:r>
      <w:r w:rsidRPr="00D20994" w:rsidR="00F0752F">
        <w:rPr>
          <w:szCs w:val="24"/>
          <w:lang w:val="hr-HR"/>
        </w:rPr>
        <w:t xml:space="preserve"> nagrade</w:t>
      </w:r>
      <w:r w:rsidRPr="00D20994" w:rsidR="00A647DE">
        <w:rPr>
          <w:szCs w:val="24"/>
          <w:lang w:val="hr-HR"/>
        </w:rPr>
        <w:t xml:space="preserve"> privremenom stečajnom upr</w:t>
      </w:r>
      <w:r w:rsidRPr="00D20994" w:rsidR="00F0752F">
        <w:rPr>
          <w:szCs w:val="24"/>
          <w:lang w:val="hr-HR"/>
        </w:rPr>
        <w:t>avitelju</w:t>
      </w:r>
      <w:r w:rsidRPr="00D20994" w:rsidR="00A647DE">
        <w:rPr>
          <w:szCs w:val="24"/>
          <w:lang w:val="hr-HR"/>
        </w:rPr>
        <w:t>,</w:t>
      </w:r>
      <w:r w:rsidRPr="00D20994" w:rsidR="00F0752F">
        <w:rPr>
          <w:szCs w:val="24"/>
          <w:lang w:val="hr-HR"/>
        </w:rPr>
        <w:t xml:space="preserve"> uvećava</w:t>
      </w:r>
      <w:r w:rsidRPr="00D20994" w:rsidR="00F704B9">
        <w:rPr>
          <w:szCs w:val="24"/>
          <w:lang w:val="hr-HR"/>
        </w:rPr>
        <w:t xml:space="preserve"> za 7,5% s osnove troškova obveznih doprinosa za zdravstveno osiguranje</w:t>
      </w:r>
      <w:r w:rsidRPr="00D20994">
        <w:rPr>
          <w:szCs w:val="24"/>
          <w:lang w:val="hr-HR"/>
        </w:rPr>
        <w:t xml:space="preserve">. Naime, </w:t>
      </w:r>
      <w:r w:rsidRPr="00D20994" w:rsidR="00E34536">
        <w:rPr>
          <w:szCs w:val="24"/>
          <w:lang w:val="hr-HR"/>
        </w:rPr>
        <w:t xml:space="preserve">sukladno članku </w:t>
      </w:r>
      <w:r w:rsidRPr="00D20994" w:rsidR="005377E6">
        <w:rPr>
          <w:szCs w:val="24"/>
          <w:lang w:val="hr-HR"/>
        </w:rPr>
        <w:t xml:space="preserve">15. Uredbe svi iznosi koji se primjenjuju po toj Uredbi su bruto iznosi, odnosno iznosi prije odbitka pripadajućih doprinosa iz osnovice, poreza ili drugih naknada, </w:t>
      </w:r>
      <w:r w:rsidRPr="00D20994" w:rsidR="00E34536">
        <w:rPr>
          <w:szCs w:val="24"/>
          <w:lang w:val="hr-HR"/>
        </w:rPr>
        <w:t>ali</w:t>
      </w:r>
      <w:r w:rsidRPr="00D20994" w:rsidR="005377E6">
        <w:rPr>
          <w:szCs w:val="24"/>
          <w:lang w:val="hr-HR"/>
        </w:rPr>
        <w:t xml:space="preserve"> Uredbom nije predviđeno da se pored nagrade u bruto iznosu, kada se radi o drugom dohotku, stečajnom upravitelju obračunava i doprinos za zdravstveno osiguranje u visini od 7,5%, odnosno da mu se nagrada uvećava za navedeni doprinos. Međutim, doprinos za zdravstveno osiguranje nije uključen u bruto iznos nagrade stečajnom upravitelju, jer se radi o doprinosu na osnovicu prema člank</w:t>
      </w:r>
      <w:r w:rsidRPr="00D20994" w:rsidR="00E34536">
        <w:rPr>
          <w:szCs w:val="24"/>
          <w:lang w:val="hr-HR"/>
        </w:rPr>
        <w:t>u</w:t>
      </w:r>
      <w:r w:rsidRPr="00D20994" w:rsidR="005377E6">
        <w:rPr>
          <w:szCs w:val="24"/>
          <w:lang w:val="hr-HR"/>
        </w:rPr>
        <w:t xml:space="preserve"> 113. stavk</w:t>
      </w:r>
      <w:r w:rsidRPr="00D20994" w:rsidR="00E34536">
        <w:rPr>
          <w:szCs w:val="24"/>
          <w:lang w:val="hr-HR"/>
        </w:rPr>
        <w:t>u</w:t>
      </w:r>
      <w:r w:rsidRPr="00D20994" w:rsidR="005377E6">
        <w:rPr>
          <w:szCs w:val="24"/>
          <w:lang w:val="hr-HR"/>
        </w:rPr>
        <w:t xml:space="preserve"> 1. toč</w:t>
      </w:r>
      <w:r w:rsidRPr="00D20994" w:rsidR="00E34536">
        <w:rPr>
          <w:szCs w:val="24"/>
          <w:lang w:val="hr-HR"/>
        </w:rPr>
        <w:t>ki</w:t>
      </w:r>
      <w:r w:rsidRPr="00D20994" w:rsidR="005377E6">
        <w:rPr>
          <w:szCs w:val="24"/>
          <w:lang w:val="hr-HR"/>
        </w:rPr>
        <w:t xml:space="preserve"> 2.1. Zakona o doprinosima (</w:t>
      </w:r>
      <w:r w:rsidRPr="00D20994" w:rsidR="005D545D">
        <w:rPr>
          <w:szCs w:val="24"/>
          <w:lang w:val="hr-HR"/>
        </w:rPr>
        <w:t>„</w:t>
      </w:r>
      <w:r w:rsidRPr="00D20994" w:rsidR="005377E6">
        <w:rPr>
          <w:szCs w:val="24"/>
          <w:lang w:val="hr-HR"/>
        </w:rPr>
        <w:t>Narodne novine</w:t>
      </w:r>
      <w:r w:rsidRPr="00D20994" w:rsidR="005D545D">
        <w:rPr>
          <w:szCs w:val="24"/>
          <w:lang w:val="hr-HR"/>
        </w:rPr>
        <w:t>“</w:t>
      </w:r>
      <w:r w:rsidRPr="00D20994" w:rsidR="005377E6">
        <w:rPr>
          <w:szCs w:val="24"/>
          <w:lang w:val="hr-HR"/>
        </w:rPr>
        <w:t xml:space="preserve"> broj 84/08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152/08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94/09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18/11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22/12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 xml:space="preserve">, </w:t>
      </w:r>
      <w:r w:rsidRPr="00D20994" w:rsidR="005D545D">
        <w:rPr>
          <w:szCs w:val="24"/>
          <w:lang w:val="hr-HR"/>
        </w:rPr>
        <w:t xml:space="preserve">144/12., 148/13., 41/14., 143/14., </w:t>
      </w:r>
      <w:r w:rsidRPr="00D20994" w:rsidR="005377E6">
        <w:rPr>
          <w:szCs w:val="24"/>
          <w:lang w:val="hr-HR"/>
        </w:rPr>
        <w:t>115/16</w:t>
      </w:r>
      <w:r w:rsidRPr="00D20994" w:rsidR="005D545D">
        <w:rPr>
          <w:szCs w:val="24"/>
          <w:lang w:val="hr-HR"/>
        </w:rPr>
        <w:t>. i 106/18.</w:t>
      </w:r>
      <w:r w:rsidRPr="00D20994" w:rsidR="00956A88">
        <w:rPr>
          <w:szCs w:val="24"/>
          <w:lang w:val="hr-HR"/>
        </w:rPr>
        <w:t xml:space="preserve"> – u daljnjem tekstu: ZD</w:t>
      </w:r>
      <w:r w:rsidRPr="00D20994" w:rsidR="005377E6">
        <w:rPr>
          <w:szCs w:val="24"/>
          <w:lang w:val="hr-HR"/>
        </w:rPr>
        <w:t>), zbog čega za navedeni iznos treba uvećati nagradu</w:t>
      </w:r>
      <w:r w:rsidRPr="00D20994" w:rsidR="00F0752F">
        <w:rPr>
          <w:szCs w:val="24"/>
          <w:lang w:val="hr-HR"/>
        </w:rPr>
        <w:t xml:space="preserve"> privremenom</w:t>
      </w:r>
      <w:r w:rsidRPr="00D20994" w:rsidR="005377E6">
        <w:rPr>
          <w:szCs w:val="24"/>
          <w:lang w:val="hr-HR"/>
        </w:rPr>
        <w:t xml:space="preserve"> stečajnom upravitelju, </w:t>
      </w:r>
      <w:r w:rsidRPr="00D20994" w:rsidR="00956A88">
        <w:rPr>
          <w:szCs w:val="24"/>
          <w:lang w:val="hr-HR"/>
        </w:rPr>
        <w:t>s obzirom na to da je prema č</w:t>
      </w:r>
      <w:r w:rsidRPr="00D20994" w:rsidR="0034603F">
        <w:rPr>
          <w:szCs w:val="24"/>
          <w:lang w:val="hr-HR"/>
        </w:rPr>
        <w:t>lanku</w:t>
      </w:r>
      <w:r w:rsidRPr="00D20994" w:rsidR="00956A88">
        <w:rPr>
          <w:szCs w:val="24"/>
          <w:lang w:val="hr-HR"/>
        </w:rPr>
        <w:t xml:space="preserve"> 111. ZD-a </w:t>
      </w:r>
      <w:r w:rsidRPr="00D20994" w:rsidR="005377E6">
        <w:rPr>
          <w:szCs w:val="24"/>
          <w:lang w:val="hr-HR"/>
        </w:rPr>
        <w:t>obveznik doprinosa na osnovicu isplatitelj primitka.</w:t>
      </w:r>
    </w:p>
    <w:p w:rsidRPr="00731B72" w:rsidR="00731B72" w:rsidP="00731B72" w:rsidRDefault="00731B72">
      <w:pPr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731B72" w:rsidR="00731B72" w:rsidP="00731B72" w:rsidRDefault="00731B72">
      <w:pPr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Budući da je u konkretnom slučaju predlagatelj predujam za namirenje troškova stečajnog postupka uplatio na depozitni račun Trgovačkog suda u Splitu, to je trebalo naložiti ra</w:t>
      </w:r>
      <w:r w:rsidRPr="00731B72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unovodstvu ovog suda da nakon pravomo</w:t>
      </w:r>
      <w:r w:rsidRPr="00731B72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nosti ovog rješenja iz sredstava sa kartice predmeta St-</w:t>
      </w:r>
      <w:r w:rsidR="000B7F67">
        <w:rPr>
          <w:rFonts w:ascii="Times New Roman" w:hAnsi="Times New Roman" w:eastAsia="Times New Roman"/>
          <w:sz w:val="24"/>
          <w:szCs w:val="24"/>
          <w:lang w:eastAsia="hr-HR"/>
        </w:rPr>
        <w:t>11</w:t>
      </w:r>
      <w:r w:rsidR="00D132AA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="000B7F67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, isplati navedeni iznos, uz podmirenje pripadaju</w:t>
      </w:r>
      <w:r w:rsidRPr="00731B72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ih poreza, prireza i doprinosa.</w:t>
      </w:r>
    </w:p>
    <w:p w:rsidRPr="00D20994" w:rsidR="00EB491F" w:rsidP="00BE20C0" w:rsidRDefault="00B072ED">
      <w:pPr>
        <w:pStyle w:val="Tijeloteksta"/>
        <w:jc w:val="center"/>
        <w:rPr>
          <w:szCs w:val="24"/>
          <w:lang w:val="hr-HR"/>
        </w:rPr>
      </w:pPr>
      <w:r w:rsidRPr="00D20994">
        <w:rPr>
          <w:szCs w:val="24"/>
          <w:lang w:val="hr-HR"/>
        </w:rPr>
        <w:t>U Splitu</w:t>
      </w:r>
      <w:r w:rsidRPr="00D20994" w:rsidR="00EB491F">
        <w:rPr>
          <w:szCs w:val="24"/>
          <w:lang w:val="hr-HR"/>
        </w:rPr>
        <w:t xml:space="preserve"> </w:t>
      </w:r>
      <w:r w:rsidR="00E41291">
        <w:rPr>
          <w:szCs w:val="24"/>
        </w:rPr>
        <w:t>26</w:t>
      </w:r>
      <w:r w:rsidRPr="00D20994" w:rsidR="00F91371">
        <w:rPr>
          <w:szCs w:val="24"/>
        </w:rPr>
        <w:t xml:space="preserve">. </w:t>
      </w:r>
      <w:r w:rsidRPr="00D20994" w:rsidR="00086BAF">
        <w:rPr>
          <w:szCs w:val="24"/>
        </w:rPr>
        <w:t>srpnja</w:t>
      </w:r>
      <w:r w:rsidRPr="00D20994" w:rsidR="00F91371">
        <w:rPr>
          <w:szCs w:val="24"/>
        </w:rPr>
        <w:t xml:space="preserve"> 2019</w:t>
      </w:r>
      <w:r w:rsidRPr="00D20994" w:rsidR="007E2AB9">
        <w:rPr>
          <w:szCs w:val="24"/>
          <w:lang w:val="hr-HR"/>
        </w:rPr>
        <w:t>.</w:t>
      </w:r>
      <w:r w:rsidRPr="00D20994" w:rsidR="00D60D87">
        <w:rPr>
          <w:szCs w:val="24"/>
          <w:lang w:val="hr-HR"/>
        </w:rPr>
        <w:t xml:space="preserve"> </w:t>
      </w:r>
    </w:p>
    <w:p w:rsidRPr="00D20994" w:rsidR="00B072ED" w:rsidP="00B072ED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D20994">
        <w:rPr>
          <w:rFonts w:eastAsia="Calibri"/>
          <w:szCs w:val="24"/>
          <w:lang w:val="hr-HR" w:eastAsia="en-US"/>
        </w:rPr>
        <w:t>Sudac</w:t>
      </w:r>
    </w:p>
    <w:p w:rsidRPr="00D20994" w:rsidR="008B0E74" w:rsidP="00953E95" w:rsidRDefault="00B072ED">
      <w:pPr>
        <w:pStyle w:val="Tijeloteksta"/>
        <w:jc w:val="right"/>
        <w:rPr>
          <w:szCs w:val="24"/>
          <w:lang w:val="hr-HR"/>
        </w:rPr>
      </w:pPr>
      <w:r w:rsidRPr="00D20994">
        <w:rPr>
          <w:rFonts w:eastAsia="Calibri"/>
          <w:szCs w:val="24"/>
          <w:lang w:val="hr-HR" w:eastAsia="en-US"/>
        </w:rPr>
        <w:t xml:space="preserve">          Ivan Čulić</w:t>
      </w:r>
    </w:p>
    <w:p w:rsidRPr="00D20994" w:rsidR="00953E95" w:rsidP="00BE20C0" w:rsidRDefault="00953E95">
      <w:pPr>
        <w:pStyle w:val="Tijeloteksta"/>
        <w:rPr>
          <w:szCs w:val="24"/>
          <w:lang w:val="hr-HR"/>
        </w:rPr>
      </w:pPr>
    </w:p>
    <w:p w:rsidRPr="00D20994" w:rsidR="00CA2A46" w:rsidP="00BE20C0" w:rsidRDefault="00CA2A46">
      <w:pPr>
        <w:pStyle w:val="Tijeloteksta"/>
        <w:rPr>
          <w:szCs w:val="24"/>
          <w:lang w:val="hr-HR"/>
        </w:rPr>
      </w:pPr>
    </w:p>
    <w:p w:rsidRPr="00D20994" w:rsidR="003661FD" w:rsidP="00BE20C0" w:rsidRDefault="003661FD">
      <w:pPr>
        <w:pStyle w:val="Tijeloteksta"/>
        <w:rPr>
          <w:szCs w:val="24"/>
          <w:lang w:val="hr-HR"/>
        </w:rPr>
      </w:pPr>
    </w:p>
    <w:p w:rsidRPr="00D20994" w:rsidR="00451347" w:rsidP="00BE20C0" w:rsidRDefault="00451347">
      <w:pPr>
        <w:pStyle w:val="Tijeloteksta"/>
        <w:rPr>
          <w:szCs w:val="24"/>
          <w:lang w:val="hr-HR"/>
        </w:rPr>
      </w:pPr>
    </w:p>
    <w:p w:rsidRPr="00D20994" w:rsidR="00451347" w:rsidP="00BE20C0" w:rsidRDefault="00451347">
      <w:pPr>
        <w:pStyle w:val="Tijeloteksta"/>
        <w:rPr>
          <w:szCs w:val="24"/>
          <w:lang w:val="hr-HR"/>
        </w:rPr>
      </w:pPr>
    </w:p>
    <w:p w:rsidRPr="00D20994" w:rsidR="00ED52F9" w:rsidP="00BE20C0" w:rsidRDefault="00ED52F9">
      <w:pPr>
        <w:pStyle w:val="Tijeloteksta"/>
        <w:rPr>
          <w:szCs w:val="24"/>
          <w:lang w:val="hr-HR"/>
        </w:rPr>
      </w:pPr>
    </w:p>
    <w:p w:rsidRPr="00D20994" w:rsidR="00BE20C0" w:rsidP="00BE20C0" w:rsidRDefault="00D420E8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Uputa o pravnom lijeku:</w:t>
      </w:r>
      <w:r w:rsidRPr="00D20994" w:rsidR="00EA594E">
        <w:rPr>
          <w:szCs w:val="24"/>
          <w:lang w:val="hr-HR"/>
        </w:rPr>
        <w:t xml:space="preserve"> </w:t>
      </w:r>
    </w:p>
    <w:p w:rsidRPr="00D20994" w:rsidR="00BE20C0" w:rsidP="00BE20C0" w:rsidRDefault="00622F81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</w:t>
      </w:r>
      <w:r w:rsidRPr="00D20994" w:rsidR="00F3233B">
        <w:rPr>
          <w:szCs w:val="24"/>
          <w:lang w:val="hr-HR"/>
        </w:rPr>
        <w:t>ki sud Republike Hrvatske</w:t>
      </w:r>
      <w:r w:rsidRPr="00D20994" w:rsidR="004D03B7">
        <w:rPr>
          <w:szCs w:val="24"/>
          <w:lang w:val="hr-HR"/>
        </w:rPr>
        <w:t xml:space="preserve">. </w:t>
      </w:r>
    </w:p>
    <w:p w:rsidRPr="00D20994" w:rsidR="004D03B7" w:rsidP="00BE20C0" w:rsidRDefault="004D03B7">
      <w:pPr>
        <w:pStyle w:val="Tijeloteksta"/>
        <w:rPr>
          <w:szCs w:val="24"/>
          <w:lang w:val="hr-HR"/>
        </w:rPr>
      </w:pPr>
    </w:p>
    <w:p w:rsidRPr="00D20994" w:rsidR="004E6B0D" w:rsidP="00BE20C0" w:rsidRDefault="000E2DF6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DNA</w:t>
      </w:r>
      <w:r w:rsidRPr="00D20994" w:rsidR="00EA594E">
        <w:rPr>
          <w:szCs w:val="24"/>
          <w:lang w:val="hr-HR"/>
        </w:rPr>
        <w:t>:</w:t>
      </w:r>
    </w:p>
    <w:p w:rsidRPr="00D20994" w:rsidR="00137CF3" w:rsidP="004E6B0D" w:rsidRDefault="00137CF3">
      <w:pPr>
        <w:pStyle w:val="Tijeloteksta"/>
        <w:rPr>
          <w:szCs w:val="24"/>
        </w:rPr>
      </w:pPr>
      <w:r w:rsidRPr="00D20994">
        <w:rPr>
          <w:szCs w:val="24"/>
          <w:lang w:val="hr-HR"/>
        </w:rPr>
        <w:t xml:space="preserve">-  </w:t>
      </w:r>
      <w:r w:rsidR="00702693">
        <w:rPr>
          <w:szCs w:val="24"/>
          <w:lang w:val="hr-HR"/>
        </w:rPr>
        <w:t>Ivan Sunara</w:t>
      </w:r>
      <w:r w:rsidRPr="001E3C81" w:rsidR="00702693">
        <w:rPr>
          <w:szCs w:val="24"/>
          <w:lang w:val="hr-HR"/>
        </w:rPr>
        <w:t xml:space="preserve">, Split, </w:t>
      </w:r>
      <w:r w:rsidR="00702693">
        <w:rPr>
          <w:szCs w:val="24"/>
          <w:lang w:val="hr-HR"/>
        </w:rPr>
        <w:t>A. B. Šimića 20</w:t>
      </w:r>
    </w:p>
    <w:p w:rsidRPr="00D20994" w:rsidR="009E4EA1" w:rsidP="00137CF3" w:rsidRDefault="00BE688C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 xml:space="preserve">-  </w:t>
      </w:r>
      <w:r w:rsidRPr="00D20994" w:rsidR="00137CF3">
        <w:rPr>
          <w:szCs w:val="24"/>
          <w:lang w:val="hr-HR"/>
        </w:rPr>
        <w:t xml:space="preserve">mrežna stranica e-Oglasna ploča sudova </w:t>
      </w:r>
    </w:p>
    <w:p w:rsidRPr="00D20994" w:rsidR="004E6B0D" w:rsidP="00137CF3" w:rsidRDefault="004E6B0D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-  u spis</w:t>
      </w:r>
    </w:p>
    <w:sectPr w:rsidRPr="00D20994" w:rsidR="004E6B0D" w:rsidSect="00014DFD">
      <w:headerReference w:type="even" r:id="rId11"/>
      <w:headerReference w:type="default" r:id="rId12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3166" w:rsidP="009E7EC2" w:rsidRDefault="000B3166">
      <w:r>
        <w:separator/>
      </w:r>
    </w:p>
  </w:endnote>
  <w:endnote w:type="continuationSeparator" w:id="0">
    <w:p w:rsidR="000B3166" w:rsidP="009E7EC2" w:rsidRDefault="000B316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3166" w:rsidP="009E7EC2" w:rsidRDefault="000B3166">
      <w:r>
        <w:separator/>
      </w:r>
    </w:p>
  </w:footnote>
  <w:footnote w:type="continuationSeparator" w:id="0">
    <w:p w:rsidR="000B3166" w:rsidP="009E7EC2" w:rsidRDefault="000B316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44EE" w:rsidP="003A697B" w:rsidRDefault="00E944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44EE" w:rsidRDefault="00E944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E944EE" w:rsidP="003A697B" w:rsidRDefault="006A6A36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>
      <w:rPr>
        <w:rStyle w:val="Brojstranice"/>
        <w:rFonts w:ascii="Times New Roman" w:hAnsi="Times New Roman"/>
        <w:sz w:val="24"/>
        <w:szCs w:val="24"/>
      </w:rPr>
      <w:t>-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E944EE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separate"/>
    </w:r>
    <w:r w:rsidR="00B5014A">
      <w:rPr>
        <w:rStyle w:val="Brojstranice"/>
        <w:rFonts w:ascii="Times New Roman" w:hAnsi="Times New Roman"/>
        <w:noProof/>
        <w:sz w:val="24"/>
        <w:szCs w:val="24"/>
      </w:rPr>
      <w:t>2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end"/>
    </w:r>
    <w:r>
      <w:rPr>
        <w:rStyle w:val="Brojstranice"/>
        <w:rFonts w:ascii="Times New Roman" w:hAnsi="Times New Roman"/>
        <w:sz w:val="24"/>
        <w:szCs w:val="24"/>
      </w:rPr>
      <w:t>-</w:t>
    </w:r>
  </w:p>
  <w:p w:rsidR="006A6A36" w:rsidP="006A6A36" w:rsidRDefault="00C532FE">
    <w:pPr>
      <w:pStyle w:val="Zaglavlje"/>
      <w:jc w:val="right"/>
      <w:rPr>
        <w:rFonts w:ascii="Times New Roman" w:hAnsi="Times New Roman"/>
        <w:sz w:val="24"/>
        <w:szCs w:val="24"/>
      </w:rPr>
    </w:pPr>
    <w:r w:rsidRPr="00C532FE">
      <w:rPr>
        <w:rFonts w:ascii="Times New Roman" w:hAnsi="Times New Roman"/>
        <w:sz w:val="24"/>
        <w:szCs w:val="24"/>
      </w:rPr>
      <w:t>Poslovni broj: 7 St-</w:t>
    </w:r>
    <w:r w:rsidR="001E3C81">
      <w:rPr>
        <w:rFonts w:ascii="Times New Roman" w:hAnsi="Times New Roman"/>
        <w:sz w:val="24"/>
        <w:szCs w:val="24"/>
      </w:rPr>
      <w:t>115</w:t>
    </w:r>
    <w:r w:rsidRPr="006B7A3A" w:rsidR="006B7A3A">
      <w:rPr>
        <w:rFonts w:ascii="Times New Roman" w:hAnsi="Times New Roman"/>
        <w:sz w:val="24"/>
        <w:szCs w:val="24"/>
      </w:rPr>
      <w:t>/201</w:t>
    </w:r>
    <w:r w:rsidR="00683D93">
      <w:rPr>
        <w:rFonts w:ascii="Times New Roman" w:hAnsi="Times New Roman"/>
        <w:sz w:val="24"/>
        <w:szCs w:val="24"/>
      </w:rPr>
      <w:t>5</w:t>
    </w:r>
    <w:r w:rsidRPr="006B7A3A" w:rsidR="006B7A3A">
      <w:rPr>
        <w:rFonts w:ascii="Times New Roman" w:hAnsi="Times New Roman"/>
        <w:sz w:val="24"/>
        <w:szCs w:val="24"/>
      </w:rPr>
      <w:t>-</w:t>
    </w:r>
    <w:r w:rsidR="00130499">
      <w:rPr>
        <w:rFonts w:ascii="Times New Roman" w:hAnsi="Times New Roman"/>
        <w:sz w:val="24"/>
        <w:szCs w:val="24"/>
      </w:rPr>
      <w:t>41</w:t>
    </w:r>
  </w:p>
  <w:p w:rsidRPr="009E7EC2" w:rsidR="00E944EE" w:rsidP="006A6A36" w:rsidRDefault="00E944EE">
    <w:pPr>
      <w:pStyle w:val="Zaglavlje"/>
      <w:jc w:val="right"/>
      <w:rPr>
        <w:rFonts w:ascii="Times New Roman" w:hAnsi="Times New Roman"/>
        <w:sz w:val="24"/>
        <w:szCs w:val="24"/>
      </w:rPr>
    </w:pPr>
    <w:r w:rsidRPr="009E7EC2">
      <w:rPr>
        <w:rFonts w:ascii="Times New Roman" w:hAnsi="Times New Roman"/>
        <w:sz w:val="24"/>
        <w:szCs w:val="24"/>
      </w:rPr>
      <w:t xml:space="preserve">                           </w:t>
    </w:r>
  </w:p>
  <w:p w:rsidRPr="005A2973" w:rsidR="00E944EE" w:rsidRDefault="00E944EE">
    <w:pPr>
      <w:pStyle w:val="Zaglavlje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ilvl="0" w:tplc="1CB24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33C1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70E78"/>
    <w:multiLevelType w:val="hybridMultilevel"/>
    <w:tmpl w:val="1A98BB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00D7F"/>
    <w:multiLevelType w:val="hybridMultilevel"/>
    <w:tmpl w:val="EB0810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C6DBA"/>
    <w:multiLevelType w:val="hybridMultilevel"/>
    <w:tmpl w:val="B702478A"/>
    <w:lvl w:ilvl="0" w:tplc="BEB0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Calibri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C103B"/>
    <w:multiLevelType w:val="hybridMultilevel"/>
    <w:tmpl w:val="97D40B0E"/>
    <w:lvl w:ilvl="0" w:tplc="86F8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AD6BED"/>
    <w:multiLevelType w:val="hybridMultilevel"/>
    <w:tmpl w:val="6B064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75AD8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13181"/>
    <w:multiLevelType w:val="hybridMultilevel"/>
    <w:tmpl w:val="C76896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876EA"/>
    <w:multiLevelType w:val="hybridMultilevel"/>
    <w:tmpl w:val="16FC040E"/>
    <w:lvl w:ilvl="0" w:tplc="CD3E76C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false"/>
        <w:i w:val="false"/>
        <w:sz w:val="20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B656E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92A1B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A5280"/>
    <w:multiLevelType w:val="hybridMultilevel"/>
    <w:tmpl w:val="AD30A3B0"/>
    <w:lvl w:ilvl="0" w:tplc="904A0AB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100BBA"/>
    <w:multiLevelType w:val="hybridMultilevel"/>
    <w:tmpl w:val="CDA85D92"/>
    <w:lvl w:ilvl="0" w:tplc="8682993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9A5145"/>
    <w:multiLevelType w:val="hybridMultilevel"/>
    <w:tmpl w:val="554A58C2"/>
    <w:lvl w:ilvl="0" w:tplc="6EECC6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ED2372B"/>
    <w:multiLevelType w:val="hybridMultilevel"/>
    <w:tmpl w:val="7B1447D8"/>
    <w:lvl w:ilvl="0" w:tplc="F124730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4BB7C7C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3"/>
  </w:num>
  <w:num w:numId="5">
    <w:abstractNumId w:val="12"/>
  </w:num>
  <w:num w:numId="6">
    <w:abstractNumId w:val="16"/>
  </w:num>
  <w:num w:numId="7">
    <w:abstractNumId w:val="11"/>
  </w:num>
  <w:num w:numId="8">
    <w:abstractNumId w:val="19"/>
  </w:num>
  <w:num w:numId="9">
    <w:abstractNumId w:val="4"/>
  </w:num>
  <w:num w:numId="10">
    <w:abstractNumId w:val="0"/>
  </w:num>
  <w:num w:numId="11">
    <w:abstractNumId w:val="6"/>
  </w:num>
  <w:num w:numId="12">
    <w:abstractNumId w:val="5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17"/>
  </w:num>
  <w:num w:numId="18">
    <w:abstractNumId w:val="18"/>
  </w:num>
  <w:num w:numId="19">
    <w:abstractNumId w:val="15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13"/>
    <w:rsid w:val="00000B69"/>
    <w:rsid w:val="000024DE"/>
    <w:rsid w:val="00002B9B"/>
    <w:rsid w:val="00002E79"/>
    <w:rsid w:val="00007007"/>
    <w:rsid w:val="000102BF"/>
    <w:rsid w:val="00014DFD"/>
    <w:rsid w:val="00015639"/>
    <w:rsid w:val="00020FF0"/>
    <w:rsid w:val="0002175C"/>
    <w:rsid w:val="00023A82"/>
    <w:rsid w:val="00025438"/>
    <w:rsid w:val="000256BD"/>
    <w:rsid w:val="0002784A"/>
    <w:rsid w:val="00040E2E"/>
    <w:rsid w:val="000426D2"/>
    <w:rsid w:val="0004299A"/>
    <w:rsid w:val="0004617A"/>
    <w:rsid w:val="00050798"/>
    <w:rsid w:val="00051A24"/>
    <w:rsid w:val="00054896"/>
    <w:rsid w:val="0005751A"/>
    <w:rsid w:val="00060958"/>
    <w:rsid w:val="00061F31"/>
    <w:rsid w:val="000622F7"/>
    <w:rsid w:val="00064D8B"/>
    <w:rsid w:val="00065DC0"/>
    <w:rsid w:val="000666DB"/>
    <w:rsid w:val="000672E6"/>
    <w:rsid w:val="00067EA4"/>
    <w:rsid w:val="00071F5F"/>
    <w:rsid w:val="00072C34"/>
    <w:rsid w:val="00074028"/>
    <w:rsid w:val="000821ED"/>
    <w:rsid w:val="00085269"/>
    <w:rsid w:val="0008674F"/>
    <w:rsid w:val="000869E6"/>
    <w:rsid w:val="00086BAF"/>
    <w:rsid w:val="00086D2E"/>
    <w:rsid w:val="00087586"/>
    <w:rsid w:val="0009069D"/>
    <w:rsid w:val="0009249E"/>
    <w:rsid w:val="00093135"/>
    <w:rsid w:val="000967E4"/>
    <w:rsid w:val="00096C94"/>
    <w:rsid w:val="000A18AE"/>
    <w:rsid w:val="000A221B"/>
    <w:rsid w:val="000A2A8F"/>
    <w:rsid w:val="000A61BB"/>
    <w:rsid w:val="000B040F"/>
    <w:rsid w:val="000B0B9E"/>
    <w:rsid w:val="000B0BF5"/>
    <w:rsid w:val="000B1452"/>
    <w:rsid w:val="000B1999"/>
    <w:rsid w:val="000B19B8"/>
    <w:rsid w:val="000B3166"/>
    <w:rsid w:val="000B3C61"/>
    <w:rsid w:val="000B4055"/>
    <w:rsid w:val="000B5F72"/>
    <w:rsid w:val="000B7F67"/>
    <w:rsid w:val="000C2C3C"/>
    <w:rsid w:val="000C45AC"/>
    <w:rsid w:val="000C4976"/>
    <w:rsid w:val="000C6058"/>
    <w:rsid w:val="000C7224"/>
    <w:rsid w:val="000D3BEB"/>
    <w:rsid w:val="000D50E1"/>
    <w:rsid w:val="000D6440"/>
    <w:rsid w:val="000D769F"/>
    <w:rsid w:val="000E2DF6"/>
    <w:rsid w:val="000E34C8"/>
    <w:rsid w:val="000E4642"/>
    <w:rsid w:val="000E4F6D"/>
    <w:rsid w:val="000E514C"/>
    <w:rsid w:val="000F0B0D"/>
    <w:rsid w:val="000F1FEC"/>
    <w:rsid w:val="000F48B3"/>
    <w:rsid w:val="00100413"/>
    <w:rsid w:val="00100F22"/>
    <w:rsid w:val="00106949"/>
    <w:rsid w:val="0011207C"/>
    <w:rsid w:val="001124C2"/>
    <w:rsid w:val="0011505F"/>
    <w:rsid w:val="00115DF3"/>
    <w:rsid w:val="001178BC"/>
    <w:rsid w:val="00121292"/>
    <w:rsid w:val="001240AB"/>
    <w:rsid w:val="00127548"/>
    <w:rsid w:val="0012797F"/>
    <w:rsid w:val="00130268"/>
    <w:rsid w:val="00130499"/>
    <w:rsid w:val="00131480"/>
    <w:rsid w:val="00131752"/>
    <w:rsid w:val="001324F3"/>
    <w:rsid w:val="00133127"/>
    <w:rsid w:val="001357C2"/>
    <w:rsid w:val="00137CF3"/>
    <w:rsid w:val="0014032E"/>
    <w:rsid w:val="00143A18"/>
    <w:rsid w:val="00147C84"/>
    <w:rsid w:val="001500F2"/>
    <w:rsid w:val="00152626"/>
    <w:rsid w:val="00152641"/>
    <w:rsid w:val="00152BB3"/>
    <w:rsid w:val="001549A1"/>
    <w:rsid w:val="00157FE7"/>
    <w:rsid w:val="00160DF6"/>
    <w:rsid w:val="00161874"/>
    <w:rsid w:val="0016323C"/>
    <w:rsid w:val="00164393"/>
    <w:rsid w:val="001651CB"/>
    <w:rsid w:val="00165DFA"/>
    <w:rsid w:val="0016603A"/>
    <w:rsid w:val="00170440"/>
    <w:rsid w:val="001713C2"/>
    <w:rsid w:val="0017422F"/>
    <w:rsid w:val="001758D4"/>
    <w:rsid w:val="001762B3"/>
    <w:rsid w:val="001764D6"/>
    <w:rsid w:val="00176CA4"/>
    <w:rsid w:val="0017748D"/>
    <w:rsid w:val="00181AF2"/>
    <w:rsid w:val="00184803"/>
    <w:rsid w:val="00187057"/>
    <w:rsid w:val="001A0427"/>
    <w:rsid w:val="001A2551"/>
    <w:rsid w:val="001A2A4E"/>
    <w:rsid w:val="001A2A4F"/>
    <w:rsid w:val="001A48BE"/>
    <w:rsid w:val="001A4FD4"/>
    <w:rsid w:val="001B634E"/>
    <w:rsid w:val="001B63CF"/>
    <w:rsid w:val="001C057B"/>
    <w:rsid w:val="001C0998"/>
    <w:rsid w:val="001C17FB"/>
    <w:rsid w:val="001C3D19"/>
    <w:rsid w:val="001C3E79"/>
    <w:rsid w:val="001C5797"/>
    <w:rsid w:val="001C5FA1"/>
    <w:rsid w:val="001D19B5"/>
    <w:rsid w:val="001D1F41"/>
    <w:rsid w:val="001D270F"/>
    <w:rsid w:val="001D3F50"/>
    <w:rsid w:val="001D4887"/>
    <w:rsid w:val="001D5C4A"/>
    <w:rsid w:val="001D66E2"/>
    <w:rsid w:val="001D6B42"/>
    <w:rsid w:val="001E0BA6"/>
    <w:rsid w:val="001E1520"/>
    <w:rsid w:val="001E1B7A"/>
    <w:rsid w:val="001E1CE3"/>
    <w:rsid w:val="001E3C81"/>
    <w:rsid w:val="001E5EA3"/>
    <w:rsid w:val="001F1710"/>
    <w:rsid w:val="001F1A84"/>
    <w:rsid w:val="001F3F02"/>
    <w:rsid w:val="001F5654"/>
    <w:rsid w:val="00200E29"/>
    <w:rsid w:val="00204A97"/>
    <w:rsid w:val="002059FB"/>
    <w:rsid w:val="00205BE6"/>
    <w:rsid w:val="002066A7"/>
    <w:rsid w:val="00211A93"/>
    <w:rsid w:val="0021467A"/>
    <w:rsid w:val="00215C3F"/>
    <w:rsid w:val="0021664D"/>
    <w:rsid w:val="00217DD3"/>
    <w:rsid w:val="00223725"/>
    <w:rsid w:val="00224E7D"/>
    <w:rsid w:val="00225862"/>
    <w:rsid w:val="0022738E"/>
    <w:rsid w:val="002278B6"/>
    <w:rsid w:val="002316E1"/>
    <w:rsid w:val="00232B3D"/>
    <w:rsid w:val="00232EBD"/>
    <w:rsid w:val="002348B0"/>
    <w:rsid w:val="00235AE7"/>
    <w:rsid w:val="00235CE4"/>
    <w:rsid w:val="00237A3C"/>
    <w:rsid w:val="002412CF"/>
    <w:rsid w:val="002419E6"/>
    <w:rsid w:val="00244540"/>
    <w:rsid w:val="00246276"/>
    <w:rsid w:val="00247B33"/>
    <w:rsid w:val="00250B54"/>
    <w:rsid w:val="00253A2E"/>
    <w:rsid w:val="00254B02"/>
    <w:rsid w:val="00260AEE"/>
    <w:rsid w:val="002625EE"/>
    <w:rsid w:val="002626F2"/>
    <w:rsid w:val="00264288"/>
    <w:rsid w:val="00264B6C"/>
    <w:rsid w:val="002661C5"/>
    <w:rsid w:val="00267DE3"/>
    <w:rsid w:val="002702A4"/>
    <w:rsid w:val="00273204"/>
    <w:rsid w:val="002739B5"/>
    <w:rsid w:val="002763B2"/>
    <w:rsid w:val="00277776"/>
    <w:rsid w:val="00280E0B"/>
    <w:rsid w:val="00283E80"/>
    <w:rsid w:val="00283ED3"/>
    <w:rsid w:val="00284914"/>
    <w:rsid w:val="00286815"/>
    <w:rsid w:val="00290523"/>
    <w:rsid w:val="002909B2"/>
    <w:rsid w:val="00290EDE"/>
    <w:rsid w:val="00296F45"/>
    <w:rsid w:val="00297936"/>
    <w:rsid w:val="002A0374"/>
    <w:rsid w:val="002A2351"/>
    <w:rsid w:val="002A2D2A"/>
    <w:rsid w:val="002A4497"/>
    <w:rsid w:val="002B5006"/>
    <w:rsid w:val="002C11EE"/>
    <w:rsid w:val="002C4118"/>
    <w:rsid w:val="002C43F9"/>
    <w:rsid w:val="002D212A"/>
    <w:rsid w:val="002D581E"/>
    <w:rsid w:val="002D681F"/>
    <w:rsid w:val="002D73FF"/>
    <w:rsid w:val="002E0A85"/>
    <w:rsid w:val="002E4AAE"/>
    <w:rsid w:val="002E50E6"/>
    <w:rsid w:val="002E7373"/>
    <w:rsid w:val="002F2F29"/>
    <w:rsid w:val="002F4D40"/>
    <w:rsid w:val="002F6EB8"/>
    <w:rsid w:val="00300D8E"/>
    <w:rsid w:val="00301526"/>
    <w:rsid w:val="00306A8D"/>
    <w:rsid w:val="0031033B"/>
    <w:rsid w:val="003103E3"/>
    <w:rsid w:val="0031175A"/>
    <w:rsid w:val="003124FF"/>
    <w:rsid w:val="0031526A"/>
    <w:rsid w:val="00323E42"/>
    <w:rsid w:val="00325771"/>
    <w:rsid w:val="00325912"/>
    <w:rsid w:val="0032593A"/>
    <w:rsid w:val="003311B2"/>
    <w:rsid w:val="003315CE"/>
    <w:rsid w:val="00331E52"/>
    <w:rsid w:val="00333289"/>
    <w:rsid w:val="00333661"/>
    <w:rsid w:val="00335A7D"/>
    <w:rsid w:val="003366EA"/>
    <w:rsid w:val="003434CD"/>
    <w:rsid w:val="00343BA8"/>
    <w:rsid w:val="00343E39"/>
    <w:rsid w:val="0034603F"/>
    <w:rsid w:val="00346CB7"/>
    <w:rsid w:val="003500C7"/>
    <w:rsid w:val="0035414D"/>
    <w:rsid w:val="00357E69"/>
    <w:rsid w:val="00361367"/>
    <w:rsid w:val="003620D0"/>
    <w:rsid w:val="0036485B"/>
    <w:rsid w:val="003661FD"/>
    <w:rsid w:val="00367DD5"/>
    <w:rsid w:val="00370318"/>
    <w:rsid w:val="00370331"/>
    <w:rsid w:val="00370E1F"/>
    <w:rsid w:val="0037103F"/>
    <w:rsid w:val="00373D86"/>
    <w:rsid w:val="00375F03"/>
    <w:rsid w:val="003769C4"/>
    <w:rsid w:val="003852EC"/>
    <w:rsid w:val="003863A5"/>
    <w:rsid w:val="00386D85"/>
    <w:rsid w:val="00387AC9"/>
    <w:rsid w:val="00387D3F"/>
    <w:rsid w:val="003923A2"/>
    <w:rsid w:val="00393978"/>
    <w:rsid w:val="00393FC4"/>
    <w:rsid w:val="00394C94"/>
    <w:rsid w:val="00395021"/>
    <w:rsid w:val="0039523F"/>
    <w:rsid w:val="0039725A"/>
    <w:rsid w:val="003A2134"/>
    <w:rsid w:val="003A4E7F"/>
    <w:rsid w:val="003A697B"/>
    <w:rsid w:val="003A7A7C"/>
    <w:rsid w:val="003B1485"/>
    <w:rsid w:val="003B58B7"/>
    <w:rsid w:val="003C0428"/>
    <w:rsid w:val="003C225A"/>
    <w:rsid w:val="003C45A1"/>
    <w:rsid w:val="003C5AA0"/>
    <w:rsid w:val="003C5D97"/>
    <w:rsid w:val="003C6234"/>
    <w:rsid w:val="003C6493"/>
    <w:rsid w:val="003C796A"/>
    <w:rsid w:val="003D0A52"/>
    <w:rsid w:val="003D0CFF"/>
    <w:rsid w:val="003D575B"/>
    <w:rsid w:val="003D57D3"/>
    <w:rsid w:val="003D69AF"/>
    <w:rsid w:val="003D6D72"/>
    <w:rsid w:val="003E1CD4"/>
    <w:rsid w:val="003E1D0E"/>
    <w:rsid w:val="003E251E"/>
    <w:rsid w:val="003E2FF8"/>
    <w:rsid w:val="003F16B3"/>
    <w:rsid w:val="003F2A26"/>
    <w:rsid w:val="003F7EE3"/>
    <w:rsid w:val="004012DB"/>
    <w:rsid w:val="004021FA"/>
    <w:rsid w:val="00403140"/>
    <w:rsid w:val="00403C06"/>
    <w:rsid w:val="0040716B"/>
    <w:rsid w:val="0041292C"/>
    <w:rsid w:val="0041302D"/>
    <w:rsid w:val="00414B81"/>
    <w:rsid w:val="004156E4"/>
    <w:rsid w:val="0042089D"/>
    <w:rsid w:val="00422C03"/>
    <w:rsid w:val="00427F2F"/>
    <w:rsid w:val="0043068B"/>
    <w:rsid w:val="00431381"/>
    <w:rsid w:val="00432D7B"/>
    <w:rsid w:val="00433800"/>
    <w:rsid w:val="00433E3A"/>
    <w:rsid w:val="0043691C"/>
    <w:rsid w:val="00440898"/>
    <w:rsid w:val="0044350E"/>
    <w:rsid w:val="00443B8A"/>
    <w:rsid w:val="00443E0C"/>
    <w:rsid w:val="0044522C"/>
    <w:rsid w:val="0044563A"/>
    <w:rsid w:val="00451347"/>
    <w:rsid w:val="004525EE"/>
    <w:rsid w:val="00452BAB"/>
    <w:rsid w:val="004532F9"/>
    <w:rsid w:val="00453877"/>
    <w:rsid w:val="00454838"/>
    <w:rsid w:val="00455A4A"/>
    <w:rsid w:val="00456A16"/>
    <w:rsid w:val="00457C46"/>
    <w:rsid w:val="0046031B"/>
    <w:rsid w:val="004615C2"/>
    <w:rsid w:val="00461834"/>
    <w:rsid w:val="004657B0"/>
    <w:rsid w:val="00471337"/>
    <w:rsid w:val="00471D01"/>
    <w:rsid w:val="00472A8D"/>
    <w:rsid w:val="00480FC4"/>
    <w:rsid w:val="00481893"/>
    <w:rsid w:val="0048398F"/>
    <w:rsid w:val="00486694"/>
    <w:rsid w:val="0048726B"/>
    <w:rsid w:val="0049251F"/>
    <w:rsid w:val="00492D31"/>
    <w:rsid w:val="004A03AE"/>
    <w:rsid w:val="004A123B"/>
    <w:rsid w:val="004A1A11"/>
    <w:rsid w:val="004A2768"/>
    <w:rsid w:val="004A2DF3"/>
    <w:rsid w:val="004A52B6"/>
    <w:rsid w:val="004A669A"/>
    <w:rsid w:val="004B1C3A"/>
    <w:rsid w:val="004B5A9A"/>
    <w:rsid w:val="004C1EBF"/>
    <w:rsid w:val="004C2345"/>
    <w:rsid w:val="004C5497"/>
    <w:rsid w:val="004D03B7"/>
    <w:rsid w:val="004D1E28"/>
    <w:rsid w:val="004D2950"/>
    <w:rsid w:val="004D423D"/>
    <w:rsid w:val="004E1514"/>
    <w:rsid w:val="004E4E0D"/>
    <w:rsid w:val="004E52CA"/>
    <w:rsid w:val="004E6B0D"/>
    <w:rsid w:val="004F1F16"/>
    <w:rsid w:val="004F29C7"/>
    <w:rsid w:val="004F3335"/>
    <w:rsid w:val="004F3605"/>
    <w:rsid w:val="004F377F"/>
    <w:rsid w:val="004F4D67"/>
    <w:rsid w:val="004F6AEF"/>
    <w:rsid w:val="004F7B7F"/>
    <w:rsid w:val="00504FBD"/>
    <w:rsid w:val="00504FBE"/>
    <w:rsid w:val="00510BF7"/>
    <w:rsid w:val="005176D4"/>
    <w:rsid w:val="0052236B"/>
    <w:rsid w:val="00523729"/>
    <w:rsid w:val="005261F6"/>
    <w:rsid w:val="005271BB"/>
    <w:rsid w:val="005274BF"/>
    <w:rsid w:val="005315B5"/>
    <w:rsid w:val="00532AAD"/>
    <w:rsid w:val="005377E6"/>
    <w:rsid w:val="0054260D"/>
    <w:rsid w:val="00542EED"/>
    <w:rsid w:val="00544596"/>
    <w:rsid w:val="00545165"/>
    <w:rsid w:val="0054580A"/>
    <w:rsid w:val="005513D6"/>
    <w:rsid w:val="00553551"/>
    <w:rsid w:val="00560007"/>
    <w:rsid w:val="005617B0"/>
    <w:rsid w:val="00574AAC"/>
    <w:rsid w:val="00574AD8"/>
    <w:rsid w:val="00575668"/>
    <w:rsid w:val="00575D7D"/>
    <w:rsid w:val="00580A3D"/>
    <w:rsid w:val="00584C28"/>
    <w:rsid w:val="00587181"/>
    <w:rsid w:val="00591A30"/>
    <w:rsid w:val="005942D7"/>
    <w:rsid w:val="005968D3"/>
    <w:rsid w:val="00597184"/>
    <w:rsid w:val="005A2973"/>
    <w:rsid w:val="005A3252"/>
    <w:rsid w:val="005A4D04"/>
    <w:rsid w:val="005A75ED"/>
    <w:rsid w:val="005B2BD6"/>
    <w:rsid w:val="005B3962"/>
    <w:rsid w:val="005B49A9"/>
    <w:rsid w:val="005B63D0"/>
    <w:rsid w:val="005C063E"/>
    <w:rsid w:val="005C0A91"/>
    <w:rsid w:val="005C3964"/>
    <w:rsid w:val="005C585D"/>
    <w:rsid w:val="005C5A4E"/>
    <w:rsid w:val="005D0FBA"/>
    <w:rsid w:val="005D21D0"/>
    <w:rsid w:val="005D3796"/>
    <w:rsid w:val="005D545D"/>
    <w:rsid w:val="005D5556"/>
    <w:rsid w:val="005D7103"/>
    <w:rsid w:val="005E292C"/>
    <w:rsid w:val="005E309E"/>
    <w:rsid w:val="005E6512"/>
    <w:rsid w:val="005E669C"/>
    <w:rsid w:val="005F0099"/>
    <w:rsid w:val="005F13A6"/>
    <w:rsid w:val="005F3783"/>
    <w:rsid w:val="005F3AF9"/>
    <w:rsid w:val="005F4FAA"/>
    <w:rsid w:val="00600286"/>
    <w:rsid w:val="00601B15"/>
    <w:rsid w:val="00602B6A"/>
    <w:rsid w:val="0060371D"/>
    <w:rsid w:val="0060452A"/>
    <w:rsid w:val="00606BF1"/>
    <w:rsid w:val="00612F02"/>
    <w:rsid w:val="00613736"/>
    <w:rsid w:val="006152F6"/>
    <w:rsid w:val="0061560D"/>
    <w:rsid w:val="00616832"/>
    <w:rsid w:val="00617625"/>
    <w:rsid w:val="00620EBF"/>
    <w:rsid w:val="00622F81"/>
    <w:rsid w:val="00623402"/>
    <w:rsid w:val="00625B7D"/>
    <w:rsid w:val="006302EE"/>
    <w:rsid w:val="00630605"/>
    <w:rsid w:val="00630C27"/>
    <w:rsid w:val="00631C34"/>
    <w:rsid w:val="006320E9"/>
    <w:rsid w:val="00633E1A"/>
    <w:rsid w:val="006360CA"/>
    <w:rsid w:val="00643678"/>
    <w:rsid w:val="00645792"/>
    <w:rsid w:val="00645B3C"/>
    <w:rsid w:val="00650FEE"/>
    <w:rsid w:val="00657678"/>
    <w:rsid w:val="00662EBE"/>
    <w:rsid w:val="00666618"/>
    <w:rsid w:val="00667C9C"/>
    <w:rsid w:val="0067151D"/>
    <w:rsid w:val="006750B4"/>
    <w:rsid w:val="00675783"/>
    <w:rsid w:val="00683D93"/>
    <w:rsid w:val="006848F3"/>
    <w:rsid w:val="00684C7D"/>
    <w:rsid w:val="006854CD"/>
    <w:rsid w:val="006871CE"/>
    <w:rsid w:val="0069203C"/>
    <w:rsid w:val="006932EA"/>
    <w:rsid w:val="006938D6"/>
    <w:rsid w:val="00694894"/>
    <w:rsid w:val="0069687A"/>
    <w:rsid w:val="00696C1C"/>
    <w:rsid w:val="006A05AE"/>
    <w:rsid w:val="006A2354"/>
    <w:rsid w:val="006A3FF8"/>
    <w:rsid w:val="006A6525"/>
    <w:rsid w:val="006A6704"/>
    <w:rsid w:val="006A6A36"/>
    <w:rsid w:val="006A72A5"/>
    <w:rsid w:val="006B1BBC"/>
    <w:rsid w:val="006B23E2"/>
    <w:rsid w:val="006B62A1"/>
    <w:rsid w:val="006B7A3A"/>
    <w:rsid w:val="006C2A7C"/>
    <w:rsid w:val="006C551A"/>
    <w:rsid w:val="006C564A"/>
    <w:rsid w:val="006D24AB"/>
    <w:rsid w:val="006D48FC"/>
    <w:rsid w:val="006D6B8A"/>
    <w:rsid w:val="006E1B35"/>
    <w:rsid w:val="006E1B83"/>
    <w:rsid w:val="006E33DF"/>
    <w:rsid w:val="006E3696"/>
    <w:rsid w:val="006E4A27"/>
    <w:rsid w:val="006E4DEE"/>
    <w:rsid w:val="006E50B4"/>
    <w:rsid w:val="006F3AA8"/>
    <w:rsid w:val="006F4222"/>
    <w:rsid w:val="006F618E"/>
    <w:rsid w:val="00702693"/>
    <w:rsid w:val="00705023"/>
    <w:rsid w:val="00707308"/>
    <w:rsid w:val="00712D2E"/>
    <w:rsid w:val="00713F88"/>
    <w:rsid w:val="007144C5"/>
    <w:rsid w:val="007161C1"/>
    <w:rsid w:val="00717319"/>
    <w:rsid w:val="00717ACF"/>
    <w:rsid w:val="00717FB2"/>
    <w:rsid w:val="007248B8"/>
    <w:rsid w:val="00725728"/>
    <w:rsid w:val="00731B72"/>
    <w:rsid w:val="00731F1B"/>
    <w:rsid w:val="0073341D"/>
    <w:rsid w:val="00733AC4"/>
    <w:rsid w:val="0074074C"/>
    <w:rsid w:val="007410D8"/>
    <w:rsid w:val="0074297C"/>
    <w:rsid w:val="00742AAC"/>
    <w:rsid w:val="00745EAC"/>
    <w:rsid w:val="007507AC"/>
    <w:rsid w:val="00750F8C"/>
    <w:rsid w:val="0075153F"/>
    <w:rsid w:val="00751DC3"/>
    <w:rsid w:val="0075236A"/>
    <w:rsid w:val="007574CF"/>
    <w:rsid w:val="007608A6"/>
    <w:rsid w:val="00763C1D"/>
    <w:rsid w:val="00763F8C"/>
    <w:rsid w:val="00764EBD"/>
    <w:rsid w:val="00765734"/>
    <w:rsid w:val="007675A7"/>
    <w:rsid w:val="007725FF"/>
    <w:rsid w:val="0077638B"/>
    <w:rsid w:val="00776A20"/>
    <w:rsid w:val="00782437"/>
    <w:rsid w:val="00782CE4"/>
    <w:rsid w:val="007830EE"/>
    <w:rsid w:val="00783DE4"/>
    <w:rsid w:val="00791467"/>
    <w:rsid w:val="00791FB8"/>
    <w:rsid w:val="00794628"/>
    <w:rsid w:val="00796190"/>
    <w:rsid w:val="007966B1"/>
    <w:rsid w:val="00796CAC"/>
    <w:rsid w:val="007A0BB8"/>
    <w:rsid w:val="007A3F8B"/>
    <w:rsid w:val="007A44C2"/>
    <w:rsid w:val="007A6BC4"/>
    <w:rsid w:val="007B2784"/>
    <w:rsid w:val="007B322F"/>
    <w:rsid w:val="007B4671"/>
    <w:rsid w:val="007B470E"/>
    <w:rsid w:val="007B47B7"/>
    <w:rsid w:val="007B5064"/>
    <w:rsid w:val="007C139A"/>
    <w:rsid w:val="007C1474"/>
    <w:rsid w:val="007C485C"/>
    <w:rsid w:val="007C5E93"/>
    <w:rsid w:val="007C696D"/>
    <w:rsid w:val="007C69E2"/>
    <w:rsid w:val="007C7E54"/>
    <w:rsid w:val="007D1052"/>
    <w:rsid w:val="007E0BEA"/>
    <w:rsid w:val="007E0F61"/>
    <w:rsid w:val="007E1D4A"/>
    <w:rsid w:val="007E2AB9"/>
    <w:rsid w:val="007E412B"/>
    <w:rsid w:val="007E4E7A"/>
    <w:rsid w:val="007E50EF"/>
    <w:rsid w:val="007E61EC"/>
    <w:rsid w:val="007E6DB8"/>
    <w:rsid w:val="007E7F67"/>
    <w:rsid w:val="007F1D34"/>
    <w:rsid w:val="007F20C8"/>
    <w:rsid w:val="007F2F77"/>
    <w:rsid w:val="007F6015"/>
    <w:rsid w:val="008010B9"/>
    <w:rsid w:val="00801967"/>
    <w:rsid w:val="00803A40"/>
    <w:rsid w:val="00804117"/>
    <w:rsid w:val="0080530A"/>
    <w:rsid w:val="00807FE4"/>
    <w:rsid w:val="00815199"/>
    <w:rsid w:val="00816A3F"/>
    <w:rsid w:val="00817298"/>
    <w:rsid w:val="0081749E"/>
    <w:rsid w:val="008231F0"/>
    <w:rsid w:val="00825A58"/>
    <w:rsid w:val="00831A0B"/>
    <w:rsid w:val="00833B6F"/>
    <w:rsid w:val="00835F0C"/>
    <w:rsid w:val="00836E75"/>
    <w:rsid w:val="008376DB"/>
    <w:rsid w:val="00837E0A"/>
    <w:rsid w:val="00842D14"/>
    <w:rsid w:val="00847054"/>
    <w:rsid w:val="00850737"/>
    <w:rsid w:val="00852F66"/>
    <w:rsid w:val="00853C03"/>
    <w:rsid w:val="00855B4F"/>
    <w:rsid w:val="00861644"/>
    <w:rsid w:val="00862364"/>
    <w:rsid w:val="008639E5"/>
    <w:rsid w:val="0086429D"/>
    <w:rsid w:val="00864375"/>
    <w:rsid w:val="00867498"/>
    <w:rsid w:val="00867847"/>
    <w:rsid w:val="008701CF"/>
    <w:rsid w:val="00873978"/>
    <w:rsid w:val="008744E9"/>
    <w:rsid w:val="008773FE"/>
    <w:rsid w:val="0088522D"/>
    <w:rsid w:val="00885937"/>
    <w:rsid w:val="00887AC9"/>
    <w:rsid w:val="00891997"/>
    <w:rsid w:val="00891B86"/>
    <w:rsid w:val="0089240F"/>
    <w:rsid w:val="00894953"/>
    <w:rsid w:val="0089511D"/>
    <w:rsid w:val="008A10B8"/>
    <w:rsid w:val="008A1B25"/>
    <w:rsid w:val="008A2588"/>
    <w:rsid w:val="008A368B"/>
    <w:rsid w:val="008A4918"/>
    <w:rsid w:val="008A5A5D"/>
    <w:rsid w:val="008A5DC4"/>
    <w:rsid w:val="008A625D"/>
    <w:rsid w:val="008A73E8"/>
    <w:rsid w:val="008B0E74"/>
    <w:rsid w:val="008B63AF"/>
    <w:rsid w:val="008B678E"/>
    <w:rsid w:val="008B6F1B"/>
    <w:rsid w:val="008C005E"/>
    <w:rsid w:val="008C0250"/>
    <w:rsid w:val="008C1ED7"/>
    <w:rsid w:val="008C3023"/>
    <w:rsid w:val="008C3BA6"/>
    <w:rsid w:val="008C4A42"/>
    <w:rsid w:val="008C7DFE"/>
    <w:rsid w:val="008D2AEB"/>
    <w:rsid w:val="008D2F9A"/>
    <w:rsid w:val="008D3A3F"/>
    <w:rsid w:val="008D51F3"/>
    <w:rsid w:val="008E15FF"/>
    <w:rsid w:val="008E1FF0"/>
    <w:rsid w:val="008E3178"/>
    <w:rsid w:val="008E700A"/>
    <w:rsid w:val="008F669C"/>
    <w:rsid w:val="0090119A"/>
    <w:rsid w:val="00905A50"/>
    <w:rsid w:val="009065CE"/>
    <w:rsid w:val="00906B8A"/>
    <w:rsid w:val="00912319"/>
    <w:rsid w:val="00912391"/>
    <w:rsid w:val="009124B7"/>
    <w:rsid w:val="009168DF"/>
    <w:rsid w:val="00916A0E"/>
    <w:rsid w:val="00916C42"/>
    <w:rsid w:val="00920423"/>
    <w:rsid w:val="0092131A"/>
    <w:rsid w:val="00922248"/>
    <w:rsid w:val="00925A8E"/>
    <w:rsid w:val="00926744"/>
    <w:rsid w:val="00927D84"/>
    <w:rsid w:val="00931AFA"/>
    <w:rsid w:val="009327EC"/>
    <w:rsid w:val="00933C2F"/>
    <w:rsid w:val="00934ACD"/>
    <w:rsid w:val="00934D92"/>
    <w:rsid w:val="0093520A"/>
    <w:rsid w:val="009355A4"/>
    <w:rsid w:val="0093581C"/>
    <w:rsid w:val="0094080B"/>
    <w:rsid w:val="00940F7B"/>
    <w:rsid w:val="009413D2"/>
    <w:rsid w:val="009416DF"/>
    <w:rsid w:val="009422AB"/>
    <w:rsid w:val="00942D1B"/>
    <w:rsid w:val="0094372A"/>
    <w:rsid w:val="00943CC2"/>
    <w:rsid w:val="0094511A"/>
    <w:rsid w:val="00946688"/>
    <w:rsid w:val="00946ADB"/>
    <w:rsid w:val="00951838"/>
    <w:rsid w:val="00951DD4"/>
    <w:rsid w:val="0095313F"/>
    <w:rsid w:val="00953E95"/>
    <w:rsid w:val="00954422"/>
    <w:rsid w:val="009544B9"/>
    <w:rsid w:val="00955B22"/>
    <w:rsid w:val="00956A88"/>
    <w:rsid w:val="009577B2"/>
    <w:rsid w:val="00962C6E"/>
    <w:rsid w:val="009631CE"/>
    <w:rsid w:val="00964308"/>
    <w:rsid w:val="00966797"/>
    <w:rsid w:val="009703BE"/>
    <w:rsid w:val="00971114"/>
    <w:rsid w:val="00972465"/>
    <w:rsid w:val="00973A64"/>
    <w:rsid w:val="00977902"/>
    <w:rsid w:val="00980A0D"/>
    <w:rsid w:val="00980DA1"/>
    <w:rsid w:val="00984BFA"/>
    <w:rsid w:val="009851BA"/>
    <w:rsid w:val="00986BB6"/>
    <w:rsid w:val="00987786"/>
    <w:rsid w:val="00991B06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C7257"/>
    <w:rsid w:val="009D0C64"/>
    <w:rsid w:val="009D5129"/>
    <w:rsid w:val="009E3CC2"/>
    <w:rsid w:val="009E4E1A"/>
    <w:rsid w:val="009E4EA1"/>
    <w:rsid w:val="009E7EC2"/>
    <w:rsid w:val="009E7F0B"/>
    <w:rsid w:val="009F19A7"/>
    <w:rsid w:val="009F3195"/>
    <w:rsid w:val="009F7E2D"/>
    <w:rsid w:val="00A0189D"/>
    <w:rsid w:val="00A021CC"/>
    <w:rsid w:val="00A03208"/>
    <w:rsid w:val="00A1520C"/>
    <w:rsid w:val="00A20136"/>
    <w:rsid w:val="00A228B5"/>
    <w:rsid w:val="00A274C1"/>
    <w:rsid w:val="00A31551"/>
    <w:rsid w:val="00A3164C"/>
    <w:rsid w:val="00A31D66"/>
    <w:rsid w:val="00A33DAF"/>
    <w:rsid w:val="00A3540A"/>
    <w:rsid w:val="00A358FD"/>
    <w:rsid w:val="00A3676A"/>
    <w:rsid w:val="00A40465"/>
    <w:rsid w:val="00A4258E"/>
    <w:rsid w:val="00A43262"/>
    <w:rsid w:val="00A456D6"/>
    <w:rsid w:val="00A472B3"/>
    <w:rsid w:val="00A5440C"/>
    <w:rsid w:val="00A5556D"/>
    <w:rsid w:val="00A5597B"/>
    <w:rsid w:val="00A566E0"/>
    <w:rsid w:val="00A647DE"/>
    <w:rsid w:val="00A65FC6"/>
    <w:rsid w:val="00A70224"/>
    <w:rsid w:val="00A70310"/>
    <w:rsid w:val="00A72D96"/>
    <w:rsid w:val="00A73CE3"/>
    <w:rsid w:val="00A772FF"/>
    <w:rsid w:val="00A84605"/>
    <w:rsid w:val="00A92926"/>
    <w:rsid w:val="00A953C2"/>
    <w:rsid w:val="00A955FF"/>
    <w:rsid w:val="00A976E0"/>
    <w:rsid w:val="00A97ECF"/>
    <w:rsid w:val="00AA3BE4"/>
    <w:rsid w:val="00AA4194"/>
    <w:rsid w:val="00AB0E14"/>
    <w:rsid w:val="00AB19D4"/>
    <w:rsid w:val="00AB3D41"/>
    <w:rsid w:val="00AB721D"/>
    <w:rsid w:val="00AC0637"/>
    <w:rsid w:val="00AC2286"/>
    <w:rsid w:val="00AC2531"/>
    <w:rsid w:val="00AC2E37"/>
    <w:rsid w:val="00AC6295"/>
    <w:rsid w:val="00AC6D7B"/>
    <w:rsid w:val="00AC7D48"/>
    <w:rsid w:val="00AD12E6"/>
    <w:rsid w:val="00AD3612"/>
    <w:rsid w:val="00AD5D11"/>
    <w:rsid w:val="00AD6B13"/>
    <w:rsid w:val="00AD7B95"/>
    <w:rsid w:val="00AE3246"/>
    <w:rsid w:val="00AE3D57"/>
    <w:rsid w:val="00AF2A6E"/>
    <w:rsid w:val="00AF5527"/>
    <w:rsid w:val="00AF6B7C"/>
    <w:rsid w:val="00AF7117"/>
    <w:rsid w:val="00B019D8"/>
    <w:rsid w:val="00B02EF1"/>
    <w:rsid w:val="00B0516E"/>
    <w:rsid w:val="00B06214"/>
    <w:rsid w:val="00B06EAA"/>
    <w:rsid w:val="00B0709D"/>
    <w:rsid w:val="00B072ED"/>
    <w:rsid w:val="00B106D0"/>
    <w:rsid w:val="00B12B9A"/>
    <w:rsid w:val="00B130F7"/>
    <w:rsid w:val="00B132BE"/>
    <w:rsid w:val="00B13369"/>
    <w:rsid w:val="00B134DA"/>
    <w:rsid w:val="00B16D8E"/>
    <w:rsid w:val="00B20000"/>
    <w:rsid w:val="00B23CE9"/>
    <w:rsid w:val="00B273D0"/>
    <w:rsid w:val="00B3040C"/>
    <w:rsid w:val="00B342CB"/>
    <w:rsid w:val="00B363C6"/>
    <w:rsid w:val="00B42345"/>
    <w:rsid w:val="00B45282"/>
    <w:rsid w:val="00B47237"/>
    <w:rsid w:val="00B47E25"/>
    <w:rsid w:val="00B5014A"/>
    <w:rsid w:val="00B50A2B"/>
    <w:rsid w:val="00B52B7C"/>
    <w:rsid w:val="00B53350"/>
    <w:rsid w:val="00B56749"/>
    <w:rsid w:val="00B64D03"/>
    <w:rsid w:val="00B70F9B"/>
    <w:rsid w:val="00B76361"/>
    <w:rsid w:val="00B76B99"/>
    <w:rsid w:val="00B77907"/>
    <w:rsid w:val="00B80B13"/>
    <w:rsid w:val="00B81AC0"/>
    <w:rsid w:val="00B87C81"/>
    <w:rsid w:val="00B939D6"/>
    <w:rsid w:val="00B941B0"/>
    <w:rsid w:val="00B9422E"/>
    <w:rsid w:val="00B95675"/>
    <w:rsid w:val="00B9662B"/>
    <w:rsid w:val="00BA718E"/>
    <w:rsid w:val="00BA74D9"/>
    <w:rsid w:val="00BB0D0B"/>
    <w:rsid w:val="00BB23D7"/>
    <w:rsid w:val="00BB58C5"/>
    <w:rsid w:val="00BB5D68"/>
    <w:rsid w:val="00BB6780"/>
    <w:rsid w:val="00BC0F44"/>
    <w:rsid w:val="00BC4766"/>
    <w:rsid w:val="00BD244F"/>
    <w:rsid w:val="00BD406D"/>
    <w:rsid w:val="00BD6899"/>
    <w:rsid w:val="00BD69A9"/>
    <w:rsid w:val="00BE0AC8"/>
    <w:rsid w:val="00BE20C0"/>
    <w:rsid w:val="00BE2F15"/>
    <w:rsid w:val="00BE38E4"/>
    <w:rsid w:val="00BE5D87"/>
    <w:rsid w:val="00BE688C"/>
    <w:rsid w:val="00BE6F3F"/>
    <w:rsid w:val="00BE73AD"/>
    <w:rsid w:val="00BF2F0F"/>
    <w:rsid w:val="00BF5C10"/>
    <w:rsid w:val="00BF6EB4"/>
    <w:rsid w:val="00C00CA1"/>
    <w:rsid w:val="00C01D71"/>
    <w:rsid w:val="00C0240F"/>
    <w:rsid w:val="00C0780D"/>
    <w:rsid w:val="00C078AF"/>
    <w:rsid w:val="00C10112"/>
    <w:rsid w:val="00C12FB5"/>
    <w:rsid w:val="00C14E5F"/>
    <w:rsid w:val="00C20A14"/>
    <w:rsid w:val="00C21202"/>
    <w:rsid w:val="00C3132F"/>
    <w:rsid w:val="00C31694"/>
    <w:rsid w:val="00C32DE7"/>
    <w:rsid w:val="00C377D7"/>
    <w:rsid w:val="00C401CA"/>
    <w:rsid w:val="00C40F70"/>
    <w:rsid w:val="00C472CB"/>
    <w:rsid w:val="00C51EAE"/>
    <w:rsid w:val="00C52A32"/>
    <w:rsid w:val="00C532FE"/>
    <w:rsid w:val="00C53444"/>
    <w:rsid w:val="00C54123"/>
    <w:rsid w:val="00C54463"/>
    <w:rsid w:val="00C55D33"/>
    <w:rsid w:val="00C57333"/>
    <w:rsid w:val="00C57B5F"/>
    <w:rsid w:val="00C613A6"/>
    <w:rsid w:val="00C6184F"/>
    <w:rsid w:val="00C63178"/>
    <w:rsid w:val="00C71771"/>
    <w:rsid w:val="00C72268"/>
    <w:rsid w:val="00C73722"/>
    <w:rsid w:val="00C754BD"/>
    <w:rsid w:val="00C769D0"/>
    <w:rsid w:val="00C81434"/>
    <w:rsid w:val="00C81784"/>
    <w:rsid w:val="00C82A40"/>
    <w:rsid w:val="00C86CC2"/>
    <w:rsid w:val="00C86E94"/>
    <w:rsid w:val="00C90229"/>
    <w:rsid w:val="00C927F5"/>
    <w:rsid w:val="00C95CC6"/>
    <w:rsid w:val="00CA2A46"/>
    <w:rsid w:val="00CB0C3C"/>
    <w:rsid w:val="00CB3824"/>
    <w:rsid w:val="00CB65A4"/>
    <w:rsid w:val="00CC4ADD"/>
    <w:rsid w:val="00CD44D2"/>
    <w:rsid w:val="00CD4A1F"/>
    <w:rsid w:val="00CE134F"/>
    <w:rsid w:val="00CE1976"/>
    <w:rsid w:val="00CE1B37"/>
    <w:rsid w:val="00CE4D6A"/>
    <w:rsid w:val="00CE58EF"/>
    <w:rsid w:val="00CE7726"/>
    <w:rsid w:val="00CF0C94"/>
    <w:rsid w:val="00CF1DF1"/>
    <w:rsid w:val="00CF3788"/>
    <w:rsid w:val="00CF5B57"/>
    <w:rsid w:val="00CF7461"/>
    <w:rsid w:val="00CF7FAA"/>
    <w:rsid w:val="00D011B7"/>
    <w:rsid w:val="00D038EF"/>
    <w:rsid w:val="00D04C60"/>
    <w:rsid w:val="00D12317"/>
    <w:rsid w:val="00D132AA"/>
    <w:rsid w:val="00D168CB"/>
    <w:rsid w:val="00D16D89"/>
    <w:rsid w:val="00D16DEE"/>
    <w:rsid w:val="00D20994"/>
    <w:rsid w:val="00D24266"/>
    <w:rsid w:val="00D24C55"/>
    <w:rsid w:val="00D26669"/>
    <w:rsid w:val="00D275CA"/>
    <w:rsid w:val="00D277E2"/>
    <w:rsid w:val="00D300D1"/>
    <w:rsid w:val="00D323D8"/>
    <w:rsid w:val="00D34BDC"/>
    <w:rsid w:val="00D352A3"/>
    <w:rsid w:val="00D35DC0"/>
    <w:rsid w:val="00D36097"/>
    <w:rsid w:val="00D41875"/>
    <w:rsid w:val="00D420E8"/>
    <w:rsid w:val="00D50DF7"/>
    <w:rsid w:val="00D51884"/>
    <w:rsid w:val="00D524FE"/>
    <w:rsid w:val="00D543D7"/>
    <w:rsid w:val="00D55E6E"/>
    <w:rsid w:val="00D57906"/>
    <w:rsid w:val="00D60D87"/>
    <w:rsid w:val="00D61C34"/>
    <w:rsid w:val="00D65262"/>
    <w:rsid w:val="00D67460"/>
    <w:rsid w:val="00D706C7"/>
    <w:rsid w:val="00D70D99"/>
    <w:rsid w:val="00D72E08"/>
    <w:rsid w:val="00D74AFD"/>
    <w:rsid w:val="00D74D37"/>
    <w:rsid w:val="00D74F77"/>
    <w:rsid w:val="00D76306"/>
    <w:rsid w:val="00D82011"/>
    <w:rsid w:val="00D828AF"/>
    <w:rsid w:val="00D84069"/>
    <w:rsid w:val="00D84870"/>
    <w:rsid w:val="00D913A4"/>
    <w:rsid w:val="00D93DD5"/>
    <w:rsid w:val="00D949EA"/>
    <w:rsid w:val="00D95F41"/>
    <w:rsid w:val="00DA46FF"/>
    <w:rsid w:val="00DA4DFF"/>
    <w:rsid w:val="00DA5C96"/>
    <w:rsid w:val="00DB390E"/>
    <w:rsid w:val="00DB44AC"/>
    <w:rsid w:val="00DB44DE"/>
    <w:rsid w:val="00DB5383"/>
    <w:rsid w:val="00DB76B1"/>
    <w:rsid w:val="00DC155D"/>
    <w:rsid w:val="00DC552D"/>
    <w:rsid w:val="00DC7853"/>
    <w:rsid w:val="00DC7D8B"/>
    <w:rsid w:val="00DD1F00"/>
    <w:rsid w:val="00DD3CBF"/>
    <w:rsid w:val="00DD6F37"/>
    <w:rsid w:val="00DE0009"/>
    <w:rsid w:val="00DE51CA"/>
    <w:rsid w:val="00DE5268"/>
    <w:rsid w:val="00DF0300"/>
    <w:rsid w:val="00DF1A1E"/>
    <w:rsid w:val="00DF2001"/>
    <w:rsid w:val="00DF4B09"/>
    <w:rsid w:val="00E00005"/>
    <w:rsid w:val="00E03EFC"/>
    <w:rsid w:val="00E05279"/>
    <w:rsid w:val="00E054FD"/>
    <w:rsid w:val="00E10F7C"/>
    <w:rsid w:val="00E11F51"/>
    <w:rsid w:val="00E12866"/>
    <w:rsid w:val="00E137E6"/>
    <w:rsid w:val="00E13859"/>
    <w:rsid w:val="00E150F1"/>
    <w:rsid w:val="00E167C2"/>
    <w:rsid w:val="00E16F17"/>
    <w:rsid w:val="00E23A72"/>
    <w:rsid w:val="00E25C9A"/>
    <w:rsid w:val="00E31198"/>
    <w:rsid w:val="00E3240A"/>
    <w:rsid w:val="00E34536"/>
    <w:rsid w:val="00E41291"/>
    <w:rsid w:val="00E4406C"/>
    <w:rsid w:val="00E44FBA"/>
    <w:rsid w:val="00E457AB"/>
    <w:rsid w:val="00E5187B"/>
    <w:rsid w:val="00E52EB9"/>
    <w:rsid w:val="00E56DD9"/>
    <w:rsid w:val="00E60F8F"/>
    <w:rsid w:val="00E61CD2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82A53"/>
    <w:rsid w:val="00E931E3"/>
    <w:rsid w:val="00E93341"/>
    <w:rsid w:val="00E944EE"/>
    <w:rsid w:val="00E945FD"/>
    <w:rsid w:val="00E95045"/>
    <w:rsid w:val="00E95884"/>
    <w:rsid w:val="00E972DF"/>
    <w:rsid w:val="00EA0365"/>
    <w:rsid w:val="00EA24C3"/>
    <w:rsid w:val="00EA594E"/>
    <w:rsid w:val="00EA5DC2"/>
    <w:rsid w:val="00EB167D"/>
    <w:rsid w:val="00EB1CD1"/>
    <w:rsid w:val="00EB24A4"/>
    <w:rsid w:val="00EB259E"/>
    <w:rsid w:val="00EB320E"/>
    <w:rsid w:val="00EB491F"/>
    <w:rsid w:val="00EB6F41"/>
    <w:rsid w:val="00EB799C"/>
    <w:rsid w:val="00EC16CA"/>
    <w:rsid w:val="00EC343D"/>
    <w:rsid w:val="00EC3F58"/>
    <w:rsid w:val="00EC4018"/>
    <w:rsid w:val="00EC79A8"/>
    <w:rsid w:val="00ED1999"/>
    <w:rsid w:val="00ED234A"/>
    <w:rsid w:val="00ED5021"/>
    <w:rsid w:val="00ED52F9"/>
    <w:rsid w:val="00ED6045"/>
    <w:rsid w:val="00EE2652"/>
    <w:rsid w:val="00EE329D"/>
    <w:rsid w:val="00EE3368"/>
    <w:rsid w:val="00EE40AE"/>
    <w:rsid w:val="00EE5E38"/>
    <w:rsid w:val="00EF095C"/>
    <w:rsid w:val="00EF121B"/>
    <w:rsid w:val="00EF2DCE"/>
    <w:rsid w:val="00EF41AA"/>
    <w:rsid w:val="00F01D6C"/>
    <w:rsid w:val="00F02B2F"/>
    <w:rsid w:val="00F06DD9"/>
    <w:rsid w:val="00F0752F"/>
    <w:rsid w:val="00F100C1"/>
    <w:rsid w:val="00F12E86"/>
    <w:rsid w:val="00F12F43"/>
    <w:rsid w:val="00F137EB"/>
    <w:rsid w:val="00F13D59"/>
    <w:rsid w:val="00F1742E"/>
    <w:rsid w:val="00F22833"/>
    <w:rsid w:val="00F234CB"/>
    <w:rsid w:val="00F23532"/>
    <w:rsid w:val="00F24C96"/>
    <w:rsid w:val="00F26241"/>
    <w:rsid w:val="00F26B9B"/>
    <w:rsid w:val="00F30552"/>
    <w:rsid w:val="00F3233B"/>
    <w:rsid w:val="00F357CB"/>
    <w:rsid w:val="00F37398"/>
    <w:rsid w:val="00F40197"/>
    <w:rsid w:val="00F408A9"/>
    <w:rsid w:val="00F40E51"/>
    <w:rsid w:val="00F4104E"/>
    <w:rsid w:val="00F4275E"/>
    <w:rsid w:val="00F42E6B"/>
    <w:rsid w:val="00F437B1"/>
    <w:rsid w:val="00F449C8"/>
    <w:rsid w:val="00F45FF6"/>
    <w:rsid w:val="00F56D3C"/>
    <w:rsid w:val="00F61356"/>
    <w:rsid w:val="00F613A5"/>
    <w:rsid w:val="00F63752"/>
    <w:rsid w:val="00F64D84"/>
    <w:rsid w:val="00F6714D"/>
    <w:rsid w:val="00F703F3"/>
    <w:rsid w:val="00F704B9"/>
    <w:rsid w:val="00F72978"/>
    <w:rsid w:val="00F729E2"/>
    <w:rsid w:val="00F72DA3"/>
    <w:rsid w:val="00F7444A"/>
    <w:rsid w:val="00F8200B"/>
    <w:rsid w:val="00F82267"/>
    <w:rsid w:val="00F834CB"/>
    <w:rsid w:val="00F84847"/>
    <w:rsid w:val="00F87259"/>
    <w:rsid w:val="00F877E9"/>
    <w:rsid w:val="00F87D12"/>
    <w:rsid w:val="00F911DB"/>
    <w:rsid w:val="00F91371"/>
    <w:rsid w:val="00F93E19"/>
    <w:rsid w:val="00FA14C9"/>
    <w:rsid w:val="00FA2377"/>
    <w:rsid w:val="00FA3841"/>
    <w:rsid w:val="00FA4218"/>
    <w:rsid w:val="00FA6993"/>
    <w:rsid w:val="00FA6AE9"/>
    <w:rsid w:val="00FB4E2B"/>
    <w:rsid w:val="00FB6DBD"/>
    <w:rsid w:val="00FB72CC"/>
    <w:rsid w:val="00FC129B"/>
    <w:rsid w:val="00FC1715"/>
    <w:rsid w:val="00FC2734"/>
    <w:rsid w:val="00FC2A92"/>
    <w:rsid w:val="00FC3AA4"/>
    <w:rsid w:val="00FC4784"/>
    <w:rsid w:val="00FC5401"/>
    <w:rsid w:val="00FC6953"/>
    <w:rsid w:val="00FD2942"/>
    <w:rsid w:val="00FD54CF"/>
    <w:rsid w:val="00FD5764"/>
    <w:rsid w:val="00FD5B6D"/>
    <w:rsid w:val="00FD6C7B"/>
    <w:rsid w:val="00FD723D"/>
    <w:rsid w:val="00FD76F1"/>
    <w:rsid w:val="00FE0514"/>
    <w:rsid w:val="00F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34CB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paragraph" w:styleId="Naslov3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hAnsi="Times New Roman" w:eastAsia="Arial Unicode MS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04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00413"/>
    <w:rPr>
      <w:rFonts w:ascii="Tahoma" w:hAnsi="Tahoma" w:cs="Tahoma"/>
      <w:sz w:val="16"/>
      <w:szCs w:val="16"/>
      <w:lang w:eastAsia="en-US"/>
    </w:rPr>
  </w:style>
  <w:style w:type="character" w:styleId="Naslov1Char" w:customStyle="true">
    <w:name w:val="Naslov 1 Char"/>
    <w:link w:val="Naslov1"/>
    <w:rsid w:val="009E7EC2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9E7EC2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9E7EC2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link w:val="Tijeloteksta"/>
    <w:rsid w:val="009E7EC2"/>
    <w:rPr>
      <w:rFonts w:ascii="Times New Roman" w:hAnsi="Times New Roman" w:eastAsia="Times New Roman"/>
      <w:sz w:val="24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E7EC2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E7EC2"/>
    <w:rPr>
      <w:lang w:eastAsia="en-US"/>
    </w:rPr>
  </w:style>
  <w:style w:type="character" w:styleId="Brojstranice">
    <w:name w:val="page number"/>
    <w:basedOn w:val="Zadanifontodlomka"/>
    <w:rsid w:val="00587181"/>
  </w:style>
  <w:style w:type="paragraph" w:styleId="Odlomakpopisa">
    <w:name w:val="List Paragraph"/>
    <w:basedOn w:val="Normal"/>
    <w:uiPriority w:val="34"/>
    <w:qFormat/>
    <w:rsid w:val="003E2FF8"/>
    <w:pPr>
      <w:ind w:left="708"/>
    </w:pPr>
    <w:rPr>
      <w:rFonts w:ascii="Times New Roman" w:hAnsi="Times New Roman" w:eastAsia="Times New Roman"/>
      <w:sz w:val="24"/>
      <w:szCs w:val="24"/>
      <w:lang w:val="en-GB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type="table" w:styleId="Reetkatablice">
    <w:name w:val="Table Grid"/>
    <w:basedOn w:val="Obinatablica"/>
    <w:rsid w:val="0081729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semiHidden/>
    <w:unhideWhenUsed/>
    <w:rsid w:val="00050798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63C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3C1D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3C1D"/>
    <w:rPr>
      <w:rFonts w:ascii="Times New Roman" w:hAnsi="Times New Roman" w:eastAsiaTheme="minorHAnsi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3C1D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3C1D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Reetkatablice" w:type="table">
    <w:name w:val="Table Grid"/>
    <w:basedOn w:val="Obinatablica"/>
    <w:rsid w:val="008172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050798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3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C1D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C1D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C1D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C1D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455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64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48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0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15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385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77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0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2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56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4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ŠESTI d.o.o. za usluge</izvorni_sadrzaj>
    <derivirana_varijabla naziv="DomainObject.Predmet.ProtustrankaFormated_1">  MEJAŠI ŠESTI d.o.o. za usluge</derivirana_varijabla>
  </DomainObject.Predmet.ProtustrankaFormated>
  <DomainObject.Predmet.ProtustrankaFormatedOIB>
    <izvorni_sadrzaj>  MEJAŠI ŠESTI d.o.o. za usluge, OIB 49346611466</izvorni_sadrzaj>
    <derivirana_varijabla naziv="DomainObject.Predmet.ProtustrankaFormatedOIB_1">  MEJAŠI ŠESTI d.o.o. za usluge, OIB 49346611466</derivirana_varijabla>
  </DomainObject.Predmet.ProtustrankaFormatedOIB>
  <DomainObject.Predmet.ProtustrankaFormatedWithAdress>
    <izvorni_sadrzaj> MEJAŠI ŠESTI d.o.o. za usluge, Obala Hrvatskog narodnog preporoda 6, 21000 Split</izvorni_sadrzaj>
    <derivirana_varijabla naziv="DomainObject.Predmet.ProtustrankaFormatedWithAdress_1"> MEJAŠI ŠESTI d.o.o. za usluge, Obala Hrvatskog narodnog preporoda 6, 21000 Split</derivirana_varijabla>
  </DomainObject.Predmet.ProtustrankaFormatedWithAdress>
  <DomainObject.Predmet.ProtustrankaFormatedWithAdressOIB>
    <izvorni_sadrzaj> MEJAŠI ŠESTI d.o.o. za usluge, OIB 49346611466, Obala Hrvatskog narodnog preporoda 6, 21000 Split</izvorni_sadrzaj>
    <derivirana_varijabla naziv="DomainObject.Predmet.ProtustrankaFormatedWithAdressOIB_1"> MEJAŠI ŠESTI d.o.o. za usluge, OIB 49346611466, Obala Hrvatskog narodnog preporoda 6, 21000 Split</derivirana_varijabla>
  </DomainObject.Predmet.ProtustrankaFormatedWithAdressOIB>
  <DomainObject.Predmet.ProtustrankaWithAdress>
    <izvorni_sadrzaj>MEJAŠI ŠESTI d.o.o. za usluge Obala Hrvatskog narodnog preporoda 6, 21000 Split</izvorni_sadrzaj>
    <derivirana_varijabla naziv="DomainObject.Predmet.ProtustrankaWithAdress_1">MEJAŠI ŠESTI d.o.o. za usluge Obala Hrvatskog narodnog preporoda 6, 21000 Split</derivirana_varijabla>
  </DomainObject.Predmet.ProtustrankaWithAdress>
  <DomainObject.Predmet.ProtustrankaWithAdressOIB>
    <izvorni_sadrzaj>MEJAŠI ŠESTI d.o.o. za usluge, OIB 49346611466, Obala Hrvatskog narodnog preporoda 6, 21000 Split</izvorni_sadrzaj>
    <derivirana_varijabla naziv="DomainObject.Predmet.ProtustrankaWithAdressOIB_1">MEJAŠI ŠESTI d.o.o. za usluge, OIB 49346611466, Obala Hrvatskog narodnog preporoda 6, 21000 Split</derivirana_varijabla>
  </DomainObject.Predmet.ProtustrankaWithAdressOIB>
  <DomainObject.Predmet.ProtustrankaNazivFormated>
    <izvorni_sadrzaj>MEJAŠI ŠESTI d.o.o. za usluge</izvorni_sadrzaj>
    <derivirana_varijabla naziv="DomainObject.Predmet.ProtustrankaNazivFormated_1">MEJAŠI ŠESTI d.o.o. za usluge</derivirana_varijabla>
  </DomainObject.Predmet.ProtustrankaNazivFormated>
  <DomainObject.Predmet.ProtustrankaNazivFormatedOIB>
    <izvorni_sadrzaj>MEJAŠI ŠESTI d.o.o. za usluge, OIB 49346611466</izvorni_sadrzaj>
    <derivirana_varijabla naziv="DomainObject.Predmet.ProtustrankaNazivFormatedOIB_1">MEJAŠI ŠESTI d.o.o. za usluge, OIB 49346611466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ŠESTI d.o.o. za usluge</item>
    </izvorni_sadrzaj>
    <derivirana_varijabla naziv="DomainObject.Predmet.ProtuStrankaListFormated_1">
      <item>MEJAŠI ŠESTI d.o.o. za usluge</item>
    </derivirana_varijabla>
  </DomainObject.Predmet.ProtuStrankaListFormated>
  <DomainObject.Predmet.ProtuStrankaListFormatedOIB>
    <izvorni_sadrzaj>
      <item>MEJAŠI ŠESTI d.o.o. za usluge, OIB 49346611466</item>
    </izvorni_sadrzaj>
    <derivirana_varijabla naziv="DomainObject.Predmet.ProtuStrankaListFormatedOIB_1">
      <item>MEJAŠI ŠESTI d.o.o. za usluge, OIB 49346611466</item>
    </derivirana_varijabla>
  </DomainObject.Predmet.ProtuStrankaListFormatedOIB>
  <DomainObject.Predmet.ProtuStrankaListFormatedWithAdress>
    <izvorni_sadrzaj>
      <item>MEJAŠI ŠESTI d.o.o. za usluge, Obala Hrvatskog narodnog preporoda 6, 21000 Split</item>
    </izvorni_sadrzaj>
    <derivirana_varijabla naziv="DomainObject.Predmet.ProtuStrankaListFormatedWithAdress_1">
      <item>MEJAŠI ŠESTI d.o.o. za usluge, Obala Hrvatskog narodnog preporoda 6, 21000 Split</item>
    </derivirana_varijabla>
  </DomainObject.Predmet.ProtuStrankaListFormatedWithAdress>
  <DomainObject.Predmet.ProtuStrankaListFormatedWithAdressOIB>
    <izvorni_sadrzaj>
      <item>MEJAŠI ŠESTI d.o.o. za usluge, OIB 49346611466, Obala Hrvatskog narodnog preporoda 6, 21000 Split</item>
    </izvorni_sadrzaj>
    <derivirana_varijabla naziv="DomainObject.Predmet.ProtuStrankaListFormatedWithAdressOIB_1">
      <item>MEJAŠI ŠESTI d.o.o. za usluge, OIB 49346611466, Obala Hrvatskog narodnog preporoda 6, 21000 Split</item>
    </derivirana_varijabla>
  </DomainObject.Predmet.ProtuStrankaListFormatedWithAdressOIB>
  <DomainObject.Predmet.ProtuStrankaListNazivFormated>
    <izvorni_sadrzaj>
      <item>MEJAŠI ŠESTI d.o.o. za usluge</item>
    </izvorni_sadrzaj>
    <derivirana_varijabla naziv="DomainObject.Predmet.ProtuStrankaListNazivFormated_1">
      <item>MEJAŠI ŠESTI d.o.o. za usluge</item>
    </derivirana_varijabla>
  </DomainObject.Predmet.ProtuStrankaListNazivFormated>
  <DomainObject.Predmet.ProtuStrankaListNazivFormatedOIB>
    <izvorni_sadrzaj>
      <item>MEJAŠI ŠESTI d.o.o. za usluge, OIB 49346611466</item>
    </izvorni_sadrzaj>
    <derivirana_varijabla naziv="DomainObject.Predmet.ProtuStrankaListNazivFormatedOIB_1">
      <item>MEJAŠI ŠESTI d.o.o. za usluge, OIB 49346611466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IVAN SUNARA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IVAN SUNARA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IVAN SUNARA, OIB 17000771045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IVAN SUNARA, OIB 17000771045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2A, 10000 Zagreb punomoćnik sudionika u postupku HETA ASSET RESOLUTION AG</item>
      <item>IVAN SUNARA, A.B. Šimića 20, 21000 Split</item>
    </izvorni_sadrzaj>
    <derivirana_varijabla naziv="DomainObject.Predmet.OstaliListFormatedWithAdress_1">
      <item>MAMIĆ PERIĆ REBERSKI RIMAC Odvjetničko društvo, društvo s ograničenom odgovornošću, Ivana Lučića 2A, 10000 Zagreb punomoćnik sudionika u postupku HETA ASSET RESOLUTION AG</item>
      <item>IVAN SUNARA, A.B. Šimića 20,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2A, 10000 Zagreb punomoćnik sudionika u postupku HETA ASSET RESOLUTION AG</item>
      <item>IVAN SUNARA, OIB 17000771045, A.B. Šimića 20, 21000 Split</item>
    </izvorni_sadrzaj>
    <derivirana_varijabla naziv="DomainObject.Predmet.OstaliListFormatedWithAdressOIB_1">
      <item>MAMIĆ PERIĆ REBERSKI RIMAC Odvjetničko društvo, društvo s ograničenom odgovornošću, OIB 32802230502, Ivana Lučića 2A, 10000 Zagreb punomoćnik sudionika u postupku HETA ASSET RESOLUTION AG</item>
      <item>IVAN SUNARA, OIB 17000771045, A.B. Šimića 20,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IVAN SUNARA</item>
    </izvorni_sadrzaj>
    <derivirana_varijabla naziv="DomainObject.Predmet.OstaliListNazivFormated_1">
      <item>MAMIĆ PERIĆ REBERSKI RIMAC Odvjetničko društvo, društvo s ograničenom odgovornošću</item>
      <item>IVAN SUNARA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IVAN SUNARA, OIB 17000771045</item>
    </izvorni_sadrzaj>
    <derivirana_varijabla naziv="DomainObject.Predmet.OstaliListNazivFormatedOIB_1">
      <item>MAMIĆ PERIĆ REBERSKI RIMAC Odvjetničko društvo, društvo s ograničenom odgovornošću, OIB 32802230502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ŠESTI d.o.o. za usluge</izvorni_sadrzaj>
    <derivirana_varijabla naziv="DomainObject.Predmet.ProtustrankaIDrugi_1">MEJAŠI ŠESTI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ŠESTI d.o.o. za usluge, OIB 49346611466, Obala Hrvatskog narodnog preporoda 6, 21000 Split</izvorni_sadrzaj>
    <derivirana_varijabla naziv="DomainObject.Predmet.ProtustrankaIDrugiAdressOIB_1">MEJAŠI ŠESTI d.o.o. za usluge, OIB 49346611466,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St-115/2015-37</izvorni_sadrzaj>
    <derivirana_varijabla naziv="DomainObject.Predmet.OdlukaRjesenje.Oznaka_1">St-115/2015-37</derivirana_varijabla>
  </DomainObject.Predmet.OdlukaRjesenje.Oznaka>
  <DomainObject.Predmet.SudioniciListNaziv>
    <izvorni_sadrzaj>
      <item>HETA ASSET RESOLUTION AG</item>
      <item>MEJAŠI ŠESTI d.o.o. za usluge</item>
      <item>MAMIĆ PERIĆ REBERSKI RIMAC Odvjetničko društvo, društvo s ograničenom odgovornošću</item>
      <item>IVAN SUNARA</item>
    </izvorni_sadrzaj>
    <derivirana_varijabla naziv="DomainObject.Predmet.SudioniciListNaziv_1">
      <item>HETA ASSET RESOLUTION AG</item>
      <item>MEJAŠI ŠESTI d.o.o. za usluge</item>
      <item>MAMIĆ PERIĆ REBERSKI RIMAC Odvjetničko društvo, društvo s ograničenom odgovornošću</item>
      <item>IVAN SUNARA</item>
    </derivirana_varijabla>
  </DomainObject.Predmet.SudioniciListNaziv>
  <DomainObject.Predmet.SudioniciListAdressOIB>
    <izvorni_sadrzaj>
      <item>HETA ASSET RESOLUTION AG, OIB 90730821413, Alpen-adria Platz 1,9020 Klagenfurt</item>
      <item>MEJAŠI ŠESTI d.o.o. za usluge, OIB 49346611466, Obala Hrvatskog narodnog preporoda 6,21000 Split</item>
      <item>MAMIĆ PERIĆ REBERSKI RIMAC Odvjetničko društvo, društvo s ograničenom odgovornošću, OIB 32802230502, Ivana Lučića 2A,10000 Zagreb</item>
      <item>IVAN SUNARA, OIB 17000771045, A.B. Šimića 20,21000 Split</item>
    </izvorni_sadrzaj>
    <derivirana_varijabla naziv="DomainObject.Predmet.SudioniciListAdressOIB_1">
      <item>HETA ASSET RESOLUTION AG, OIB 90730821413, Alpen-adria Platz 1,9020 Klagenfurt</item>
      <item>MEJAŠI ŠESTI d.o.o. za usluge, OIB 49346611466, Obala Hrvatskog narodnog preporoda 6,21000 Split</item>
      <item>MAMIĆ PERIĆ REBERSKI RIMAC Odvjetničko društvo, društvo s ograničenom odgovornošću, OIB 32802230502, Ivana Lučića 2A,10000 Zagreb</item>
      <item>IVAN SUNARA, OIB 17000771045, A.B.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49346611466</item>
      <item>, OIB 32802230502</item>
      <item>, OIB 17000771045</item>
    </izvorni_sadrzaj>
    <derivirana_varijabla naziv="DomainObject.Predmet.SudioniciListNazivOIB_1">
      <item>, OIB 90730821413</item>
      <item>, OIB 49346611466</item>
      <item>, OIB 32802230502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2015.</izvorni_sadrzaj>
    <derivirana_varijabla naziv="DomainObject.Predmet.DatumZadnjeOdrzaneSudskeRadnje_1">17. studenog 2015.</derivirana_varijabla>
  </DomainObject.Predmet.DatumZadnjeOdrzaneSudskeRadnje>
  <DomainObject.PredzadnjaOdlukaIzPredmeta.DatumDonosenjaOdluke>
    <izvorni_sadrzaj>4. siječnja 2017.</izvorni_sadrzaj>
    <derivirana_varijabla naziv="DomainObject.PredzadnjaOdlukaIzPredmeta.DatumDonosenjaOdluke_1">4. siječnja 2017.</derivirana_varijabla>
  </DomainObject.PredzadnjaOdlukaIzPredmeta.DatumDonosenjaOdluke>
  <DomainObject.PredzadnjaOdlukaIzPredmeta.Oznaka>
    <izvorni_sadrzaj>St-115/2015-32</izvorni_sadrzaj>
    <derivirana_varijabla naziv="DomainObject.PredzadnjaOdlukaIzPredmeta.Oznaka_1">St-115/2015-32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FE199-4BEF-4C88-B27D-12691050DF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1018</properties:Words>
  <properties:Characters>5849</properties:Characters>
  <properties:Lines>132</properties:Lines>
  <properties:Paragraphs>31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6915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2019-07-24T14:10:00Z</dcterms:created>
  <dc:creator>wsadmin</dc:creator>
  <cp:lastModifiedBy>Ivan Čulić</cp:lastModifiedBy>
  <cp:lastPrinted>2019-07-26T08:27:00Z</cp:lastPrinted>
  <dcterms:modified xmlns:xsi="http://www.w3.org/2001/XMLSchema-instance" xsi:type="dcterms:W3CDTF">2019-07-26T08:32:00Z</dcterms:modified>
  <cp:revision>38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(St-115.15.MEJAŠI_ŠESTI_d.o.o._-_Rješenje_nagrada_privremenom_stečajnom.PREDUJAM.predujam)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