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0651" w14:paraId="a650651" w:rsidRDefault="001143DB" w:rsidP="00910611" w:rsidR="001143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43DB" w:rsidP="00910611" w:rsidR="001143DB">
      <w:r>
        <w:rPr>
          <w:rFonts w:eastAsia="MS Mincho"/>
        </w:rPr>
        <w:t>REPUBLIKA HRVATSKA</w:t>
      </w:r>
    </w:p>
    <w:p w:rsidRDefault="001143DB" w:rsidP="00910611" w:rsidR="001143DB">
      <w:r>
        <w:rPr>
          <w:rFonts w:eastAsia="MS Mincho"/>
        </w:rPr>
        <w:t>TRGOVAČKI SUD U RIJECI</w:t>
      </w:r>
    </w:p>
    <w:p w:rsidRDefault="001143DB" w:rsidR="001143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>
      <w:pPr>
        <w:jc w:val="both"/>
      </w:pPr>
    </w:p>
    <w:p w:rsidRDefault="0025717C" w:rsidP="00843324" w:rsidR="0025717C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0038BB">
        <w:rPr>
          <w:bCs/>
        </w:rPr>
        <w:t>KVARNERSKE NEKRETNINE</w:t>
      </w:r>
      <w:r w:rsidR="000038BB">
        <w:t xml:space="preserve"> društvo s ograničenom odgovornošću za građenje, trgovinu i usluge Viškovo, Vozišće 5, OIB: 40498301834, MBS: 040156164</w:t>
      </w:r>
      <w:r w:rsidRPr="00DB40D2">
        <w:t xml:space="preserve">, dana </w:t>
      </w:r>
      <w:r w:rsidR="000038BB">
        <w:t>12. travnja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0038BB">
        <w:rPr>
          <w:bCs/>
        </w:rPr>
        <w:t>KVARNERSKE NEKRETNINE</w:t>
      </w:r>
      <w:r w:rsidR="000038BB">
        <w:t xml:space="preserve"> društvo s ograničenom odgovornošću za građenje, trgovinu i usluge Viškovo, Vozišće 5, OIB: 40498301834, MBS: 040156164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0038BB">
        <w:t>Mirjana Gašparović, OIB: 36691101554, Podšupera 55, Crikvenica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0038BB">
        <w:t>12. travnja</w:t>
      </w:r>
      <w:r w:rsidR="00EA7DF0">
        <w:t xml:space="preserve"> 2017</w:t>
      </w:r>
      <w:r w:rsidRPr="00AC1696">
        <w:t>. g</w:t>
      </w:r>
      <w:r w:rsidR="0025717C" w:rsidRPr="00AC1696">
        <w:t xml:space="preserve">odine u </w:t>
      </w:r>
      <w:r w:rsidR="000038BB">
        <w:t>8,35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0038BB">
        <w:t>1026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0038BB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953F19">
        <w:t>Rijeci</w:t>
      </w:r>
      <w:r w:rsidR="009B7E86">
        <w:t xml:space="preserve"> zemljišnoknjižni odjel </w:t>
      </w:r>
      <w:r w:rsidR="00953F19">
        <w:t>Rijeka</w:t>
      </w:r>
      <w:r w:rsidR="009B7E86">
        <w:t xml:space="preserve"> </w:t>
      </w:r>
      <w:r w:rsidR="00953F19">
        <w:t>za dužnikove nekretnine</w:t>
      </w:r>
      <w:r w:rsidR="00EA7DF0">
        <w:t xml:space="preserve"> upisane </w:t>
      </w:r>
      <w:r w:rsidR="000038BB">
        <w:t>u:</w:t>
      </w:r>
    </w:p>
    <w:p w:rsidRDefault="000038BB" w:rsidP="000038BB" w:rsidR="000038BB">
      <w:pPr>
        <w:numPr>
          <w:ilvl w:val="0"/>
          <w:numId w:val="8"/>
        </w:numPr>
        <w:jc w:val="both"/>
      </w:pPr>
      <w:r>
        <w:t>k.č. 1469/1 u naravi poslovna zgrada, dvorište i garaža ukupne površine 3702 m2 i k.č. 1469/12 u naravi dvorište površine 150 m2, obje k.č. ukupne površine 3852 m2, upisane z zk. ul.: 1508, K.O.: 324841, V</w:t>
      </w:r>
      <w:r w:rsidR="00BA4A0B">
        <w:t>IŠKOVO</w:t>
      </w:r>
      <w:r>
        <w:t>, i to</w:t>
      </w:r>
    </w:p>
    <w:p w:rsidRDefault="000038BB" w:rsidP="000038BB" w:rsidR="000038BB">
      <w:pPr>
        <w:numPr>
          <w:ilvl w:val="1"/>
          <w:numId w:val="8"/>
        </w:numPr>
        <w:jc w:val="both"/>
      </w:pPr>
      <w:r>
        <w:t xml:space="preserve"> 11. suvlasnički dio: 400/6030 ETAŽNO VLASNIŠTVO (E-11), 1. – Garaža br. G.001 koja se sastoji od jedne prostorije ukupne površine 400,40 m2, što iznosi idealna 400/6030 dijela objekta; </w:t>
      </w:r>
    </w:p>
    <w:p w:rsidRDefault="000038BB" w:rsidP="000038BB" w:rsidR="000038BB">
      <w:pPr>
        <w:numPr>
          <w:ilvl w:val="1"/>
          <w:numId w:val="8"/>
        </w:numPr>
        <w:jc w:val="both"/>
      </w:pPr>
      <w:r>
        <w:t xml:space="preserve">24. suvlasnički dio: 17/6030 ETAŽNO VLASNIŠTVO (E-24), 1. – poslovni prostor br. S1.017, koji se nalazi u suterenu 1, a sastoji se od jedne prostorije ukupne površine 17,10 m2, što iznosi 17/6030 idealna dijela objekta;  </w:t>
      </w:r>
    </w:p>
    <w:p w:rsidRDefault="000038BB" w:rsidP="000038BB" w:rsidR="000038BB">
      <w:pPr>
        <w:numPr>
          <w:ilvl w:val="1"/>
          <w:numId w:val="8"/>
        </w:numPr>
        <w:jc w:val="both"/>
      </w:pPr>
      <w:r>
        <w:t>25. suvlasnički dio: 357/6030 ETAŽNO VLASNIŠTVO (E-25), 1. – poslovni prostor br. S1.020, koji se nalazi u suterenu 1, a sastoji se od jedne prostorije ukupne površine 356,60 m2, što iznosi 357/6030 idealna dijela objekta;</w:t>
      </w:r>
    </w:p>
    <w:p w:rsidRDefault="000038BB" w:rsidP="000038BB" w:rsidR="000038BB">
      <w:pPr>
        <w:numPr>
          <w:ilvl w:val="1"/>
          <w:numId w:val="8"/>
        </w:numPr>
        <w:jc w:val="both"/>
      </w:pPr>
      <w:r>
        <w:t>26. suvlasnički dio: 400/6030 ETAŽNO VLASNIŠTVO (E-26), 1. – Garaža br. G.002 koja se sastoji od jedne prostorije ukupne površine 400,40 m2, što iznosi 400/6030 idealna dijela objekta;</w:t>
      </w:r>
    </w:p>
    <w:p w:rsidRDefault="00BA4A0B" w:rsidP="000038BB" w:rsidR="00BA4A0B">
      <w:pPr>
        <w:numPr>
          <w:ilvl w:val="1"/>
          <w:numId w:val="8"/>
        </w:numPr>
        <w:jc w:val="both"/>
      </w:pPr>
      <w:r>
        <w:t>43. suvlasnički dio: 400/6030 ETAŽNO VLASNIŠTVO (E-26), 1. – Garaža br. G.003 koja se sastoji od jedne prostorije ukupne površine 400,40 m2, što iznosi 400/6030 idealna dijela objekta; te</w:t>
      </w:r>
    </w:p>
    <w:p w:rsidRDefault="00BA4A0B" w:rsidP="00BA4A0B" w:rsidR="00BA4A0B">
      <w:pPr>
        <w:numPr>
          <w:ilvl w:val="0"/>
          <w:numId w:val="8"/>
        </w:numPr>
        <w:jc w:val="both"/>
      </w:pPr>
      <w:r>
        <w:t>k.č. 2086/1 u naravi kuća br. 24 i dvorište površine 326 m2, upisano u ZK ul. br.: 67, K.O.:999906, TRSAT-SUŠAK, i to</w:t>
      </w:r>
    </w:p>
    <w:p w:rsidRDefault="00BA4A0B" w:rsidP="00BA4A0B" w:rsidR="00BA4A0B">
      <w:pPr>
        <w:numPr>
          <w:ilvl w:val="1"/>
          <w:numId w:val="8"/>
        </w:numPr>
        <w:jc w:val="both"/>
      </w:pPr>
      <w:r>
        <w:t xml:space="preserve">1. suvlasnički dio: 27/100 ETAŽNO VLASNIŠTVO (E-1), 1. – STAN BROJ 1 U PRIZEMLJU, koji se sastoji od dnevnog boravka, kuhinje, tri sobe, kupaonice, wc-a, hodnika, predsoblja i lođe, ukupne površine 146,73 m2, (na nacrtu označen bijelom bojom); </w:t>
      </w:r>
    </w:p>
    <w:p w:rsidRDefault="00BA4A0B" w:rsidP="00BA4A0B" w:rsidR="00BA4A0B">
      <w:pPr>
        <w:numPr>
          <w:ilvl w:val="1"/>
          <w:numId w:val="8"/>
        </w:numPr>
        <w:jc w:val="both"/>
      </w:pPr>
      <w:r>
        <w:t>2. suvlasnički dio: 26/100 ETAŽNO VLASNIŠTVO (E-2), 1. – STAN BROJ 2 NA PRVOM KATU, koji se sastoji od dnevnog boravka, kuhinje, tri sobe, kupaonice, hodnika, wc-a i lođe, ukupne površine 141,67 m2, (na nacrtu označen crvenom bojom);</w:t>
      </w:r>
    </w:p>
    <w:p w:rsidRDefault="00BA4A0B" w:rsidP="00843324" w:rsidR="00813D16" w:rsidRPr="00AC1696">
      <w:pPr>
        <w:numPr>
          <w:ilvl w:val="1"/>
          <w:numId w:val="8"/>
        </w:numPr>
        <w:jc w:val="both"/>
      </w:pPr>
      <w:r>
        <w:lastRenderedPageBreak/>
        <w:t xml:space="preserve">3. suvlasnički dio: 47/100 ETAŽNO VLASNIŠTVO (E-3), 1. – STAN BROJ 3 (DVOETAŽNI) NA DRUGOM KATU I VISOKOM POTKROVLJU, koji se sastoji od dnevnog boravka s kuhinjom, četiri sobe, kupaonice, spremišta, dva hodnika i lođe na drugom katu, ukupne površine 132,21 m2, te četiri sobe, garderoba, tri kupaonice, ostava i hodnik u visokom potkrovlju ukupne površine 122,92 m2, sveukupne površine 255,13 m2 (na nacrtu označen žutom bojom) </w:t>
      </w:r>
      <w:r w:rsidR="0010234A">
        <w:t>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252441" w:rsidP="00252441" w:rsidR="00813D16" w:rsidRPr="00AC1696">
      <w:pPr>
        <w:numPr>
          <w:ilvl w:val="0"/>
          <w:numId w:val="7"/>
        </w:numPr>
        <w:jc w:val="center"/>
      </w:pPr>
      <w:r>
        <w:t>srpnja</w:t>
      </w:r>
      <w:r w:rsidR="00FE5E03">
        <w:t xml:space="preserve">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0329BE" w:rsidP="00843324" w:rsidR="000329BE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252441">
        <w:rPr>
          <w:bCs/>
        </w:rPr>
        <w:t>KVARNERSKE NEKRETNINE</w:t>
      </w:r>
      <w:r w:rsidR="00252441">
        <w:t xml:space="preserve"> društvo s ograničenom odgovornošću za građenje, trgovinu i usluge Viškovo, Vozišće 5, OIB: 40498301834, MBS: 040156164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252441">
        <w:rPr>
          <w:bCs/>
        </w:rPr>
        <w:t>13. prosinca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52441">
        <w:rPr>
          <w:bCs/>
        </w:rPr>
        <w:t>prijedlog i podnesak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252441">
        <w:rPr>
          <w:bCs/>
        </w:rPr>
        <w:t>16. siječnja 2017</w:t>
      </w:r>
      <w:r w:rsidR="00212743" w:rsidRPr="00212743">
        <w:rPr>
          <w:bCs/>
        </w:rPr>
        <w:t>. godine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(list  </w:t>
      </w:r>
      <w:r w:rsidR="00252441">
        <w:rPr>
          <w:bCs/>
        </w:rPr>
        <w:t>626-638</w:t>
      </w:r>
      <w:r w:rsidRPr="00AC1696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252441">
        <w:t>12. travnja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652E9D" w:rsidP="00FB67B6" w:rsidR="00652E9D"/>
    <w:p w:rsidRDefault="00FB67B6" w:rsidP="00FB67B6" w:rsidR="00FB67B6" w:rsidRPr="00AC1696">
      <w:r w:rsidRPr="00AC1696">
        <w:lastRenderedPageBreak/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  <w:r w:rsidR="00212743">
        <w:t xml:space="preserve"> zk odjel </w:t>
      </w:r>
      <w:r w:rsidR="00DF31BE">
        <w:t>Rijeka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652E9D" w:rsidP="00FB67B6" w:rsidR="00652E9D"/>
    <w:p w:rsidRDefault="00FB67B6" w:rsidP="00FB67B6" w:rsidR="00FB67B6" w:rsidRPr="00AC1696">
      <w:r w:rsidRPr="00AC1696">
        <w:t xml:space="preserve">Rijeka,  </w:t>
      </w:r>
      <w:r w:rsidR="00252441">
        <w:t>12. travnja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8F2" w:rsidR="007F08F2">
      <w:r>
        <w:separator/>
      </w:r>
    </w:p>
  </w:endnote>
  <w:endnote w:id="0" w:type="continuationSeparator">
    <w:p w:rsidRDefault="007F08F2" w:rsidR="007F0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3D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8F2" w:rsidR="007F08F2">
      <w:r>
        <w:separator/>
      </w:r>
    </w:p>
  </w:footnote>
  <w:footnote w:id="0" w:type="continuationSeparator">
    <w:p w:rsidRDefault="007F08F2" w:rsidR="007F08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0038BB">
      <w:t>1026</w:t>
    </w:r>
    <w:r w:rsidR="00EA7DF0">
      <w:t>/2016</w:t>
    </w:r>
    <w:r w:rsidR="00652E9D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D274BB"/>
    <w:multiLevelType w:val="hybridMultilevel"/>
    <w:tmpl w:val="7116E12E"/>
    <w:lvl w:tplc="FC004466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038BB"/>
    <w:rsid w:val="000329BE"/>
    <w:rsid w:val="000604F7"/>
    <w:rsid w:val="00080BFD"/>
    <w:rsid w:val="000907B4"/>
    <w:rsid w:val="00101250"/>
    <w:rsid w:val="0010234A"/>
    <w:rsid w:val="001143DB"/>
    <w:rsid w:val="001815A3"/>
    <w:rsid w:val="001B468E"/>
    <w:rsid w:val="001E408B"/>
    <w:rsid w:val="001F6D61"/>
    <w:rsid w:val="00212743"/>
    <w:rsid w:val="00221BDD"/>
    <w:rsid w:val="00252441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52E9D"/>
    <w:rsid w:val="006E761D"/>
    <w:rsid w:val="00737250"/>
    <w:rsid w:val="007446EB"/>
    <w:rsid w:val="00754D86"/>
    <w:rsid w:val="007E19C4"/>
    <w:rsid w:val="007F08F2"/>
    <w:rsid w:val="00813D16"/>
    <w:rsid w:val="00841221"/>
    <w:rsid w:val="00843324"/>
    <w:rsid w:val="008464D3"/>
    <w:rsid w:val="0088678E"/>
    <w:rsid w:val="00890112"/>
    <w:rsid w:val="008A4475"/>
    <w:rsid w:val="008C1C8D"/>
    <w:rsid w:val="00953F19"/>
    <w:rsid w:val="00973F2A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BA4A0B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4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43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43D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4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43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43D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1339</properties:Words>
  <properties:Characters>7277</properties:Characters>
  <properties:Lines>211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8862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2017-04-12T06:08:00Z</dcterms:created>
  <dc:creator>dfumic</dc:creator>
  <cp:lastModifiedBy>Danijela Fumić</cp:lastModifiedBy>
  <cp:lastPrinted>2017-04-12T06:07:00Z</cp:lastPrinted>
  <dcterms:modified xmlns:xsi="http://www.w3.org/2001/XMLSchema-instance" xsi:type="dcterms:W3CDTF">2017-04-12T06:13:00Z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