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2cf1" w14:paraId="2362cf1" w:rsidRDefault="004E3471" w:rsidP="004E3471" w:rsidR="004E3471" w:rsidRPr="00772ADE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772ADE">
        <w:rPr>
          <w:rFonts w:hAnsi="Times New Roman" w:ascii="Times New Roman"/>
          <w:color w:val="000000"/>
          <w:szCs w:val="24"/>
        </w:rPr>
        <w:t xml:space="preserve">   </w:t>
      </w:r>
      <w:r w:rsidR="00EC3959" w:rsidRPr="00772ADE">
        <w:rPr>
          <w:noProof/>
          <w:color w:val="000000"/>
        </w:rPr>
        <w:t xml:space="preserve">           </w:t>
      </w:r>
      <w:r w:rsidR="00EC3959" w:rsidRPr="00772ADE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3471" w:rsidP="004E3471" w:rsidR="004E3471" w:rsidRPr="00772ADE">
      <w:pPr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 xml:space="preserve">         Republika Hrvatska</w:t>
      </w:r>
    </w:p>
    <w:p w:rsidRDefault="004E3471" w:rsidP="004E3471" w:rsidR="004E3471" w:rsidRPr="00772ADE">
      <w:pPr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TRGOVAČKI SUD U ZAGREBU</w:t>
      </w:r>
      <w:r w:rsidRPr="00772ADE">
        <w:rPr>
          <w:rFonts w:hAnsi="Times New Roman" w:ascii="Times New Roman"/>
          <w:color w:val="000000"/>
          <w:szCs w:val="24"/>
        </w:rPr>
        <w:tab/>
      </w:r>
    </w:p>
    <w:p w:rsidRDefault="004E3471" w:rsidP="004E3471" w:rsidR="004E3471" w:rsidRPr="00772ADE">
      <w:pPr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 xml:space="preserve">      Zagreb, Amruševa 2/II</w:t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1713CE" w:rsidP="004E3471" w:rsidR="004E3471" w:rsidRPr="00772ADE">
      <w:pPr>
        <w:jc w:val="right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  <w:t>20 St-</w:t>
      </w:r>
      <w:r w:rsidR="00166108" w:rsidRPr="00772ADE">
        <w:rPr>
          <w:rFonts w:hAnsi="Times New Roman" w:ascii="Times New Roman"/>
          <w:color w:val="000000"/>
          <w:szCs w:val="24"/>
        </w:rPr>
        <w:t>902/14</w:t>
      </w:r>
      <w:r w:rsidR="009403FC" w:rsidRPr="00772ADE">
        <w:rPr>
          <w:rFonts w:hAnsi="Times New Roman" w:ascii="Times New Roman"/>
          <w:color w:val="000000"/>
          <w:szCs w:val="24"/>
        </w:rPr>
        <w:t>-</w:t>
      </w:r>
    </w:p>
    <w:p w:rsidRDefault="009403FC" w:rsidP="004E3471" w:rsidR="009403FC" w:rsidRPr="00772ADE">
      <w:pPr>
        <w:jc w:val="right"/>
        <w:rPr>
          <w:rFonts w:hAnsi="Times New Roman" w:ascii="Times New Roman"/>
          <w:color w:val="000000"/>
          <w:szCs w:val="24"/>
        </w:rPr>
      </w:pPr>
    </w:p>
    <w:p w:rsidRDefault="001B1BDC" w:rsidP="001B1BDC" w:rsidR="001B1BDC" w:rsidRPr="00772ADE">
      <w:pPr>
        <w:jc w:val="center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1B1BDC" w:rsidP="001B1BDC" w:rsidR="001B1BDC" w:rsidRPr="00772ADE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1B1BDC" w:rsidP="001B1BDC" w:rsidR="001B1BDC" w:rsidRPr="00772ADE">
      <w:pPr>
        <w:rPr>
          <w:rFonts w:hAnsi="Times New Roman" w:ascii="Times New Roman"/>
          <w:bCs/>
          <w:color w:val="000000"/>
          <w:szCs w:val="24"/>
        </w:rPr>
      </w:pPr>
      <w:r w:rsidRPr="00772ADE">
        <w:rPr>
          <w:rFonts w:hAnsi="Times New Roman" w:ascii="Times New Roman"/>
          <w:b/>
          <w:bCs/>
          <w:color w:val="000000"/>
          <w:szCs w:val="24"/>
        </w:rPr>
        <w:tab/>
      </w:r>
      <w:r w:rsidRPr="00772ADE">
        <w:rPr>
          <w:rFonts w:hAnsi="Times New Roman" w:ascii="Times New Roman"/>
          <w:b/>
          <w:bCs/>
          <w:color w:val="000000"/>
          <w:szCs w:val="24"/>
        </w:rPr>
        <w:tab/>
      </w:r>
      <w:r w:rsidRPr="00772ADE">
        <w:rPr>
          <w:rFonts w:hAnsi="Times New Roman" w:ascii="Times New Roman"/>
          <w:b/>
          <w:bCs/>
          <w:color w:val="000000"/>
          <w:szCs w:val="24"/>
        </w:rPr>
        <w:tab/>
      </w:r>
      <w:r w:rsidRPr="00772ADE">
        <w:rPr>
          <w:rFonts w:hAnsi="Times New Roman" w:ascii="Times New Roman"/>
          <w:b/>
          <w:bCs/>
          <w:color w:val="000000"/>
          <w:szCs w:val="24"/>
        </w:rPr>
        <w:tab/>
      </w:r>
      <w:r w:rsidRPr="00772ADE">
        <w:rPr>
          <w:rFonts w:hAnsi="Times New Roman" w:ascii="Times New Roman"/>
          <w:b/>
          <w:bCs/>
          <w:color w:val="000000"/>
          <w:szCs w:val="24"/>
        </w:rPr>
        <w:tab/>
      </w:r>
      <w:r w:rsidRPr="00772ADE">
        <w:rPr>
          <w:rFonts w:hAnsi="Times New Roman" w:ascii="Times New Roman"/>
          <w:bCs/>
          <w:color w:val="000000"/>
          <w:szCs w:val="24"/>
        </w:rPr>
        <w:t>R J E Š E N J E</w:t>
      </w:r>
    </w:p>
    <w:p w:rsidRDefault="001B1BDC" w:rsidP="001B1BDC" w:rsidR="001B1BDC" w:rsidRPr="00772ADE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1B1BDC" w:rsidP="001B1BDC" w:rsidR="004E3471" w:rsidRPr="00772ADE">
      <w:pPr>
        <w:pStyle w:val="Tijeloteksta"/>
        <w:ind w:firstLine="720"/>
        <w:rPr>
          <w:color w:val="000000"/>
          <w:szCs w:val="24"/>
        </w:rPr>
      </w:pPr>
      <w:r w:rsidRPr="00772ADE">
        <w:rPr>
          <w:color w:val="000000"/>
          <w:szCs w:val="24"/>
        </w:rPr>
        <w:t>Trgovački sud u Zagrebu,</w:t>
      </w:r>
      <w:r w:rsidR="004E3471" w:rsidRPr="00772ADE">
        <w:rPr>
          <w:color w:val="000000"/>
          <w:szCs w:val="24"/>
        </w:rPr>
        <w:t xml:space="preserve"> po sucu pojedincu Luciji Butigan, u stečajnom postupku nad stečajnim dužnikom</w:t>
      </w:r>
      <w:r w:rsidR="009403FC" w:rsidRPr="00772ADE">
        <w:rPr>
          <w:color w:val="000000"/>
          <w:szCs w:val="24"/>
        </w:rPr>
        <w:t xml:space="preserve"> </w:t>
      </w:r>
      <w:r w:rsidR="00166108" w:rsidRPr="00772ADE">
        <w:rPr>
          <w:color w:val="000000"/>
          <w:szCs w:val="24"/>
        </w:rPr>
        <w:t>TEMPERA d.d. Soboslikarski  i ličilački radovi, te završni radovi u graditeljstvu, Zagreb, Augusta Šenoe 21, OIB:24249919217</w:t>
      </w:r>
      <w:r w:rsidR="009403FC" w:rsidRPr="00772ADE">
        <w:rPr>
          <w:color w:val="000000"/>
        </w:rPr>
        <w:t xml:space="preserve">, dana </w:t>
      </w:r>
      <w:r w:rsidR="00166108" w:rsidRPr="00772ADE">
        <w:rPr>
          <w:color w:val="000000"/>
        </w:rPr>
        <w:t>23. listopada 2015</w:t>
      </w:r>
      <w:r w:rsidR="009403FC" w:rsidRPr="00772ADE">
        <w:rPr>
          <w:color w:val="000000"/>
        </w:rPr>
        <w:t>.</w:t>
      </w:r>
    </w:p>
    <w:p w:rsidRDefault="004E3471" w:rsidP="004E3471" w:rsidR="004E3471" w:rsidRPr="00772ADE">
      <w:pPr>
        <w:pStyle w:val="Tijeloteksta"/>
        <w:rPr>
          <w:color w:val="000000"/>
          <w:szCs w:val="24"/>
        </w:rPr>
      </w:pPr>
    </w:p>
    <w:p w:rsidRDefault="004E3471" w:rsidP="004E3471" w:rsidR="004E3471" w:rsidRPr="00772ADE">
      <w:pPr>
        <w:jc w:val="center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r i j e š i o    j e</w:t>
      </w:r>
    </w:p>
    <w:p w:rsidRDefault="004E3471" w:rsidP="004E3471" w:rsidR="004E3471" w:rsidRPr="00772ADE">
      <w:pPr>
        <w:jc w:val="center"/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772ADE">
      <w:pPr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I.</w:t>
      </w:r>
      <w:r w:rsidRPr="00772ADE">
        <w:rPr>
          <w:rFonts w:hAnsi="Times New Roman" w:ascii="Times New Roman"/>
          <w:color w:val="000000"/>
          <w:szCs w:val="24"/>
        </w:rPr>
        <w:tab/>
        <w:t>Pozivaju se stečajni vjerovnici:</w:t>
      </w:r>
    </w:p>
    <w:p w:rsidRDefault="009403FC" w:rsidP="009403FC" w:rsidR="009403FC" w:rsidRPr="00772ADE">
      <w:pPr>
        <w:numPr>
          <w:ilvl w:val="0"/>
          <w:numId w:val="19"/>
        </w:numPr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HRVATSKA RADIO TELEVIZIJA, javna ustanova, Zagreb, Prisavlje 3,</w:t>
      </w:r>
      <w:r w:rsidR="00166108" w:rsidRPr="00772ADE">
        <w:rPr>
          <w:rFonts w:hAnsi="Times New Roman" w:ascii="Times New Roman"/>
          <w:color w:val="000000"/>
          <w:szCs w:val="24"/>
        </w:rPr>
        <w:t>OIB 68419124305</w:t>
      </w:r>
    </w:p>
    <w:p w:rsidRDefault="00166108" w:rsidP="009403FC" w:rsidR="00166108" w:rsidRPr="00772ADE">
      <w:pPr>
        <w:numPr>
          <w:ilvl w:val="0"/>
          <w:numId w:val="19"/>
        </w:numPr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GRADSKA PLINARA ZAGREB – OPSKRBA d.o.o. Zagreb, Radnička cesta 1, OIB 74364571096</w:t>
      </w:r>
    </w:p>
    <w:p w:rsidRDefault="00166108" w:rsidP="009403FC" w:rsidR="00166108" w:rsidRPr="00772ADE">
      <w:pPr>
        <w:numPr>
          <w:ilvl w:val="0"/>
          <w:numId w:val="19"/>
        </w:numPr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ZAGREBAČKI HOLDING d.o.o. Zagreb, Ul. grada Vukovara 41, OIB 85884865987</w:t>
      </w:r>
    </w:p>
    <w:p w:rsidRDefault="00166108" w:rsidP="009403FC" w:rsidR="00166108" w:rsidRPr="00772ADE">
      <w:pPr>
        <w:numPr>
          <w:ilvl w:val="0"/>
          <w:numId w:val="19"/>
        </w:numPr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ZRINKA FERHATBEGOVIĆ, Lekneno, Lekneno 97, OIB 79245166907</w:t>
      </w:r>
    </w:p>
    <w:p w:rsidRDefault="00166108" w:rsidP="009403FC" w:rsidR="00166108" w:rsidRPr="00772ADE">
      <w:pPr>
        <w:numPr>
          <w:ilvl w:val="0"/>
          <w:numId w:val="19"/>
        </w:numPr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VODOOPSKRBA I ODVODNJA d.o.o.; Zagreb, Folnegovićeva 1, OIB 83416546499</w:t>
      </w:r>
    </w:p>
    <w:p w:rsidRDefault="00166108" w:rsidP="009403FC" w:rsidR="00166108" w:rsidRPr="00772ADE">
      <w:pPr>
        <w:numPr>
          <w:ilvl w:val="0"/>
          <w:numId w:val="19"/>
        </w:numPr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DRAGUTIN KUTIJA, vlasnik obrta Pitur, Zagreb, Čerinina 17, OIB 05357473691</w:t>
      </w:r>
    </w:p>
    <w:p w:rsidRDefault="00166108" w:rsidP="00166108" w:rsidR="00166108" w:rsidRPr="00772ADE">
      <w:pPr>
        <w:ind w:left="1080"/>
        <w:jc w:val="both"/>
        <w:rPr>
          <w:rFonts w:hAnsi="Times New Roman" w:ascii="Times New Roman"/>
          <w:color w:val="000000"/>
          <w:szCs w:val="24"/>
        </w:rPr>
      </w:pPr>
    </w:p>
    <w:p w:rsidRDefault="004E3471" w:rsidP="005F65C0" w:rsidR="004E3471" w:rsidRPr="00772ADE">
      <w:pPr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 xml:space="preserve">da u ime troškova posebnog ispitnog ročišta na </w:t>
      </w:r>
      <w:r w:rsidR="001713CE" w:rsidRPr="00772ADE">
        <w:rPr>
          <w:rFonts w:hAnsi="Times New Roman" w:ascii="Times New Roman"/>
          <w:color w:val="000000"/>
          <w:szCs w:val="24"/>
        </w:rPr>
        <w:t>depozitni račun Trgovačkog suda u Zagrebu IBAN: HR9223900011300000460,</w:t>
      </w:r>
      <w:r w:rsidR="00A33024" w:rsidRPr="00772ADE">
        <w:rPr>
          <w:rFonts w:hAnsi="Times New Roman" w:ascii="Times New Roman"/>
          <w:color w:val="000000"/>
          <w:szCs w:val="24"/>
        </w:rPr>
        <w:t xml:space="preserve"> model: 05 (kod plaćanja Internet bankarstvom HR00), poziv na broj spisa</w:t>
      </w:r>
      <w:r w:rsidR="009403FC" w:rsidRPr="00772ADE">
        <w:rPr>
          <w:rFonts w:hAnsi="Times New Roman" w:ascii="Times New Roman"/>
          <w:color w:val="000000"/>
          <w:szCs w:val="24"/>
        </w:rPr>
        <w:t xml:space="preserve"> St-</w:t>
      </w:r>
      <w:r w:rsidR="00166108" w:rsidRPr="00772ADE">
        <w:rPr>
          <w:rFonts w:hAnsi="Times New Roman" w:ascii="Times New Roman"/>
          <w:color w:val="000000"/>
          <w:szCs w:val="24"/>
        </w:rPr>
        <w:t>902/2014</w:t>
      </w:r>
      <w:r w:rsidR="001713CE" w:rsidRPr="00772ADE">
        <w:rPr>
          <w:rFonts w:hAnsi="Times New Roman" w:ascii="Times New Roman"/>
          <w:color w:val="000000"/>
          <w:szCs w:val="24"/>
        </w:rPr>
        <w:t xml:space="preserve"> </w:t>
      </w:r>
      <w:r w:rsidRPr="00772ADE">
        <w:rPr>
          <w:rFonts w:hAnsi="Times New Roman" w:ascii="Times New Roman"/>
          <w:color w:val="000000"/>
          <w:szCs w:val="24"/>
        </w:rPr>
        <w:t xml:space="preserve">solidarno uplate iznos od </w:t>
      </w:r>
      <w:r w:rsidR="00166108" w:rsidRPr="00772ADE">
        <w:rPr>
          <w:rFonts w:hAnsi="Times New Roman" w:ascii="Times New Roman"/>
          <w:color w:val="000000"/>
          <w:szCs w:val="24"/>
        </w:rPr>
        <w:t>3.000,00</w:t>
      </w:r>
      <w:r w:rsidRPr="00772ADE">
        <w:rPr>
          <w:rFonts w:hAnsi="Times New Roman" w:ascii="Times New Roman"/>
          <w:color w:val="000000"/>
          <w:szCs w:val="24"/>
        </w:rPr>
        <w:t xml:space="preserve"> kn u roku od </w:t>
      </w:r>
      <w:r w:rsidR="001713CE" w:rsidRPr="00772ADE">
        <w:rPr>
          <w:rFonts w:hAnsi="Times New Roman" w:ascii="Times New Roman"/>
          <w:color w:val="000000"/>
          <w:szCs w:val="24"/>
        </w:rPr>
        <w:t>p</w:t>
      </w:r>
      <w:r w:rsidRPr="00772ADE">
        <w:rPr>
          <w:rFonts w:hAnsi="Times New Roman" w:ascii="Times New Roman"/>
          <w:color w:val="000000"/>
          <w:szCs w:val="24"/>
        </w:rPr>
        <w:t>etnaest</w:t>
      </w:r>
      <w:r w:rsidR="00745F96" w:rsidRPr="00772ADE">
        <w:rPr>
          <w:rFonts w:hAnsi="Times New Roman" w:ascii="Times New Roman"/>
          <w:color w:val="000000"/>
          <w:szCs w:val="24"/>
        </w:rPr>
        <w:t xml:space="preserve"> </w:t>
      </w:r>
      <w:r w:rsidR="006D504A" w:rsidRPr="00772ADE">
        <w:rPr>
          <w:rFonts w:hAnsi="Times New Roman" w:ascii="Times New Roman"/>
          <w:color w:val="000000"/>
          <w:szCs w:val="24"/>
        </w:rPr>
        <w:t>dana od dana primitka ovog rješenja.</w:t>
      </w:r>
    </w:p>
    <w:p w:rsidRDefault="004E3471" w:rsidP="004E3471" w:rsidR="004E3471" w:rsidRPr="00772ADE">
      <w:pPr>
        <w:ind w:left="862"/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 xml:space="preserve">  </w:t>
      </w:r>
      <w:r w:rsidRPr="00772ADE">
        <w:rPr>
          <w:rFonts w:hAnsi="Times New Roman" w:ascii="Times New Roman"/>
          <w:color w:val="000000"/>
          <w:szCs w:val="24"/>
        </w:rPr>
        <w:tab/>
      </w:r>
    </w:p>
    <w:p w:rsidRDefault="004E3471" w:rsidP="004E3471" w:rsidR="004E3471" w:rsidRPr="00772ADE">
      <w:pPr>
        <w:pStyle w:val="Tijeloteksta"/>
        <w:rPr>
          <w:color w:val="000000"/>
          <w:szCs w:val="24"/>
        </w:rPr>
      </w:pPr>
      <w:r w:rsidRPr="00772ADE">
        <w:rPr>
          <w:color w:val="000000"/>
          <w:szCs w:val="24"/>
        </w:rPr>
        <w:t xml:space="preserve">II. </w:t>
      </w:r>
      <w:r w:rsidRPr="00772ADE">
        <w:rPr>
          <w:color w:val="000000"/>
          <w:szCs w:val="24"/>
        </w:rPr>
        <w:tab/>
        <w:t>Ukoliko se predujam ne plati u navedenom roku iz točke I</w:t>
      </w:r>
      <w:r w:rsidR="005F65C0" w:rsidRPr="00772ADE">
        <w:rPr>
          <w:color w:val="000000"/>
          <w:szCs w:val="24"/>
        </w:rPr>
        <w:t>.</w:t>
      </w:r>
      <w:r w:rsidRPr="00772ADE">
        <w:rPr>
          <w:color w:val="000000"/>
          <w:szCs w:val="24"/>
        </w:rPr>
        <w:t xml:space="preserve"> ovog rješenja, posebno ispitno ročište neće se održati, a prijave će biti odbačene.</w:t>
      </w:r>
    </w:p>
    <w:p w:rsidRDefault="004E3471" w:rsidP="004E3471" w:rsidR="004E3471" w:rsidRPr="00772ADE">
      <w:pPr>
        <w:pStyle w:val="Tijeloteksta"/>
        <w:ind w:left="142"/>
        <w:rPr>
          <w:color w:val="000000"/>
          <w:szCs w:val="24"/>
        </w:rPr>
      </w:pPr>
    </w:p>
    <w:p w:rsidRDefault="004E3471" w:rsidP="004E3471" w:rsidR="004E3471" w:rsidRPr="00772ADE">
      <w:pPr>
        <w:jc w:val="center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Obrazloženje</w:t>
      </w:r>
    </w:p>
    <w:p w:rsidRDefault="004E3471" w:rsidP="004E3471" w:rsidR="004E3471" w:rsidRPr="00772ADE">
      <w:pPr>
        <w:jc w:val="both"/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772A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 xml:space="preserve">Gore navedeni vjerovnici su prijavu svoje tražbine u stečajnu masu podnijeli u roku od tri mjeseca nakon prvog ispitnog ročišta. Stoga je iste trebalo pozvati da u roku od 15 dana solidarno uplate predujam za pokriće troškova posebnog ispitnog ročišta, uz upozorenje ako se predujam ne uplati u roku, da se posebno ispitno ročište neće održati, a da će se prijave odbaciti, a sve to na temelju odredbe članka 176. stavak 2. Stečajnog zakona (Narodne novine br. </w:t>
      </w:r>
      <w:r w:rsidR="00745F96" w:rsidRPr="00772ADE">
        <w:rPr>
          <w:rFonts w:hAnsi="Times New Roman" w:ascii="Times New Roman"/>
          <w:color w:val="000000"/>
          <w:szCs w:val="24"/>
        </w:rPr>
        <w:t>44/96, 161/98, 29/99, 129/00, 123/03, 197/03, 187/04, 82/06, 116/10, 125/12, 133/12</w:t>
      </w:r>
      <w:r w:rsidR="005F65C0" w:rsidRPr="00772ADE">
        <w:rPr>
          <w:rFonts w:hAnsi="Times New Roman" w:ascii="Times New Roman"/>
          <w:color w:val="000000"/>
          <w:szCs w:val="24"/>
        </w:rPr>
        <w:t xml:space="preserve"> -</w:t>
      </w:r>
      <w:r w:rsidRPr="00772ADE">
        <w:rPr>
          <w:rFonts w:hAnsi="Times New Roman" w:ascii="Times New Roman"/>
          <w:color w:val="000000"/>
          <w:szCs w:val="24"/>
        </w:rPr>
        <w:t xml:space="preserve"> dalje SZ).</w:t>
      </w:r>
    </w:p>
    <w:p w:rsidRDefault="004E3471" w:rsidP="004E3471" w:rsidR="004E3471" w:rsidRPr="00772A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Vjerovnici su pozvani da predujme gore navedeni iznos za tro</w:t>
      </w:r>
      <w:r w:rsidR="00166108" w:rsidRPr="00772ADE">
        <w:rPr>
          <w:rFonts w:hAnsi="Times New Roman" w:ascii="Times New Roman"/>
          <w:color w:val="000000"/>
          <w:szCs w:val="24"/>
        </w:rPr>
        <w:t>škove posebnog ispitnog ročišta, te isti predstavlja naknadnadu</w:t>
      </w:r>
      <w:r w:rsidRPr="00772ADE">
        <w:rPr>
          <w:rFonts w:hAnsi="Times New Roman" w:ascii="Times New Roman"/>
          <w:color w:val="000000"/>
          <w:szCs w:val="24"/>
        </w:rPr>
        <w:t xml:space="preserve"> za troškove i rad stečajnog upravitelja. </w:t>
      </w:r>
      <w:r w:rsidRPr="00772ADE">
        <w:rPr>
          <w:rFonts w:hAnsi="Times New Roman" w:ascii="Times New Roman"/>
          <w:color w:val="000000"/>
          <w:szCs w:val="24"/>
        </w:rPr>
        <w:lastRenderedPageBreak/>
        <w:t xml:space="preserve">Stečajni upravitelj naknadno pristigle prijave tražbina mora obraditi, odnosno mora prethodno iz arhive pribaviti dokumentaciju, iste ispitati, te se u odnosu na predmetne prijave tražbina decidirano očitovati da li iste priznaje ili osporava, kao i sačiniti tablicu ispitanih tražbina za posebno ispitno ročište, te sudjelovati na posebnom ispitnom ročištu. </w:t>
      </w:r>
    </w:p>
    <w:p w:rsidRDefault="004E3471" w:rsidP="004E3471" w:rsidR="004E3471" w:rsidRPr="00772A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 xml:space="preserve">Naime, ispitivanje naknadno prijavljenih tražbina ne ulazi u redovni rad stečajnog upravitelja za koji mu se isplaćuje nagrada iz stečajne mase, kao trošak stečajnog postupka, te propust vjerovnika da svoju tražbinu prijavi u roku koji je određen u rješenju o otvaranju stečajnog postupka ne može pasti na teret stečajne mase, a time, podredno, na teret svih ostalih vjerovnika, već samo na teret onih vjerovnika koji su za to odgovorni, odnosno onih vjerovnika koji su svojim kašnjenjem uzrokovali nastanak takvog troška. </w:t>
      </w:r>
    </w:p>
    <w:p w:rsidRDefault="004E3471" w:rsidP="004E3471" w:rsidR="004E3471" w:rsidRPr="00772ADE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 xml:space="preserve">Člankom 176. stavak 2. SZ-a propisano je da će tražbine prijavljene nakon isteka roka za prijavljivanje koje nisu ispitane na ispitnom ročištu, te tražbine prijavljene najkasnije u roku od 3 mjeseca nakon prvog ispitnog ročišta, ali ne poslije objavljivanja poziva za završno ročište se mogu ispitati na jednom ili više posebnih ispitnih ročišta uz uvjet da u roku od 15 dana se uplati predujam za pokriće troškova tog ročišta. </w:t>
      </w:r>
    </w:p>
    <w:p w:rsidRDefault="004E3471" w:rsidP="004E3471" w:rsidR="004E3471" w:rsidRPr="00772ADE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Slijedom iznesenog, a na temelju članka 176. stavak 2. SZ-a doneseno je gornje rješenje.</w:t>
      </w:r>
    </w:p>
    <w:p w:rsidRDefault="004E3471" w:rsidP="004E3471" w:rsidR="004E3471" w:rsidRPr="00772AD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772ADE">
      <w:pPr>
        <w:pStyle w:val="Naslov1"/>
        <w:ind w:firstLine="0"/>
        <w:rPr>
          <w:b w:val="false"/>
          <w:color w:val="000000"/>
          <w:szCs w:val="24"/>
        </w:rPr>
      </w:pPr>
      <w:r w:rsidRPr="00772ADE">
        <w:rPr>
          <w:b w:val="false"/>
          <w:color w:val="000000"/>
          <w:szCs w:val="24"/>
        </w:rPr>
        <w:t>U Zagrebu</w:t>
      </w:r>
      <w:r w:rsidR="00865A71" w:rsidRPr="00772ADE">
        <w:rPr>
          <w:b w:val="false"/>
          <w:color w:val="000000"/>
          <w:szCs w:val="24"/>
        </w:rPr>
        <w:t xml:space="preserve"> </w:t>
      </w:r>
      <w:r w:rsidR="00CB589A" w:rsidRPr="00772ADE">
        <w:rPr>
          <w:b w:val="false"/>
          <w:color w:val="000000"/>
          <w:szCs w:val="24"/>
        </w:rPr>
        <w:t>23</w:t>
      </w:r>
      <w:r w:rsidR="009403FC" w:rsidRPr="00772ADE">
        <w:rPr>
          <w:b w:val="false"/>
          <w:color w:val="000000"/>
          <w:szCs w:val="24"/>
        </w:rPr>
        <w:t xml:space="preserve">. listopada </w:t>
      </w:r>
      <w:r w:rsidRPr="00772ADE">
        <w:rPr>
          <w:b w:val="false"/>
          <w:color w:val="000000"/>
          <w:szCs w:val="24"/>
        </w:rPr>
        <w:t>201</w:t>
      </w:r>
      <w:r w:rsidR="00772ADE">
        <w:rPr>
          <w:b w:val="false"/>
          <w:color w:val="000000"/>
          <w:szCs w:val="24"/>
        </w:rPr>
        <w:t>5</w:t>
      </w:r>
      <w:r w:rsidRPr="00772ADE">
        <w:rPr>
          <w:b w:val="false"/>
          <w:color w:val="000000"/>
          <w:szCs w:val="24"/>
        </w:rPr>
        <w:t>.</w:t>
      </w:r>
    </w:p>
    <w:p w:rsidRDefault="004E3471" w:rsidP="004E3471" w:rsidR="004E3471" w:rsidRPr="00772ADE">
      <w:pPr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4E3471" w:rsidP="004E3471" w:rsidR="004E3471" w:rsidRPr="00772ADE">
      <w:pPr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  <w:t xml:space="preserve">       </w:t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  <w:t xml:space="preserve">      S U D A C:</w:t>
      </w:r>
    </w:p>
    <w:p w:rsidRDefault="004E3471" w:rsidP="004E3471" w:rsidR="004E3471" w:rsidRPr="00772ADE">
      <w:pPr>
        <w:rPr>
          <w:rFonts w:hAnsi="Times New Roman" w:ascii="Times New Roman"/>
          <w:color w:val="000000"/>
          <w:szCs w:val="24"/>
        </w:rPr>
      </w:pPr>
    </w:p>
    <w:p w:rsidRDefault="004E3471" w:rsidP="004E3471" w:rsidR="00772ADE" w:rsidRPr="00772ADE">
      <w:pPr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</w:r>
      <w:r w:rsidRPr="00772ADE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772ADE" w:rsidRPr="00772ADE">
        <w:rPr>
          <w:rFonts w:hAnsi="Times New Roman" w:ascii="Times New Roman"/>
          <w:color w:val="000000"/>
          <w:szCs w:val="24"/>
        </w:rPr>
        <w:t>, v.r.</w:t>
      </w:r>
    </w:p>
    <w:p w:rsidRDefault="00772ADE" w:rsidP="003C5659" w:rsidR="00772ADE" w:rsidRPr="00772ADE">
      <w:pPr>
        <w:ind w:firstLine="708" w:left="2124"/>
        <w:rPr>
          <w:rFonts w:hAnsi="Times New Roman" w:ascii="Times New Roman"/>
          <w:color w:val="000000"/>
        </w:rPr>
      </w:pPr>
      <w:r w:rsidRPr="00772ADE">
        <w:rPr>
          <w:rFonts w:hAnsi="Times New Roman" w:ascii="Times New Roman"/>
          <w:color w:val="000000"/>
        </w:rPr>
        <w:t xml:space="preserve">                            Za točnost otpravka-ovlašteni službenik:</w:t>
      </w:r>
    </w:p>
    <w:p w:rsidRDefault="00772ADE" w:rsidR="00772ADE" w:rsidRPr="00772ADE">
      <w:pPr>
        <w:rPr>
          <w:rFonts w:hAnsi="Times New Roman" w:ascii="Times New Roman"/>
          <w:color w:val="000000"/>
        </w:rPr>
      </w:pPr>
      <w:r w:rsidRPr="00772ADE">
        <w:rPr>
          <w:rFonts w:hAnsi="Times New Roman" w:ascii="Times New Roman"/>
          <w:color w:val="000000"/>
        </w:rPr>
        <w:t xml:space="preserve">  </w:t>
      </w:r>
      <w:r w:rsidRPr="00772ADE">
        <w:rPr>
          <w:rFonts w:hAnsi="Times New Roman" w:ascii="Times New Roman"/>
          <w:color w:val="000000"/>
        </w:rPr>
        <w:tab/>
      </w:r>
      <w:r w:rsidRPr="00772ADE">
        <w:rPr>
          <w:rFonts w:hAnsi="Times New Roman" w:ascii="Times New Roman"/>
          <w:color w:val="000000"/>
        </w:rPr>
        <w:tab/>
      </w:r>
      <w:r w:rsidRPr="00772ADE">
        <w:rPr>
          <w:rFonts w:hAnsi="Times New Roman" w:ascii="Times New Roman"/>
          <w:color w:val="000000"/>
        </w:rPr>
        <w:tab/>
      </w:r>
      <w:r w:rsidRPr="00772ADE">
        <w:rPr>
          <w:rFonts w:hAnsi="Times New Roman" w:ascii="Times New Roman"/>
          <w:color w:val="000000"/>
        </w:rPr>
        <w:tab/>
      </w:r>
      <w:r w:rsidRPr="00772ADE">
        <w:rPr>
          <w:rFonts w:hAnsi="Times New Roman" w:ascii="Times New Roman"/>
          <w:color w:val="000000"/>
        </w:rPr>
        <w:tab/>
        <w:t xml:space="preserve">                                    (Valentina Kranjčić)</w:t>
      </w:r>
    </w:p>
    <w:p w:rsidRDefault="004E3471" w:rsidP="004E3471" w:rsidR="004E3471" w:rsidRPr="00772ADE">
      <w:pPr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772ADE">
      <w:pPr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Uputa o pravnom lijeku:</w:t>
      </w:r>
    </w:p>
    <w:p w:rsidRDefault="0095044A" w:rsidP="0095044A" w:rsidR="0095044A" w:rsidRPr="00772ADE">
      <w:pPr>
        <w:jc w:val="both"/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>Protiv ovog rješenja može se izjaviti žalba u roku osam dana računajući od dana primitka pismenog otpravka rješenja. Ista se podnosi Visokom trgovačkom sudu RH putem ovog suda u tri primjerka.</w:t>
      </w:r>
    </w:p>
    <w:p w:rsidRDefault="004E3471" w:rsidP="004E3471" w:rsidR="004E3471" w:rsidRPr="00772ADE">
      <w:pPr>
        <w:jc w:val="both"/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772ADE">
      <w:pPr>
        <w:jc w:val="both"/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772ADE">
      <w:pPr>
        <w:jc w:val="both"/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772ADE">
      <w:pPr>
        <w:jc w:val="both"/>
        <w:rPr>
          <w:rFonts w:hAnsi="Times New Roman" w:ascii="Times New Roman"/>
          <w:color w:val="FFFFFF"/>
          <w:szCs w:val="24"/>
        </w:rPr>
      </w:pPr>
    </w:p>
    <w:p w:rsidRDefault="004E3471" w:rsidP="004E3471" w:rsidR="004E3471" w:rsidRPr="00772ADE">
      <w:pPr>
        <w:jc w:val="both"/>
        <w:rPr>
          <w:rFonts w:hAnsi="Times New Roman" w:ascii="Times New Roman"/>
          <w:color w:val="FFFFFF"/>
          <w:szCs w:val="24"/>
        </w:rPr>
      </w:pPr>
      <w:r w:rsidRPr="00772ADE">
        <w:rPr>
          <w:rFonts w:hAnsi="Times New Roman" w:ascii="Times New Roman"/>
          <w:color w:val="FFFFFF"/>
          <w:szCs w:val="24"/>
        </w:rPr>
        <w:t>DNA:</w:t>
      </w:r>
    </w:p>
    <w:p w:rsidRDefault="00CB589A" w:rsidP="004E3471" w:rsidR="004E3471" w:rsidRPr="00772ADE">
      <w:pPr>
        <w:rPr>
          <w:rFonts w:hAnsi="Times New Roman" w:ascii="Times New Roman"/>
          <w:color w:val="FFFFFF"/>
          <w:szCs w:val="24"/>
        </w:rPr>
      </w:pPr>
      <w:r w:rsidRPr="00772ADE">
        <w:rPr>
          <w:rFonts w:hAnsi="Times New Roman" w:ascii="Times New Roman"/>
          <w:color w:val="FFFFFF"/>
          <w:szCs w:val="24"/>
        </w:rPr>
        <w:t>1. stečajni upravitelj</w:t>
      </w:r>
    </w:p>
    <w:p w:rsidRDefault="00CB589A" w:rsidP="004E3471" w:rsidR="00CB589A" w:rsidRPr="00772ADE">
      <w:pPr>
        <w:rPr>
          <w:rFonts w:hAnsi="Times New Roman" w:ascii="Times New Roman"/>
          <w:color w:val="FFFFFF"/>
          <w:szCs w:val="24"/>
        </w:rPr>
      </w:pPr>
      <w:r w:rsidRPr="00772ADE">
        <w:rPr>
          <w:rFonts w:hAnsi="Times New Roman" w:ascii="Times New Roman"/>
          <w:color w:val="FFFFFF"/>
          <w:szCs w:val="24"/>
        </w:rPr>
        <w:t>2 svi vjerovnici</w:t>
      </w:r>
    </w:p>
    <w:p w:rsidRDefault="00CB589A" w:rsidP="004E3471" w:rsidR="00CB589A" w:rsidRPr="00772ADE">
      <w:pPr>
        <w:rPr>
          <w:rFonts w:hAnsi="Times New Roman" w:ascii="Times New Roman"/>
          <w:color w:val="FFFFFF"/>
          <w:szCs w:val="24"/>
        </w:rPr>
      </w:pPr>
      <w:r w:rsidRPr="00772ADE">
        <w:rPr>
          <w:rFonts w:hAnsi="Times New Roman" w:ascii="Times New Roman"/>
          <w:color w:val="FFFFFF"/>
          <w:szCs w:val="24"/>
        </w:rPr>
        <w:t>3. e-oglasna ploča 15 dana</w:t>
      </w:r>
    </w:p>
    <w:p w:rsidRDefault="004E3471" w:rsidP="004E3471" w:rsidR="004E3471" w:rsidRPr="00772ADE">
      <w:pPr>
        <w:rPr>
          <w:rFonts w:hAnsi="Times New Roman" w:ascii="Times New Roman"/>
          <w:color w:val="FFFFFF"/>
          <w:szCs w:val="24"/>
        </w:rPr>
      </w:pPr>
      <w:r w:rsidRPr="00772ADE">
        <w:rPr>
          <w:rFonts w:hAnsi="Times New Roman" w:ascii="Times New Roman"/>
          <w:color w:val="FFFFFF"/>
          <w:szCs w:val="24"/>
        </w:rPr>
        <w:t xml:space="preserve"> </w:t>
      </w:r>
    </w:p>
    <w:p w:rsidRDefault="005776AC" w:rsidP="004E3471" w:rsidR="005776AC" w:rsidRPr="00772ADE">
      <w:pPr>
        <w:rPr>
          <w:rFonts w:hAnsi="Times New Roman" w:ascii="Times New Roman"/>
          <w:color w:val="000000"/>
          <w:szCs w:val="24"/>
        </w:rPr>
      </w:pPr>
      <w:r w:rsidRPr="00772ADE">
        <w:rPr>
          <w:rFonts w:hAnsi="Times New Roman" w:ascii="Times New Roman"/>
          <w:color w:val="000000"/>
          <w:szCs w:val="24"/>
        </w:rPr>
        <w:t xml:space="preserve"> </w:t>
      </w:r>
    </w:p>
    <w:sectPr w:rsidSect="0043452E" w:rsidR="005776AC" w:rsidRPr="00772ADE">
      <w:headerReference w:type="even" r:id="rId10"/>
      <w:headerReference w:type="default" r:id="rId11"/>
      <w:pgSz w:code="9" w:h="16840" w:w="11907"/>
      <w:pgMar w:gutter="0" w:footer="720" w:header="720" w:left="1418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3A2" w:rsidR="006C03A2">
      <w:r>
        <w:separator/>
      </w:r>
    </w:p>
  </w:endnote>
  <w:endnote w:id="0" w:type="continuationSeparator">
    <w:p w:rsidRDefault="006C03A2" w:rsidR="006C0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3A2" w:rsidR="006C03A2" w:rsidRPr="00772ADE">
      <w:pPr>
        <w:rPr>
          <w:color w:val="000000"/>
        </w:rPr>
      </w:pPr>
      <w:r w:rsidRPr="00772ADE">
        <w:rPr>
          <w:color w:val="000000"/>
        </w:rPr>
        <w:separator/>
      </w:r>
    </w:p>
  </w:footnote>
  <w:footnote w:id="0" w:type="continuationSeparator">
    <w:p w:rsidRDefault="006C03A2" w:rsidR="006C03A2" w:rsidRPr="00772ADE">
      <w:pPr>
        <w:rPr>
          <w:color w:val="000000"/>
        </w:rPr>
      </w:pPr>
      <w:r w:rsidRPr="00772AD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5C0" w:rsidP="00D763BD" w:rsidR="005F65C0" w:rsidRPr="00772AD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72ADE">
      <w:rPr>
        <w:rStyle w:val="Brojstranice"/>
        <w:color w:val="000000"/>
      </w:rPr>
      <w:fldChar w:fldCharType="begin"/>
    </w:r>
    <w:r w:rsidRPr="00772ADE">
      <w:rPr>
        <w:rStyle w:val="Brojstranice"/>
        <w:color w:val="000000"/>
      </w:rPr>
      <w:instrText xml:space="preserve">PAGE  </w:instrText>
    </w:r>
    <w:r w:rsidRPr="00772ADE">
      <w:rPr>
        <w:rStyle w:val="Brojstranice"/>
        <w:color w:val="000000"/>
      </w:rPr>
      <w:fldChar w:fldCharType="end"/>
    </w:r>
  </w:p>
  <w:p w:rsidRDefault="005F65C0" w:rsidR="005F65C0" w:rsidRPr="00772AD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5C0" w:rsidP="00D763BD" w:rsidR="005F65C0" w:rsidRPr="00772AD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72ADE">
      <w:rPr>
        <w:rStyle w:val="Brojstranice"/>
        <w:color w:val="000000"/>
      </w:rPr>
      <w:fldChar w:fldCharType="begin"/>
    </w:r>
    <w:r w:rsidRPr="00772ADE">
      <w:rPr>
        <w:rStyle w:val="Brojstranice"/>
        <w:color w:val="000000"/>
      </w:rPr>
      <w:instrText xml:space="preserve">PAGE  </w:instrText>
    </w:r>
    <w:r w:rsidRPr="00772ADE">
      <w:rPr>
        <w:rStyle w:val="Brojstranice"/>
        <w:color w:val="000000"/>
      </w:rPr>
      <w:fldChar w:fldCharType="separate"/>
    </w:r>
    <w:r w:rsidR="002305F5">
      <w:rPr>
        <w:rStyle w:val="Brojstranice"/>
        <w:noProof/>
        <w:color w:val="000000"/>
      </w:rPr>
      <w:t>2</w:t>
    </w:r>
    <w:r w:rsidRPr="00772ADE">
      <w:rPr>
        <w:rStyle w:val="Brojstranice"/>
        <w:color w:val="000000"/>
      </w:rPr>
      <w:fldChar w:fldCharType="end"/>
    </w:r>
  </w:p>
  <w:p w:rsidRDefault="005F65C0" w:rsidP="0043452E" w:rsidR="005F65C0" w:rsidRPr="00772ADE">
    <w:pPr>
      <w:pStyle w:val="Zaglavlje"/>
      <w:jc w:val="right"/>
      <w:rPr>
        <w:rFonts w:hAnsi="Times New Roman" w:ascii="Times New Roman"/>
        <w:color w:val="000000"/>
        <w:sz w:val="22"/>
        <w:szCs w:val="22"/>
      </w:rPr>
    </w:pPr>
    <w:r w:rsidRPr="00772ADE">
      <w:rPr>
        <w:rFonts w:hAnsi="Times New Roman" w:ascii="Times New Roman"/>
        <w:color w:val="000000"/>
        <w:sz w:val="22"/>
        <w:szCs w:val="22"/>
      </w:rPr>
      <w:t>20 St-</w:t>
    </w:r>
    <w:r w:rsidR="009A6CC4" w:rsidRPr="00772ADE">
      <w:rPr>
        <w:rFonts w:hAnsi="Times New Roman" w:ascii="Times New Roman"/>
        <w:color w:val="000000"/>
        <w:sz w:val="22"/>
        <w:szCs w:val="22"/>
      </w:rPr>
      <w:t>902</w:t>
    </w:r>
    <w:r w:rsidR="009403FC" w:rsidRPr="00772ADE">
      <w:rPr>
        <w:rFonts w:hAnsi="Times New Roman" w:ascii="Times New Roman"/>
        <w:color w:val="000000"/>
        <w:sz w:val="22"/>
        <w:szCs w:val="22"/>
      </w:rPr>
      <w:t>/13-</w:t>
    </w:r>
  </w:p>
  <w:p w:rsidRDefault="009403FC" w:rsidP="0043452E" w:rsidR="009403FC" w:rsidRPr="00772ADE">
    <w:pPr>
      <w:pStyle w:val="Zaglavlje"/>
      <w:jc w:val="right"/>
      <w:rPr>
        <w:rFonts w:hAnsi="Times New Roman" w:ascii="Times New Roman"/>
        <w:color w:val="000000"/>
        <w:sz w:val="22"/>
        <w:szCs w:val="22"/>
      </w:rPr>
    </w:pPr>
  </w:p>
  <w:p w:rsidRDefault="009403FC" w:rsidP="0043452E" w:rsidR="009403FC" w:rsidRPr="00772ADE">
    <w:pPr>
      <w:pStyle w:val="Zaglavlje"/>
      <w:jc w:val="right"/>
      <w:rPr>
        <w:rFonts w:hAnsi="Times New Roman" w:ascii="Times New Roman"/>
        <w:color w:val="000000"/>
        <w:sz w:val="22"/>
        <w:szCs w:val="22"/>
      </w:rPr>
    </w:pPr>
  </w:p>
  <w:p w:rsidRDefault="005F65C0" w:rsidP="0043452E" w:rsidR="005F65C0" w:rsidRPr="00772ADE">
    <w:pPr>
      <w:pStyle w:val="Zaglavlje"/>
      <w:jc w:val="right"/>
      <w:rPr>
        <w:color w:val="000000"/>
        <w:sz w:val="22"/>
        <w:szCs w:val="22"/>
      </w:rPr>
    </w:pPr>
  </w:p>
  <w:p w:rsidRDefault="005F65C0" w:rsidP="0043452E" w:rsidR="005F65C0" w:rsidRPr="00772ADE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3B9383B"/>
    <w:multiLevelType w:val="hybridMultilevel"/>
    <w:tmpl w:val="E0A8383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726FC0"/>
    <w:multiLevelType w:val="hybridMultilevel"/>
    <w:tmpl w:val="0DC0D4C2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EA82D7B"/>
    <w:multiLevelType w:val="hybridMultilevel"/>
    <w:tmpl w:val="F12E3028"/>
    <w:lvl w:tplc="041A0001" w:ilvl="0">
      <w:start w:val="1"/>
      <w:numFmt w:val="bullet"/>
      <w:lvlText w:val=""/>
      <w:lvlJc w:val="left"/>
      <w:pPr>
        <w:tabs>
          <w:tab w:pos="928" w:val="num"/>
        </w:tabs>
        <w:ind w:hanging="360" w:left="928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648" w:val="num"/>
        </w:tabs>
        <w:ind w:hanging="360" w:left="1648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1">
    <w:nsid w:val="37CC4796"/>
    <w:multiLevelType w:val="hybridMultilevel"/>
    <w:tmpl w:val="A7BED7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8F4E57A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101BD1"/>
    <w:multiLevelType w:val="hybridMultilevel"/>
    <w:tmpl w:val="4DD6A0D4"/>
    <w:lvl w:tplc="46F2FE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90D155B"/>
    <w:multiLevelType w:val="hybridMultilevel"/>
    <w:tmpl w:val="0214F30A"/>
    <w:lvl w:tplc="041A0001" w:ilvl="0">
      <w:start w:val="1"/>
      <w:numFmt w:val="bullet"/>
      <w:lvlText w:val=""/>
      <w:lvlJc w:val="left"/>
      <w:pPr>
        <w:tabs>
          <w:tab w:pos="928" w:val="num"/>
        </w:tabs>
        <w:ind w:hanging="360" w:left="928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A80554F"/>
    <w:multiLevelType w:val="hybridMultilevel"/>
    <w:tmpl w:val="216A2978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C941895"/>
    <w:multiLevelType w:val="hybridMultilevel"/>
    <w:tmpl w:val="9CA854F8"/>
    <w:lvl w:tplc="041A0001" w:ilvl="0">
      <w:start w:val="1"/>
      <w:numFmt w:val="bullet"/>
      <w:lvlText w:val=""/>
      <w:lvlJc w:val="left"/>
      <w:pPr>
        <w:tabs>
          <w:tab w:pos="928" w:val="num"/>
        </w:tabs>
        <w:ind w:hanging="360" w:left="928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648" w:val="num"/>
        </w:tabs>
        <w:ind w:hanging="360" w:left="1648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7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4"/>
  </w:num>
  <w:num w:numId="11">
    <w:abstractNumId w:val="16"/>
  </w:num>
  <w:num w:numId="12">
    <w:abstractNumId w:val="5"/>
  </w:num>
  <w:num w:numId="13">
    <w:abstractNumId w:val="20"/>
  </w:num>
  <w:num w:numId="14">
    <w:abstractNumId w:val="15"/>
  </w:num>
  <w:num w:numId="15">
    <w:abstractNumId w:val="11"/>
  </w:num>
  <w:num w:numId="16">
    <w:abstractNumId w:val="21"/>
  </w:num>
  <w:num w:numId="17">
    <w:abstractNumId w:val="3"/>
  </w:num>
  <w:num w:numId="18">
    <w:abstractNumId w:val="7"/>
  </w:num>
  <w:num w:numId="19">
    <w:abstractNumId w:val="6"/>
  </w:num>
  <w:num w:numId="20">
    <w:abstractNumId w:val="14"/>
  </w:num>
  <w:num w:numId="21">
    <w:abstractNumId w:val="10"/>
  </w:num>
  <w:num w:numId="22">
    <w:abstractNumId w:val="22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81ACD"/>
    <w:rsid w:val="000A0A80"/>
    <w:rsid w:val="000C68F1"/>
    <w:rsid w:val="0013102F"/>
    <w:rsid w:val="00145FAD"/>
    <w:rsid w:val="00163A6D"/>
    <w:rsid w:val="00166108"/>
    <w:rsid w:val="001713CE"/>
    <w:rsid w:val="001B1BDC"/>
    <w:rsid w:val="001C7C76"/>
    <w:rsid w:val="001D4893"/>
    <w:rsid w:val="001E1914"/>
    <w:rsid w:val="002305F5"/>
    <w:rsid w:val="0024553D"/>
    <w:rsid w:val="00253AEA"/>
    <w:rsid w:val="00270AAA"/>
    <w:rsid w:val="0029599A"/>
    <w:rsid w:val="002979E2"/>
    <w:rsid w:val="002E3ED1"/>
    <w:rsid w:val="003328B7"/>
    <w:rsid w:val="003734AB"/>
    <w:rsid w:val="003B6323"/>
    <w:rsid w:val="003F3A27"/>
    <w:rsid w:val="00416A60"/>
    <w:rsid w:val="00422EB0"/>
    <w:rsid w:val="00423BFD"/>
    <w:rsid w:val="0043452E"/>
    <w:rsid w:val="00444B44"/>
    <w:rsid w:val="00470530"/>
    <w:rsid w:val="00475523"/>
    <w:rsid w:val="004A0A12"/>
    <w:rsid w:val="004E2368"/>
    <w:rsid w:val="004E3471"/>
    <w:rsid w:val="0053211D"/>
    <w:rsid w:val="00550D4E"/>
    <w:rsid w:val="0055602D"/>
    <w:rsid w:val="005776AC"/>
    <w:rsid w:val="005B6CD6"/>
    <w:rsid w:val="005C50C5"/>
    <w:rsid w:val="005D2D72"/>
    <w:rsid w:val="005E4A2F"/>
    <w:rsid w:val="005F65C0"/>
    <w:rsid w:val="00615F8F"/>
    <w:rsid w:val="00644B9C"/>
    <w:rsid w:val="00666035"/>
    <w:rsid w:val="00684A5E"/>
    <w:rsid w:val="006B60A4"/>
    <w:rsid w:val="006C03A2"/>
    <w:rsid w:val="006D504A"/>
    <w:rsid w:val="006F2AFA"/>
    <w:rsid w:val="00707BDE"/>
    <w:rsid w:val="00714660"/>
    <w:rsid w:val="00727668"/>
    <w:rsid w:val="00745F96"/>
    <w:rsid w:val="00772ADE"/>
    <w:rsid w:val="007E3223"/>
    <w:rsid w:val="007E7EC9"/>
    <w:rsid w:val="00835F62"/>
    <w:rsid w:val="00844C68"/>
    <w:rsid w:val="00865A71"/>
    <w:rsid w:val="00875B59"/>
    <w:rsid w:val="008C13B6"/>
    <w:rsid w:val="008F4E9B"/>
    <w:rsid w:val="00936132"/>
    <w:rsid w:val="009403FC"/>
    <w:rsid w:val="0095044A"/>
    <w:rsid w:val="0096174D"/>
    <w:rsid w:val="00962585"/>
    <w:rsid w:val="00991667"/>
    <w:rsid w:val="00997892"/>
    <w:rsid w:val="009A6CC4"/>
    <w:rsid w:val="009D2F12"/>
    <w:rsid w:val="00A00CE4"/>
    <w:rsid w:val="00A06D62"/>
    <w:rsid w:val="00A17963"/>
    <w:rsid w:val="00A21224"/>
    <w:rsid w:val="00A2342C"/>
    <w:rsid w:val="00A33024"/>
    <w:rsid w:val="00A368EC"/>
    <w:rsid w:val="00A424E2"/>
    <w:rsid w:val="00A50AED"/>
    <w:rsid w:val="00AA28EC"/>
    <w:rsid w:val="00B05F08"/>
    <w:rsid w:val="00B65B3A"/>
    <w:rsid w:val="00BA4751"/>
    <w:rsid w:val="00BA7FA4"/>
    <w:rsid w:val="00BD1F7F"/>
    <w:rsid w:val="00BD68C1"/>
    <w:rsid w:val="00C42348"/>
    <w:rsid w:val="00C42461"/>
    <w:rsid w:val="00C837F1"/>
    <w:rsid w:val="00C8622B"/>
    <w:rsid w:val="00CA4253"/>
    <w:rsid w:val="00CB589A"/>
    <w:rsid w:val="00CC24D8"/>
    <w:rsid w:val="00CC6947"/>
    <w:rsid w:val="00D03EB6"/>
    <w:rsid w:val="00D04EE4"/>
    <w:rsid w:val="00D37D00"/>
    <w:rsid w:val="00D57C83"/>
    <w:rsid w:val="00D763BD"/>
    <w:rsid w:val="00D8075B"/>
    <w:rsid w:val="00D85197"/>
    <w:rsid w:val="00D86C1F"/>
    <w:rsid w:val="00D97BFC"/>
    <w:rsid w:val="00DB7E4D"/>
    <w:rsid w:val="00DD72F7"/>
    <w:rsid w:val="00DE3289"/>
    <w:rsid w:val="00E3297A"/>
    <w:rsid w:val="00E65C6A"/>
    <w:rsid w:val="00E7406B"/>
    <w:rsid w:val="00EC3959"/>
    <w:rsid w:val="00ED6D78"/>
    <w:rsid w:val="00EF063D"/>
    <w:rsid w:val="00F27772"/>
    <w:rsid w:val="00F967B5"/>
    <w:rsid w:val="00FA79AD"/>
    <w:rsid w:val="00FC0B38"/>
    <w:rsid w:val="00FD0144"/>
    <w:rsid w:val="00FF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rsid w:val="00FF7EE5"/>
    <w:pPr>
      <w:keepNext/>
      <w:spacing w:after="60" w:before="240"/>
      <w:outlineLvl w:val="1"/>
    </w:pPr>
    <w:rPr>
      <w:rFonts w:cs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ED6D7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776A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77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452E"/>
  </w:style>
  <w:style w:styleId="Tekstrezerviranogmjesta" w:type="character">
    <w:name w:val="Placeholder Text"/>
    <w:basedOn w:val="Zadanifontodlomka"/>
    <w:uiPriority w:val="99"/>
    <w:semiHidden/>
    <w:rsid w:val="009A6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C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C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C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C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rsid w:val="00FF7EE5"/>
    <w:pPr>
      <w:keepNext/>
      <w:spacing w:after="60" w:before="240"/>
      <w:outlineLvl w:val="1"/>
    </w:pPr>
    <w:rPr>
      <w:rFonts w:cs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ED6D7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776A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77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452E"/>
  </w:style>
  <w:style w:styleId="Tekstrezerviranogmjesta" w:type="character">
    <w:name w:val="Placeholder Text"/>
    <w:basedOn w:val="Zadanifontodlomka"/>
    <w:uiPriority w:val="99"/>
    <w:semiHidden/>
    <w:rsid w:val="009A6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C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C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C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C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St-902/2014-30</izvorni_sadrzaj>
    <derivirana_varijabla naziv="DomainObject.Oznaka_1">St-902/2014-30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2014.</izvorni_sadrzaj>
    <derivirana_varijabla naziv="DomainObject.Predmet.DatumOsnivanja_1">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St-902/2014</izvorni_sadrzaj>
    <derivirana_varijabla naziv="DomainObject.Predmet.OznakaBroj_1">St-902/2014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PLAĆENA BILJEZIMA</izvorni_sadrzaj>
    <derivirana_varijabla naziv="DomainObject.Predmet.PrimjedbaSuca_1">PRISTOJBA PLAĆENA BILJEZIMA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TEMPERA d.d. Soboslikarski i ličilački radovi, te završni radovi u graditeljstvu zastupanog po punomoćniku Darko Blažević</izvorni_sadrzaj>
    <derivirana_varijabla naziv="DomainObject.Predmet.ProtustrankaFormated_1">  TEMPERA d.d. Soboslikarski i ličilački radovi, te završni radovi u graditeljstvu zastupanog po punomoćniku Darko Blažević</derivirana_varijabla>
  </DomainObject.Predmet.ProtustrankaFormated>
  <DomainObject.Predmet.ProtustrankaFormatedOIB>
    <izvorni_sadrzaj>  TEMPERA d.d. Soboslikarski i ličilački radovi, te završni radovi u graditeljstvu, OIB 24249919217 zastupanog po punomoćniku Darko Blažević</izvorni_sadrzaj>
    <derivirana_varijabla naziv="DomainObject.Predmet.ProtustrankaFormatedOIB_1">  TEMPERA d.d. Soboslikarski i ličilački radovi, te završni radovi u graditeljstvu, OIB 24249919217 zastupanog po punomoćniku Darko Blažević</derivirana_varijabla>
  </DomainObject.Predmet.ProtustrankaFormatedOIB>
  <DomainObject.Predmet.ProtustrankaFormatedWithAdress>
    <izvorni_sadrzaj> TEMPERA d.d. Soboslikarski i ličilački radovi, te završni radovi u graditeljstvu, Augusta Šenoe 21, 10000 Zagreb zastupanog po punomoćniku Darko Blažević</izvorni_sadrzaj>
    <derivirana_varijabla naziv="DomainObject.Predmet.ProtustrankaFormatedWithAdress_1"> TEMPERA d.d. Soboslikarski i ličilački radovi, te završni radovi u graditeljstvu, Augusta Šenoe 21, 10000 Zagreb zastupanog po punomoćniku Darko Blažević</derivirana_varijabla>
  </DomainObject.Predmet.ProtustrankaFormatedWithAdress>
  <DomainObject.Predmet.ProtustrankaFormatedWithAdressOIB>
    <izvorni_sadrzaj> TEMPERA d.d. Soboslikarski i ličilački radovi, te završni radovi u graditeljstvu, OIB 24249919217, Augusta Šenoe 21, 10000 Zagreb zastupanog po punomoćniku Darko Blažević</izvorni_sadrzaj>
    <derivirana_varijabla naziv="DomainObject.Predmet.ProtustrankaFormatedWithAdressOIB_1"> TEMPERA d.d. Soboslikarski i ličilački radovi, te završni radovi u graditeljstvu, OIB 24249919217, Augusta Šenoe 21, 10000 Zagreb zastupanog po punomoćniku Darko Blažević</derivirana_varijabla>
  </DomainObject.Predmet.ProtustrankaFormatedWithAdressOIB>
  <DomainObject.Predmet.ProtustrankaWithAdress>
    <izvorni_sadrzaj>TEMPERA d.d. Soboslikarski i ličilački radovi, te završni radovi u graditeljstvu Augusta Šenoe 21, 10000 Zagreb</izvorni_sadrzaj>
    <derivirana_varijabla naziv="DomainObject.Predmet.ProtustrankaWithAdress_1">TEMPERA d.d. Soboslikarski i ličilački radovi, te završni radovi u graditeljstvu Augusta Šenoe 21, 10000 Zagreb</derivirana_varijabla>
  </DomainObject.Predmet.ProtustrankaWithAdress>
  <DomainObject.Predmet.ProtustrankaWithAdressOIB>
    <izvorni_sadrzaj>TEMPERA d.d. Soboslikarski i ličilački radovi, te završni radovi u graditeljstvu, OIB 24249919217, Augusta Šenoe 21, 10000 Zagreb</izvorni_sadrzaj>
    <derivirana_varijabla naziv="DomainObject.Predmet.ProtustrankaWithAdressOIB_1">TEMPERA d.d. Soboslikarski i ličilački radovi, te završni radovi u graditeljstvu, OIB 24249919217, Augusta Šenoe 21, 10000 Zagreb</derivirana_varijabla>
  </DomainObject.Predmet.ProtustrankaWithAdressOIB>
  <DomainObject.Predmet.ProtustrankaNazivFormated>
    <izvorni_sadrzaj>TEMPERA d.d. Soboslikarski i ličilački radovi, te završni radovi u graditeljstvu</izvorni_sadrzaj>
    <derivirana_varijabla naziv="DomainObject.Predmet.ProtustrankaNazivFormated_1">TEMPERA d.d. Soboslikarski i ličilački radovi, te završni radovi u graditeljstvu</derivirana_varijabla>
  </DomainObject.Predmet.ProtustrankaNazivFormated>
  <DomainObject.Predmet.ProtustrankaNazivFormatedOIB>
    <izvorni_sadrzaj>TEMPERA d.d. Soboslikarski i ličilački radovi, te završni radovi u graditeljstvu, OIB 24249919217</izvorni_sadrzaj>
    <derivirana_varijabla naziv="DomainObject.Predmet.ProtustrankaNazivFormatedOIB_1">TEMPERA d.d. Soboslikarski i ličilački radovi, te završni radovi u graditeljstvu, OIB 24249919217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Prišlin</izvorni_sadrzaj>
    <derivirana_varijabla naziv="DomainObject.Predmet.StrankaFormated_1">  Vladimir Prišlin</derivirana_varijabla>
  </DomainObject.Predmet.StrankaFormated>
  <DomainObject.Predmet.StrankaFormatedOIB>
    <izvorni_sadrzaj>  Vladimir Prišlin, OIB 07188706442</izvorni_sadrzaj>
    <derivirana_varijabla naziv="DomainObject.Predmet.StrankaFormatedOIB_1">  Vladimir Prišlin, OIB 07188706442</derivirana_varijabla>
  </DomainObject.Predmet.StrankaFormatedOIB>
  <DomainObject.Predmet.StrankaFormatedWithAdress>
    <izvorni_sadrzaj> Vladimir Prišlin, Vijenac Frane Gotovca 13, 10000 Zagreb</izvorni_sadrzaj>
    <derivirana_varijabla naziv="DomainObject.Predmet.StrankaFormatedWithAdress_1"> Vladimir Prišlin, Vijenac Frane Gotovca 13, 10000 Zagreb</derivirana_varijabla>
  </DomainObject.Predmet.StrankaFormatedWithAdress>
  <DomainObject.Predmet.StrankaFormatedWithAdressOIB>
    <izvorni_sadrzaj> Vladimir Prišlin, OIB 07188706442, Vijenac Frane Gotovca 13, 10000 Zagreb</izvorni_sadrzaj>
    <derivirana_varijabla naziv="DomainObject.Predmet.StrankaFormatedWithAdressOIB_1"> Vladimir Prišlin, OIB 07188706442, Vijenac Frane Gotovca 13, 10000 Zagreb</derivirana_varijabla>
  </DomainObject.Predmet.StrankaFormatedWithAdressOIB>
  <DomainObject.Predmet.StrankaWithAdress>
    <izvorni_sadrzaj>Vladimir Prišlin Vijenac Frane Gotovca 13,10000 Zagreb</izvorni_sadrzaj>
    <derivirana_varijabla naziv="DomainObject.Predmet.StrankaWithAdress_1">Vladimir Prišlin Vijenac Frane Gotovca 13,10000 Zagreb</derivirana_varijabla>
  </DomainObject.Predmet.StrankaWithAdress>
  <DomainObject.Predmet.StrankaWithAdressOIB>
    <izvorni_sadrzaj>Vladimir Prišlin, OIB 07188706442, Vijenac Frane Gotovca 13,10000 Zagreb</izvorni_sadrzaj>
    <derivirana_varijabla naziv="DomainObject.Predmet.StrankaWithAdressOIB_1">Vladimir Prišlin, OIB 07188706442, Vijenac Frane Gotovca 13,10000 Zagreb</derivirana_varijabla>
  </DomainObject.Predmet.StrankaWithAdressOIB>
  <DomainObject.Predmet.StrankaNazivFormated>
    <izvorni_sadrzaj>Vladimir Prišlin</izvorni_sadrzaj>
    <derivirana_varijabla naziv="DomainObject.Predmet.StrankaNazivFormated_1">Vladimir Prišlin</derivirana_varijabla>
  </DomainObject.Predmet.StrankaNazivFormated>
  <DomainObject.Predmet.StrankaNazivFormatedOIB>
    <izvorni_sadrzaj>Vladimir Prišlin, OIB 07188706442</izvorni_sadrzaj>
    <derivirana_varijabla naziv="DomainObject.Predmet.StrankaNazivFormatedOIB_1">Vladimir Prišlin, OIB 07188706442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Vladimir Prišlin</item>
    </izvorni_sadrzaj>
    <derivirana_varijabla naziv="DomainObject.Predmet.StrankaListFormated_1">
      <item>Vladimir Prišlin</item>
    </derivirana_varijabla>
  </DomainObject.Predmet.StrankaListFormated>
  <DomainObject.Predmet.StrankaListFormatedOIB>
    <izvorni_sadrzaj>
      <item>Vladimir Prišlin, OIB 07188706442</item>
    </izvorni_sadrzaj>
    <derivirana_varijabla naziv="DomainObject.Predmet.StrankaListFormatedOIB_1">
      <item>Vladimir Prišlin, OIB 07188706442</item>
    </derivirana_varijabla>
  </DomainObject.Predmet.StrankaListFormatedOIB>
  <DomainObject.Predmet.StrankaListFormatedWithAdress>
    <izvorni_sadrzaj>
      <item>Vladimir Prišlin, Vijenac Frane Gotovca 13, 10000 Zagreb</item>
    </izvorni_sadrzaj>
    <derivirana_varijabla naziv="DomainObject.Predmet.StrankaListFormatedWithAdress_1">
      <item>Vladimir Prišlin, Vijenac Frane Gotovca 13, 10000 Zagreb</item>
    </derivirana_varijabla>
  </DomainObject.Predmet.StrankaListFormatedWithAdress>
  <DomainObject.Predmet.StrankaListFormatedWithAdressOIB>
    <izvorni_sadrzaj>
      <item>Vladimir Prišlin, OIB 07188706442, Vijenac Frane Gotovca 13, 10000 Zagreb</item>
    </izvorni_sadrzaj>
    <derivirana_varijabla naziv="DomainObject.Predmet.StrankaListFormatedWithAdressOIB_1">
      <item>Vladimir Prišlin, OIB 07188706442, Vijenac Frane Gotovca 13, 10000 Zagreb</item>
    </derivirana_varijabla>
  </DomainObject.Predmet.StrankaListFormatedWithAdressOIB>
  <DomainObject.Predmet.StrankaListNazivFormated>
    <izvorni_sadrzaj>
      <item>Vladimir Prišlin</item>
    </izvorni_sadrzaj>
    <derivirana_varijabla naziv="DomainObject.Predmet.StrankaListNazivFormated_1">
      <item>Vladimir Prišlin</item>
    </derivirana_varijabla>
  </DomainObject.Predmet.StrankaListNazivFormated>
  <DomainObject.Predmet.StrankaListNazivFormatedOIB>
    <izvorni_sadrzaj>
      <item>Vladimir Prišlin, OIB 07188706442</item>
    </izvorni_sadrzaj>
    <derivirana_varijabla naziv="DomainObject.Predmet.StrankaListNazivFormatedOIB_1">
      <item>Vladimir Prišlin, OIB 07188706442</item>
    </derivirana_varijabla>
  </DomainObject.Predmet.StrankaListNazivFormatedOIB>
  <DomainObject.Predmet.ProtuStrankaListFormated>
    <izvorni_sadrzaj>
      <item>TEMPERA d.d. Soboslikarski i ličilački radovi, te završni radovi u graditeljstvu zastupanog po punomoćniku Darko Blažević</item>
    </izvorni_sadrzaj>
    <derivirana_varijabla naziv="DomainObject.Predmet.ProtuStrankaListFormated_1">
      <item>TEMPERA d.d. Soboslikarski i ličilački radovi, te završni radovi u graditeljstvu zastupanog po punomoćniku Darko Blažević</item>
    </derivirana_varijabla>
  </DomainObject.Predmet.ProtuStrankaListFormated>
  <DomainObject.Predmet.ProtuStrankaListFormatedOIB>
    <izvorni_sadrzaj>
      <item>TEMPERA d.d. Soboslikarski i ličilački radovi, te završni radovi u graditeljstvu, OIB 24249919217 zastupanog po punomoćniku Darko Blažević</item>
    </izvorni_sadrzaj>
    <derivirana_varijabla naziv="DomainObject.Predmet.ProtuStrankaListFormatedOIB_1">
      <item>TEMPERA d.d. Soboslikarski i ličilački radovi, te završni radovi u graditeljstvu, OIB 24249919217 zastupanog po punomoćniku Darko Blažević</item>
    </derivirana_varijabla>
  </DomainObject.Predmet.ProtuStrankaListFormatedOIB>
  <DomainObject.Predmet.ProtuStrankaListFormatedWithAdress>
    <izvorni_sadrzaj>
      <item>TEMPERA d.d. Soboslikarski i ličilački radovi, te završni radovi u graditeljstvu, Augusta Šenoe 21, 10000 Zagreb zastupanog po punomoćniku Darko Blažević</item>
    </izvorni_sadrzaj>
    <derivirana_varijabla naziv="DomainObject.Predmet.ProtuStrankaListFormatedWithAdress_1">
      <item>TEMPERA d.d. Soboslikarski i ličilački radovi, te završni radovi u graditeljstvu, Augusta Šenoe 21, 10000 Zagreb zastupanog po punomoćniku Darko Blažević</item>
    </derivirana_varijabla>
  </DomainObject.Predmet.ProtuStrankaListFormatedWithAdress>
  <DomainObject.Predmet.ProtuStrankaListFormatedWithAdressOIB>
    <izvorni_sadrzaj>
      <item>TEMPERA d.d. Soboslikarski i ličilački radovi, te završni radovi u graditeljstvu, OIB 24249919217, Augusta Šenoe 21, 10000 Zagreb zastupanog po punomoćniku Darko Blažević</item>
    </izvorni_sadrzaj>
    <derivirana_varijabla naziv="DomainObject.Predmet.ProtuStrankaListFormatedWithAdressOIB_1">
      <item>TEMPERA d.d. Soboslikarski i ličilački radovi, te završni radovi u graditeljstvu, OIB 24249919217, Augusta Šenoe 21, 10000 Zagreb zastupanog po punomoćniku Darko Blažević</item>
    </derivirana_varijabla>
  </DomainObject.Predmet.ProtuStrankaListFormatedWithAdressOIB>
  <DomainObject.Predmet.ProtuStrankaListNazivFormated>
    <izvorni_sadrzaj>
      <item>TEMPERA d.d. Soboslikarski i ličilački radovi, te završni radovi u graditeljstvu</item>
    </izvorni_sadrzaj>
    <derivirana_varijabla naziv="DomainObject.Predmet.ProtuStrankaListNazivFormated_1">
      <item>TEMPERA d.d. Soboslikarski i ličilački radovi, te završni radovi u graditeljstvu</item>
    </derivirana_varijabla>
  </DomainObject.Predmet.ProtuStrankaListNazivFormated>
  <DomainObject.Predmet.ProtuStrankaListNazivFormatedOIB>
    <izvorni_sadrzaj>
      <item>TEMPERA d.d. Soboslikarski i ličilački radovi, te završni radovi u graditeljstvu, OIB 24249919217</item>
    </izvorni_sadrzaj>
    <derivirana_varijabla naziv="DomainObject.Predmet.ProtuStrankaListNazivFormatedOIB_1">
      <item>TEMPERA d.d. Soboslikarski i ličilački radovi, te završni radovi u graditeljstvu, OIB 24249919217</item>
    </derivirana_varijabla>
  </DomainObject.Predmet.ProtuStrankaListNazivFormatedOIB>
  <DomainObject.Predmet.OstaliListFormated>
    <izvorni_sadrzaj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Formated_1">
      <item>Darko Blažević punomoćnik sudionika u postupku TEMPERA d.d. Soboslikarski i ličilački radovi, te završni radovi u graditeljstvu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Formated>
  <DomainObject.Predmet.OstaliListFormatedOIB>
    <izvorni_sadrzaj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FormatedOIB_1">
      <item>Darko Blažević, OIB 53633394325 punomoćnik sudionika u postupku TEMPERA d.d. Soboslikarski i ličilački radovi, te završni radovi u graditeljstvu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FormatedOIB>
  <DomainObject.Predmet.OstaliListFormatedWithAdress>
    <izvorni_sadrzaj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izvorni_sadrzaj>
    <derivirana_varijabla naziv="DomainObject.Predmet.OstaliListFormatedWithAdress_1">
      <item>Darko Blažević, Vladimira Nazora 151, 35400 Rešetari punomoćnik sudionika u postupku TEMPERA d.d. Soboslikarski i ličilački radovi, te završni radovi u graditeljstvu</item>
      <item>Božidar Brkljač, Šime Devčića 3, 10000 Zagreb</item>
      <item>Hrvatska radiotelevizija, Prisavlje 3, Zagreb</item>
      <item>GRADSKA PLINARA ZAGREB-OPSKRBA društvo s ograničenom odgovornošću za opskrbu plinom, Radnička cesta 1, Zagreb</item>
      <item>ZAGREBAČKI HOLDING, društvo s ograničenom odgovornošću za javni prijevoz, opskrbu vodom, održavanje čistoće, putnička a, Ulica grada Vukovara 41, Zagreb</item>
      <item>VODOOPSKRBA I ODVODNJA društvo s ograničenom odgovornošću za javnu vodoopskrbu i odvodnju, Folnegovićeva 1, Zagreb</item>
      <item>Zrinka Ferhatbegović, Lekneno 97, 10410 Lekneno</item>
      <item>Dragutin Kutija, Naselak 31, 10000 Zagreb</item>
    </derivirana_varijabla>
  </DomainObject.Predmet.OstaliListFormatedWithAdress>
  <DomainObject.Predmet.OstaliListFormatedWithAdressOIB>
    <izvorni_sadrzaj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izvorni_sadrzaj>
    <derivirana_varijabla naziv="DomainObject.Predmet.OstaliListFormatedWithAdressOIB_1">
      <item>Darko Blažević, OIB 53633394325, Vladimira Nazora 151, 35400 Rešetari punomoćnik sudionika u postupku TEMPERA d.d. Soboslikarski i ličilački radovi, te završni radovi u graditeljstvu</item>
      <item>Božidar Brkljač, OIB 58227850404, Šime Devčića 3, 10000 Zagreb</item>
      <item>Hrvatska radiotelevizija, OIB 68419124305, Prisavlje 3, Zagreb</item>
      <item>GRADSKA PLINARA ZAGREB-OPSKRBA društvo s ograničenom odgovornošću za opskrbu plinom, OIB 74364571096, Radnička cesta 1, Zagreb</item>
      <item>ZAGREBAČKI HOLDING, društvo s ograničenom odgovornošću za javni prijevoz, opskrbu vodom, održavanje čistoće, putnička a, OIB 85584865987, Ulica grada Vukovara 41, Zagreb</item>
      <item>VODOOPSKRBA I ODVODNJA društvo s ograničenom odgovornošću za javnu vodoopskrbu i odvodnju, OIB 83416546499, Folnegovićeva 1, Zagreb</item>
      <item>Zrinka Ferhatbegović, OIB 79245166907, Lekneno 97, 10410 Lekneno</item>
      <item>Dragutin Kutija, OIB 05357473691, Naselak 31, 10000 Zagreb</item>
    </derivirana_varijabla>
  </DomainObject.Predmet.OstaliListFormatedWithAdressOIB>
  <DomainObject.Predmet.OstaliListNazivFormated>
    <izvorni_sadrzaj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OstaliListNazivFormated_1"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OstaliListNazivFormated>
  <DomainObject.Predmet.OstaliListNazivFormatedOIB>
    <izvorni_sadrzaj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izvorni_sadrzaj>
    <derivirana_varijabla naziv="DomainObject.Predmet.OstaliListNazivFormatedOIB_1">
      <item>Darko Blažević, OIB 53633394325</item>
      <item>Božidar Brkljač, OIB 58227850404</item>
      <item>Hrvatska radiotelevizija, OIB 68419124305</item>
      <item>GRADSKA PLINARA ZAGREB-OPSKRBA društvo s ograničenom odgovornošću za opskrbu plinom, OIB 74364571096</item>
      <item>ZAGREBAČKI HOLDING, društvo s ograničenom odgovornošću za javni prijevoz, opskrbu vodom, održavanje čistoće, putnička a, OIB 85584865987</item>
      <item>VODOOPSKRBA I ODVODNJA društvo s ograničenom odgovornošću za javnu vodoopskrbu i odvodnju, OIB 83416546499</item>
      <item>Zrinka Ferhatbegović, OIB 79245166907</item>
      <item>Dragutin Kutija, OIB 05357473691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>St-902/2014-30</izvorni_sadrzaj>
    <derivirana_varijabla naziv="DomainObject.PoslovniBrojDokumenta_1">St-902/2014-30</derivirana_varijabla>
  </DomainObject.PoslovniBrojDokumenta>
  <DomainObject.Predmet.StrankaIDrugi>
    <izvorni_sadrzaj>Vladimir Prišlin</izvorni_sadrzaj>
    <derivirana_varijabla naziv="DomainObject.Predmet.StrankaIDrugi_1">Vladimir Prišlin</derivirana_varijabla>
  </DomainObject.Predmet.StrankaIDrugi>
  <DomainObject.Predmet.ProtustrankaIDrugi>
    <izvorni_sadrzaj>TEMPERA d.d. Soboslikarski i ličilački radovi, te završni radovi u graditeljstvu</izvorni_sadrzaj>
    <derivirana_varijabla naziv="DomainObject.Predmet.ProtustrankaIDrugi_1">TEMPERA d.d. Soboslikarski i ličilački radovi, te završni radovi u graditeljstvu</derivirana_varijabla>
  </DomainObject.Predmet.ProtustrankaIDrugi>
  <DomainObject.Predmet.StrankaIDrugiAdressOIB>
    <izvorni_sadrzaj>Vladimir Prišlin, OIB 07188706442, Vijenac Frane Gotovca 13, 10000 Zagreb</izvorni_sadrzaj>
    <derivirana_varijabla naziv="DomainObject.Predmet.StrankaIDrugiAdressOIB_1">Vladimir Prišlin, OIB 07188706442, Vijenac Frane Gotovca 13, 10000 Zagreb</derivirana_varijabla>
  </DomainObject.Predmet.StrankaIDrugiAdressOIB>
  <DomainObject.Predmet.ProtustrankaIDrugiAdressOIB>
    <izvorni_sadrzaj>TEMPERA d.d. Soboslikarski i ličilački radovi, te završni radovi u graditeljstvu, OIB 24249919217, Augusta Šenoe 21, 10000 Zagreb</izvorni_sadrzaj>
    <derivirana_varijabla naziv="DomainObject.Predmet.ProtustrankaIDrugiAdressOIB_1">TEMPERA d.d. Soboslikarski i ličilački radovi, te završni radovi u graditeljstvu, OIB 24249919217, Augusta Šenoe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izvorni_sadrzaj>
    <derivirana_varijabla naziv="DomainObject.Predmet.SudioniciListNaziv_1">
      <item>Vladimir Prišlin</item>
      <item>TEMPERA d.d. Soboslikarski i ličilački radovi, te završni radovi u graditeljstvu</item>
      <item>Darko Blažević</item>
      <item>Božidar Brkljač</item>
      <item>Hrvatska radiotelevizija</item>
      <item>GRADSKA PLINARA ZAGREB-OPSKRBA društvo s ograničenom odgovornošću za opskrbu plinom</item>
      <item>ZAGREBAČKI HOLDING, društvo s ograničenom odgovornošću za javni prijevoz, opskrbu vodom, održavanje čistoće, putnička a</item>
      <item>VODOOPSKRBA I ODVODNJA društvo s ograničenom odgovornošću za javnu vodoopskrbu i odvodnju</item>
      <item>Zrinka Ferhatbegović</item>
      <item>Dragutin Kutija</item>
    </derivirana_varijabla>
  </DomainObject.Predmet.SudioniciListNaziv>
  <DomainObject.Predmet.SudioniciListAdressOIB>
    <izvorni_sadrzaj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</izvorni_sadrzaj>
    <derivirana_varijabla naziv="DomainObject.Predmet.SudioniciListAdressOIB_1">
      <item>Vladimir Prišlin, OIB 07188706442, Vijenac Frane Gotovca 13,10000 Zagreb</item>
      <item>TEMPERA d.d. Soboslikarski i ličilački radovi, te završni radovi u graditeljstvu, OIB 24249919217, Augusta Šenoe 21,10000 Zagreb</item>
      <item>Darko Blažević, OIB 53633394325, Vladimira Nazora 151,35400 Rešetari</item>
      <item>Božidar Brkljač, OIB 58227850404, Šime Devčića 3,10000 Zagreb</item>
      <item>Hrvatska radiotelevizija, OIB 68419124305, Prisavlje 3,Zagreb</item>
      <item>GRADSKA PLINARA ZAGREB-OPSKRBA društvo s ograničenom odgovornošću za opskrbu plinom, OIB 74364571096, Radnička cesta 1,Zagreb</item>
      <item>ZAGREBAČKI HOLDING, društvo s ograničenom odgovornošću za javni prijevoz, opskrbu vodom, održavanje čistoće, putnička a, OIB 85584865987, Ulica grada Vukovara 41,Zagreb</item>
      <item>VODOOPSKRBA I ODVODNJA društvo s ograničenom odgovornošću za javnu vodoopskrbu i odvodnju, OIB 83416546499, Folnegovićeva 1,Zagreb</item>
      <item>Zrinka Ferhatbegović, OIB 79245166907, Lekneno 97,10410 Lekneno</item>
      <item>Dragutin Kutija, OIB 05357473691, Naselak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</izvorni_sadrzaj>
    <derivirana_varijabla naziv="DomainObject.Predmet.SudioniciListNazivOIB_1">
      <item>, OIB 07188706442</item>
      <item>, OIB 24249919217</item>
      <item>, OIB 53633394325</item>
      <item>, OIB 58227850404</item>
      <item>, OIB 68419124305</item>
      <item>, OIB 74364571096</item>
      <item>, OIB 85584865987</item>
      <item>, OIB 83416546499</item>
      <item>, OIB 79245166907</item>
      <item>, OIB 05357473691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609</properties:Words>
  <properties:Characters>3274</properties:Characters>
  <properties:Lines>88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2015-10-23T13:43:00Z</dcterms:created>
  <dc:creator>Sudsko vijeće</dc:creator>
  <cp:lastModifiedBy>Valentina Kranjčić</cp:lastModifiedBy>
  <cp:lastPrinted>2015-10-28T09:18:00Z</cp:lastPrinted>
  <dcterms:modified xmlns:xsi="http://www.w3.org/2001/XMLSchema-instance" xsi:type="dcterms:W3CDTF">2015-10-28T09:20:00Z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St-902/2014-30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