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ac1e" w14:paraId="98bac1e" w:rsidRDefault="00097CC0" w:rsidP="00F8588B" w:rsidR="00097CC0" w:rsidRPr="00F8588B">
      <w:pPr>
        <w:pStyle w:val="Bezproreda"/>
        <w:jc w:val="right"/>
        <w15:collapsed w:val="false"/>
        <w:rPr>
          <w:rFonts w:hAnsi="Times New Roman" w:ascii="Times New Roman"/>
          <w:sz w:val="24"/>
          <w:szCs w:val="24"/>
        </w:rPr>
      </w:pPr>
    </w:p>
    <w:p w:rsidRDefault="00F8588B" w:rsidP="0074522F" w:rsidR="00F8588B" w:rsidRPr="00F8588B">
      <w:pPr>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F8588B">
      <w:pPr>
        <w:pStyle w:val="Bezproreda"/>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F8588B" w:rsidR="00F8588B" w:rsidRPr="00F8588B">
      <w:pPr>
        <w:pStyle w:val="Bezproreda"/>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404F3C" w:rsidR="00404F3C" w:rsidRPr="00F8588B">
      <w:pPr>
        <w:pStyle w:val="Bezproreda"/>
        <w:rPr>
          <w:rFonts w:hAnsi="Times New Roman" w:ascii="Times New Roman"/>
          <w:sz w:val="24"/>
          <w:szCs w:val="24"/>
        </w:rPr>
      </w:pPr>
    </w:p>
    <w:p w:rsidRDefault="00366B2D" w:rsidP="00752475"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404F3C" w:rsidR="00404F3C" w:rsidRPr="00F8588B">
      <w:pPr>
        <w:pStyle w:val="Bezproreda"/>
        <w:rPr>
          <w:rFonts w:hAnsi="Times New Roman" w:ascii="Times New Roman"/>
          <w:sz w:val="24"/>
          <w:szCs w:val="24"/>
        </w:rPr>
      </w:pPr>
    </w:p>
    <w:p w:rsidRDefault="00ED0F94" w:rsidP="00404F3C" w:rsidR="00ED0F94" w:rsidRPr="007B6948">
      <w:pPr>
        <w:pStyle w:val="Bezproreda"/>
        <w:rPr>
          <w:rFonts w:hAnsi="Times New Roman" w:ascii="Times New Roman"/>
          <w:sz w:val="24"/>
          <w:szCs w:val="24"/>
        </w:rPr>
      </w:pPr>
    </w:p>
    <w:p w:rsidRDefault="00404F3C" w:rsidP="00985F74" w:rsidR="00404F3C" w:rsidRPr="007B6948">
      <w:pPr>
        <w:pStyle w:val="Bezproreda"/>
        <w:ind w:firstLine="708"/>
        <w:jc w:val="both"/>
        <w:rPr>
          <w:rStyle w:val="tabletextfield"/>
          <w:rFonts w:hAnsi="Times New Roman" w:ascii="Times New Roman"/>
          <w:sz w:val="24"/>
          <w:szCs w:val="24"/>
        </w:rPr>
      </w:pPr>
      <w:r w:rsidRPr="007B6948">
        <w:rPr>
          <w:rFonts w:hAnsi="Times New Roman" w:ascii="Times New Roman"/>
          <w:sz w:val="24"/>
          <w:szCs w:val="24"/>
        </w:rPr>
        <w:t>Trgovački sud u Osijeku, po stečajno</w:t>
      </w:r>
      <w:r w:rsidR="002E2590" w:rsidRPr="007B6948">
        <w:rPr>
          <w:rFonts w:hAnsi="Times New Roman" w:ascii="Times New Roman"/>
          <w:sz w:val="24"/>
          <w:szCs w:val="24"/>
        </w:rPr>
        <w:t>j</w:t>
      </w:r>
      <w:r w:rsidRPr="007B6948">
        <w:rPr>
          <w:rFonts w:hAnsi="Times New Roman" w:ascii="Times New Roman"/>
          <w:sz w:val="24"/>
          <w:szCs w:val="24"/>
        </w:rPr>
        <w:t xml:space="preserve"> su</w:t>
      </w:r>
      <w:r w:rsidR="002E2590" w:rsidRPr="007B6948">
        <w:rPr>
          <w:rFonts w:hAnsi="Times New Roman" w:ascii="Times New Roman"/>
          <w:sz w:val="24"/>
          <w:szCs w:val="24"/>
        </w:rPr>
        <w:t xml:space="preserve">tkinji </w:t>
      </w:r>
      <w:r w:rsidR="00F3298B" w:rsidRPr="007B6948">
        <w:rPr>
          <w:rFonts w:hAnsi="Times New Roman" w:ascii="Times New Roman"/>
          <w:sz w:val="24"/>
          <w:szCs w:val="24"/>
        </w:rPr>
        <w:t>Nadi Roso</w:t>
      </w:r>
      <w:r w:rsidRPr="007B6948">
        <w:rPr>
          <w:rFonts w:hAnsi="Times New Roman" w:ascii="Times New Roman"/>
          <w:sz w:val="24"/>
          <w:szCs w:val="24"/>
        </w:rPr>
        <w:t xml:space="preserve">, u stečajnom </w:t>
      </w:r>
      <w:r w:rsidR="00366B2D" w:rsidRPr="007B6948">
        <w:rPr>
          <w:rFonts w:hAnsi="Times New Roman" w:ascii="Times New Roman"/>
          <w:sz w:val="24"/>
          <w:szCs w:val="24"/>
        </w:rPr>
        <w:t>postupku nad dužnikom</w:t>
      </w:r>
      <w:r w:rsidRPr="007B6948">
        <w:rPr>
          <w:rFonts w:hAnsi="Times New Roman" w:ascii="Times New Roman"/>
          <w:sz w:val="24"/>
          <w:szCs w:val="24"/>
        </w:rPr>
        <w:t xml:space="preserve"> </w:t>
      </w:r>
      <w:r w:rsidR="007B6948" w:rsidRPr="007B6948">
        <w:rPr>
          <w:rFonts w:hAnsi="Times New Roman" w:ascii="Times New Roman"/>
          <w:b/>
          <w:sz w:val="24"/>
          <w:szCs w:val="24"/>
        </w:rPr>
        <w:t>LAKOLIT društvo s ograničenom odgovornošću za  graditeljstvo, unutarnju i vanj</w:t>
      </w:r>
      <w:r w:rsidR="007B6948">
        <w:rPr>
          <w:rFonts w:hAnsi="Times New Roman" w:ascii="Times New Roman"/>
          <w:b/>
          <w:sz w:val="24"/>
          <w:szCs w:val="24"/>
        </w:rPr>
        <w:t xml:space="preserve">sku trgovinu i poslovne usluge „u stečaju“ </w:t>
      </w:r>
      <w:r w:rsidR="007B6948" w:rsidRPr="007B6948">
        <w:rPr>
          <w:rFonts w:hAnsi="Times New Roman" w:ascii="Times New Roman"/>
          <w:b/>
          <w:sz w:val="24"/>
          <w:szCs w:val="24"/>
        </w:rPr>
        <w:t>Osijek, Vinkovačka cesta 104, OIB: 08940698309, MBS: 030019910</w:t>
      </w:r>
      <w:r w:rsidR="008F78B3" w:rsidRPr="007B6948">
        <w:rPr>
          <w:rFonts w:hAnsi="Times New Roman" w:ascii="Times New Roman"/>
          <w:b/>
          <w:sz w:val="24"/>
          <w:szCs w:val="24"/>
        </w:rPr>
        <w:t>,</w:t>
      </w:r>
      <w:r w:rsidR="004375CF" w:rsidRPr="007B6948">
        <w:rPr>
          <w:rFonts w:hAnsi="Times New Roman" w:ascii="Times New Roman"/>
          <w:b/>
          <w:sz w:val="24"/>
          <w:szCs w:val="24"/>
        </w:rPr>
        <w:t xml:space="preserve"> </w:t>
      </w:r>
      <w:r w:rsidRPr="007B6948">
        <w:rPr>
          <w:rStyle w:val="tabletextfield"/>
          <w:rFonts w:hAnsi="Times New Roman" w:ascii="Times New Roman"/>
          <w:sz w:val="24"/>
          <w:szCs w:val="24"/>
        </w:rPr>
        <w:t xml:space="preserve">dana </w:t>
      </w:r>
      <w:r w:rsidR="007B6948" w:rsidRPr="007B6948">
        <w:rPr>
          <w:rStyle w:val="tabletextfield"/>
          <w:rFonts w:hAnsi="Times New Roman" w:ascii="Times New Roman"/>
          <w:sz w:val="24"/>
          <w:szCs w:val="24"/>
        </w:rPr>
        <w:t>25. listopada</w:t>
      </w:r>
      <w:r w:rsidR="002E2590" w:rsidRPr="007B6948">
        <w:rPr>
          <w:rStyle w:val="tabletextfield"/>
          <w:rFonts w:hAnsi="Times New Roman" w:ascii="Times New Roman"/>
          <w:sz w:val="24"/>
          <w:szCs w:val="24"/>
        </w:rPr>
        <w:t xml:space="preserve"> 2016. g.,</w:t>
      </w:r>
    </w:p>
    <w:p w:rsidRDefault="00B834B5" w:rsidP="00752475" w:rsidR="00B834B5" w:rsidRPr="008F78B3">
      <w:pPr>
        <w:pStyle w:val="Bezproreda"/>
        <w:jc w:val="center"/>
        <w:rPr>
          <w:rStyle w:val="tabletextfield"/>
          <w:rFonts w:hAnsi="Times New Roman" w:ascii="Times New Roman"/>
          <w:sz w:val="24"/>
          <w:szCs w:val="24"/>
        </w:rPr>
      </w:pPr>
    </w:p>
    <w:p w:rsidRDefault="0095694F" w:rsidP="00752475" w:rsidR="0095694F" w:rsidRPr="008F78B3">
      <w:pPr>
        <w:pStyle w:val="Bezproreda"/>
        <w:jc w:val="center"/>
        <w:rPr>
          <w:rStyle w:val="tabletextfield"/>
          <w:rFonts w:hAnsi="Times New Roman" w:ascii="Times New Roman"/>
          <w:sz w:val="24"/>
          <w:szCs w:val="24"/>
        </w:rPr>
      </w:pPr>
    </w:p>
    <w:p w:rsidRDefault="00366B2D" w:rsidP="00752475" w:rsidR="00404F3C" w:rsidRPr="00F8588B">
      <w:pPr>
        <w:pStyle w:val="Bezproreda"/>
        <w:jc w:val="center"/>
        <w:rPr>
          <w:rStyle w:val="tabletextfield"/>
          <w:rFonts w:hAnsi="Times New Roman" w:ascii="Times New Roman"/>
          <w:sz w:val="24"/>
          <w:szCs w:val="24"/>
        </w:rPr>
      </w:pPr>
      <w:r w:rsidRPr="00F8588B">
        <w:rPr>
          <w:rStyle w:val="tabletextfield"/>
          <w:rFonts w:hAnsi="Times New Roman" w:ascii="Times New Roman"/>
          <w:sz w:val="24"/>
          <w:szCs w:val="24"/>
        </w:rPr>
        <w:t>r i j e š i o</w:t>
      </w:r>
      <w:r w:rsidR="00065080" w:rsidRPr="00F8588B">
        <w:rPr>
          <w:rStyle w:val="tabletextfield"/>
          <w:rFonts w:hAnsi="Times New Roman" w:ascii="Times New Roman"/>
          <w:sz w:val="24"/>
          <w:szCs w:val="24"/>
        </w:rPr>
        <w:t xml:space="preserve"> </w:t>
      </w:r>
      <w:r w:rsidR="003C1C2B" w:rsidRPr="00F8588B">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 xml:space="preserve">  je</w:t>
      </w:r>
    </w:p>
    <w:p w:rsidRDefault="00ED0F94" w:rsidP="00752475" w:rsidR="00ED0F94" w:rsidRPr="00F8588B">
      <w:pPr>
        <w:pStyle w:val="Bezproreda"/>
        <w:jc w:val="center"/>
        <w:rPr>
          <w:rStyle w:val="tabletextfield"/>
          <w:rFonts w:hAnsi="Times New Roman" w:ascii="Times New Roman"/>
          <w:sz w:val="24"/>
          <w:szCs w:val="24"/>
        </w:rPr>
      </w:pPr>
    </w:p>
    <w:p w:rsidRDefault="00573829" w:rsidP="00752475" w:rsidR="00573829" w:rsidRPr="00F8588B">
      <w:pPr>
        <w:pStyle w:val="Bezproreda"/>
        <w:jc w:val="center"/>
        <w:rPr>
          <w:rStyle w:val="tabletextfield"/>
          <w:rFonts w:hAnsi="Times New Roman" w:ascii="Times New Roman"/>
          <w:sz w:val="24"/>
          <w:szCs w:val="24"/>
        </w:rPr>
      </w:pPr>
    </w:p>
    <w:p w:rsidRDefault="00366B2D" w:rsidP="007C72F7" w:rsidR="007C72F7" w:rsidRPr="007C72F7">
      <w:pPr>
        <w:pStyle w:val="Bezproreda"/>
        <w:numPr>
          <w:ilvl w:val="0"/>
          <w:numId w:val="1"/>
        </w:numPr>
        <w:jc w:val="both"/>
        <w:rPr>
          <w:rFonts w:hAnsi="Times New Roman" w:ascii="Times New Roman"/>
          <w:sz w:val="24"/>
          <w:szCs w:val="24"/>
        </w:rPr>
      </w:pPr>
      <w:r w:rsidRPr="007C72F7">
        <w:rPr>
          <w:rFonts w:hAnsi="Times New Roman" w:ascii="Times New Roman"/>
          <w:sz w:val="24"/>
          <w:szCs w:val="24"/>
        </w:rPr>
        <w:t>ZAKLJUČUJE</w:t>
      </w:r>
      <w:r w:rsidR="00273331" w:rsidRPr="007C72F7">
        <w:rPr>
          <w:rFonts w:hAnsi="Times New Roman" w:ascii="Times New Roman"/>
          <w:sz w:val="24"/>
          <w:szCs w:val="24"/>
        </w:rPr>
        <w:t xml:space="preserve"> SE</w:t>
      </w:r>
      <w:r w:rsidRPr="007C72F7">
        <w:rPr>
          <w:rFonts w:hAnsi="Times New Roman" w:ascii="Times New Roman"/>
          <w:sz w:val="24"/>
          <w:szCs w:val="24"/>
        </w:rPr>
        <w:t xml:space="preserve"> stečajni postupak nad dužnikom </w:t>
      </w:r>
      <w:r w:rsidR="007B6948" w:rsidRPr="007C72F7">
        <w:rPr>
          <w:rFonts w:hAnsi="Times New Roman" w:ascii="Times New Roman"/>
          <w:b/>
          <w:sz w:val="24"/>
          <w:szCs w:val="24"/>
        </w:rPr>
        <w:t>LAKOLIT društvo s ograničenom odgovornošću za  graditeljstvo, unutarnju i vanjsku trgovinu i poslovne usluge „u stečaju“ Osijek, Vinkovačka cesta 104, OIB: 08940698309, MBS: 030019910</w:t>
      </w:r>
      <w:r w:rsidRPr="007C72F7">
        <w:rPr>
          <w:rFonts w:hAnsi="Times New Roman" w:ascii="Times New Roman"/>
          <w:sz w:val="24"/>
          <w:szCs w:val="24"/>
        </w:rPr>
        <w:t>.</w:t>
      </w:r>
    </w:p>
    <w:p w:rsidRDefault="00366B2D" w:rsidP="007C72F7" w:rsidR="007C72F7" w:rsidRPr="007C72F7">
      <w:pPr>
        <w:pStyle w:val="Bezproreda"/>
        <w:numPr>
          <w:ilvl w:val="0"/>
          <w:numId w:val="1"/>
        </w:numPr>
        <w:jc w:val="both"/>
        <w:rPr>
          <w:rFonts w:hAnsi="Times New Roman" w:ascii="Times New Roman"/>
          <w:sz w:val="24"/>
          <w:szCs w:val="24"/>
        </w:rPr>
      </w:pPr>
      <w:r w:rsidRPr="007C72F7">
        <w:rPr>
          <w:rFonts w:hAnsi="Times New Roman" w:ascii="Times New Roman"/>
          <w:sz w:val="24"/>
          <w:szCs w:val="24"/>
        </w:rPr>
        <w:t xml:space="preserve">Ovo rješenje objavit će se na </w:t>
      </w:r>
      <w:r w:rsidR="00097CC0" w:rsidRPr="007C72F7">
        <w:rPr>
          <w:rFonts w:hAnsi="Times New Roman" w:ascii="Times New Roman"/>
          <w:sz w:val="24"/>
          <w:szCs w:val="24"/>
        </w:rPr>
        <w:t>e-</w:t>
      </w:r>
      <w:r w:rsidRPr="007C72F7">
        <w:rPr>
          <w:rFonts w:hAnsi="Times New Roman" w:ascii="Times New Roman"/>
          <w:sz w:val="24"/>
          <w:szCs w:val="24"/>
        </w:rPr>
        <w:t>oglasnoj ploči suda</w:t>
      </w:r>
      <w:r w:rsidR="009B5376" w:rsidRPr="007C72F7">
        <w:rPr>
          <w:rFonts w:hAnsi="Times New Roman" w:ascii="Times New Roman"/>
          <w:sz w:val="24"/>
          <w:szCs w:val="24"/>
        </w:rPr>
        <w:t xml:space="preserve"> Trgovačkog suda u Osijeku</w:t>
      </w:r>
      <w:r w:rsidRPr="007C72F7">
        <w:rPr>
          <w:rFonts w:hAnsi="Times New Roman" w:ascii="Times New Roman"/>
          <w:sz w:val="24"/>
          <w:szCs w:val="24"/>
        </w:rPr>
        <w:t>.</w:t>
      </w:r>
    </w:p>
    <w:p w:rsidRDefault="007C72F7" w:rsidP="007C72F7" w:rsidR="007C72F7" w:rsidRPr="007C72F7">
      <w:pPr>
        <w:pStyle w:val="Bezproreda"/>
        <w:numPr>
          <w:ilvl w:val="0"/>
          <w:numId w:val="1"/>
        </w:numPr>
        <w:jc w:val="both"/>
        <w:rPr>
          <w:rFonts w:hAnsi="Times New Roman" w:ascii="Times New Roman"/>
          <w:sz w:val="24"/>
          <w:szCs w:val="24"/>
        </w:rPr>
      </w:pPr>
      <w:r w:rsidRPr="007C72F7">
        <w:rPr>
          <w:rFonts w:hAnsi="Times New Roman" w:ascii="Times New Roman"/>
          <w:sz w:val="24"/>
          <w:szCs w:val="24"/>
        </w:rPr>
        <w:t xml:space="preserve">Obvezuje se stečajna upraviteljica da završi sve poslove vezane za uredno zaključenje stečajnog postupka kao što su </w:t>
      </w:r>
      <w:proofErr w:type="spellStart"/>
      <w:r w:rsidRPr="007C72F7">
        <w:rPr>
          <w:rFonts w:hAnsi="Times New Roman" w:ascii="Times New Roman"/>
          <w:sz w:val="24"/>
          <w:szCs w:val="24"/>
        </w:rPr>
        <w:t>izlučenje</w:t>
      </w:r>
      <w:proofErr w:type="spellEnd"/>
      <w:r w:rsidRPr="007C72F7">
        <w:rPr>
          <w:rFonts w:hAnsi="Times New Roman" w:ascii="Times New Roman"/>
          <w:sz w:val="24"/>
          <w:szCs w:val="24"/>
        </w:rPr>
        <w:t xml:space="preserve"> i arhiviranje poslovne dokumentacije, zatvaranje žiro računa stečajnog dužnika, izrada završnih izvješća te o tome podnijeti izvješće stečajno</w:t>
      </w:r>
      <w:r>
        <w:rPr>
          <w:rFonts w:hAnsi="Times New Roman" w:ascii="Times New Roman"/>
          <w:sz w:val="24"/>
          <w:szCs w:val="24"/>
        </w:rPr>
        <w:t>j</w:t>
      </w:r>
      <w:r w:rsidRPr="007C72F7">
        <w:rPr>
          <w:rFonts w:hAnsi="Times New Roman" w:ascii="Times New Roman"/>
          <w:sz w:val="24"/>
          <w:szCs w:val="24"/>
        </w:rPr>
        <w:t xml:space="preserve"> sutkinji, podmirenje preostalih troškova stečajnog postupka - pristojba. </w:t>
      </w:r>
    </w:p>
    <w:p w:rsidRDefault="00366B2D" w:rsidP="00A406C9" w:rsidR="00366B2D" w:rsidRPr="008F78B3">
      <w:pPr>
        <w:pStyle w:val="Bezproreda"/>
        <w:numPr>
          <w:ilvl w:val="0"/>
          <w:numId w:val="1"/>
        </w:numPr>
        <w:jc w:val="both"/>
        <w:rPr>
          <w:rFonts w:hAnsi="Times New Roman" w:ascii="Times New Roman"/>
          <w:sz w:val="24"/>
          <w:szCs w:val="24"/>
        </w:rPr>
      </w:pPr>
      <w:r w:rsidRPr="008F78B3">
        <w:rPr>
          <w:rFonts w:hAnsi="Times New Roman" w:ascii="Times New Roman"/>
          <w:sz w:val="24"/>
          <w:szCs w:val="24"/>
        </w:rPr>
        <w:t xml:space="preserve">Nakon pravomoćnosti, rješenje će se dostaviti </w:t>
      </w:r>
      <w:r w:rsidR="0095694F" w:rsidRPr="008F78B3">
        <w:rPr>
          <w:rFonts w:hAnsi="Times New Roman" w:ascii="Times New Roman"/>
          <w:sz w:val="24"/>
          <w:szCs w:val="24"/>
        </w:rPr>
        <w:t>registru pravnih osoba Trgovačkog suda u Osijeku</w:t>
      </w:r>
      <w:r w:rsidRPr="008F78B3">
        <w:rPr>
          <w:rFonts w:hAnsi="Times New Roman" w:ascii="Times New Roman"/>
          <w:sz w:val="24"/>
          <w:szCs w:val="24"/>
        </w:rPr>
        <w:t xml:space="preserve">, radi upisa brisanja </w:t>
      </w:r>
      <w:r w:rsidR="004C178A" w:rsidRPr="008F78B3">
        <w:rPr>
          <w:rFonts w:hAnsi="Times New Roman" w:ascii="Times New Roman"/>
          <w:sz w:val="24"/>
          <w:szCs w:val="24"/>
        </w:rPr>
        <w:t xml:space="preserve">iz registra </w:t>
      </w:r>
      <w:r w:rsidR="0095694F" w:rsidRPr="008F78B3">
        <w:rPr>
          <w:rFonts w:hAnsi="Times New Roman" w:ascii="Times New Roman"/>
          <w:sz w:val="24"/>
          <w:szCs w:val="24"/>
        </w:rPr>
        <w:t>pravnih osoba</w:t>
      </w:r>
      <w:r w:rsidR="004C178A" w:rsidRPr="008F78B3">
        <w:rPr>
          <w:rFonts w:hAnsi="Times New Roman" w:ascii="Times New Roman"/>
          <w:sz w:val="24"/>
          <w:szCs w:val="24"/>
        </w:rPr>
        <w:t>.</w:t>
      </w:r>
    </w:p>
    <w:p w:rsidRDefault="0041605D" w:rsidP="00C316F8" w:rsidR="0041605D" w:rsidRPr="008F78B3">
      <w:pPr>
        <w:pStyle w:val="Bezproreda"/>
        <w:jc w:val="both"/>
        <w:rPr>
          <w:rFonts w:hAnsi="Times New Roman" w:ascii="Times New Roman"/>
          <w:sz w:val="24"/>
          <w:szCs w:val="24"/>
        </w:rPr>
      </w:pPr>
    </w:p>
    <w:p w:rsidRDefault="0074522F" w:rsidP="00A875E2" w:rsidR="0074522F">
      <w:pPr>
        <w:pStyle w:val="Bezproreda"/>
        <w:rPr>
          <w:rFonts w:hAnsi="Times New Roman" w:ascii="Times New Roman"/>
          <w:b/>
          <w:sz w:val="24"/>
          <w:szCs w:val="24"/>
        </w:rPr>
      </w:pPr>
    </w:p>
    <w:p w:rsidRDefault="002C1423" w:rsidP="00A875E2" w:rsidR="002C1423">
      <w:pPr>
        <w:pStyle w:val="Bezproreda"/>
        <w:rPr>
          <w:rFonts w:hAnsi="Times New Roman" w:ascii="Times New Roman"/>
          <w:b/>
          <w:sz w:val="24"/>
          <w:szCs w:val="24"/>
        </w:rPr>
      </w:pPr>
    </w:p>
    <w:p w:rsidRDefault="002C41A8" w:rsidP="002C41A8" w:rsidR="004C178A" w:rsidRPr="002C41A8">
      <w:pPr>
        <w:pStyle w:val="Bezproreda"/>
        <w:jc w:val="center"/>
        <w:rPr>
          <w:rFonts w:hAnsi="Times New Roman" w:ascii="Times New Roman"/>
          <w:b/>
          <w:sz w:val="24"/>
          <w:szCs w:val="24"/>
        </w:rPr>
      </w:pPr>
      <w:r>
        <w:rPr>
          <w:rFonts w:hAnsi="Times New Roman" w:ascii="Times New Roman"/>
          <w:b/>
          <w:sz w:val="24"/>
          <w:szCs w:val="24"/>
        </w:rPr>
        <w:t>Obrazloženje</w:t>
      </w:r>
    </w:p>
    <w:p w:rsidRDefault="000F43C9" w:rsidP="00C316F8" w:rsidR="000F43C9">
      <w:pPr>
        <w:pStyle w:val="Bezproreda"/>
        <w:jc w:val="both"/>
        <w:rPr>
          <w:rFonts w:hAnsi="Times New Roman" w:ascii="Times New Roman"/>
          <w:sz w:val="24"/>
          <w:szCs w:val="24"/>
        </w:rPr>
      </w:pPr>
    </w:p>
    <w:p w:rsidRDefault="00F31677" w:rsidP="008F78B3" w:rsidR="008F78B3" w:rsidRPr="004375CF">
      <w:pPr>
        <w:pStyle w:val="Bezproreda"/>
        <w:ind w:firstLine="708"/>
        <w:jc w:val="both"/>
        <w:rPr>
          <w:rFonts w:hAnsi="Times New Roman" w:ascii="Times New Roman"/>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7B6948">
        <w:rPr>
          <w:rFonts w:hAnsi="Times New Roman" w:ascii="Times New Roman"/>
          <w:sz w:val="24"/>
          <w:szCs w:val="24"/>
        </w:rPr>
        <w:t xml:space="preserve">23/12 od </w:t>
      </w:r>
      <w:r w:rsidR="008F78B3">
        <w:rPr>
          <w:rFonts w:hAnsi="Times New Roman" w:ascii="Times New Roman"/>
          <w:sz w:val="24"/>
          <w:szCs w:val="24"/>
        </w:rPr>
        <w:t xml:space="preserve"> </w:t>
      </w:r>
      <w:r w:rsidR="007C72F7">
        <w:rPr>
          <w:rFonts w:hAnsi="Times New Roman" w:ascii="Times New Roman"/>
          <w:sz w:val="24"/>
          <w:szCs w:val="24"/>
        </w:rPr>
        <w:t>23. ožujka 2012. g.</w:t>
      </w:r>
      <w:r w:rsidRPr="0074522F">
        <w:rPr>
          <w:rFonts w:hAnsi="Times New Roman" w:ascii="Times New Roman"/>
          <w:sz w:val="24"/>
          <w:szCs w:val="24"/>
        </w:rPr>
        <w:t xml:space="preserve"> otvoren je stečajni postupak nad</w:t>
      </w:r>
      <w:r w:rsidR="00FE5EB6" w:rsidRPr="0074522F">
        <w:rPr>
          <w:rFonts w:hAnsi="Times New Roman" w:ascii="Times New Roman"/>
          <w:sz w:val="24"/>
          <w:szCs w:val="24"/>
        </w:rPr>
        <w:t xml:space="preserve"> dužnikom</w:t>
      </w:r>
      <w:r w:rsidRPr="0074522F">
        <w:rPr>
          <w:rFonts w:hAnsi="Times New Roman" w:ascii="Times New Roman"/>
          <w:sz w:val="24"/>
          <w:szCs w:val="24"/>
        </w:rPr>
        <w:t xml:space="preserve"> </w:t>
      </w:r>
      <w:r w:rsidR="007B6948" w:rsidRPr="007B6948">
        <w:rPr>
          <w:rFonts w:hAnsi="Times New Roman" w:ascii="Times New Roman"/>
          <w:b/>
          <w:sz w:val="24"/>
          <w:szCs w:val="24"/>
        </w:rPr>
        <w:t>LAKOLIT društvo s ograničenom odgovornošću za  graditeljstvo, unutarnju i vanj</w:t>
      </w:r>
      <w:r w:rsidR="007B6948">
        <w:rPr>
          <w:rFonts w:hAnsi="Times New Roman" w:ascii="Times New Roman"/>
          <w:b/>
          <w:sz w:val="24"/>
          <w:szCs w:val="24"/>
        </w:rPr>
        <w:t xml:space="preserve">sku trgovinu i poslovne usluge „u stečaju“ </w:t>
      </w:r>
      <w:r w:rsidR="007B6948" w:rsidRPr="007B6948">
        <w:rPr>
          <w:rFonts w:hAnsi="Times New Roman" w:ascii="Times New Roman"/>
          <w:b/>
          <w:sz w:val="24"/>
          <w:szCs w:val="24"/>
        </w:rPr>
        <w:t>Osijek, Vinkovačka cesta 104, OIB: 08940698309, MBS: 030019910</w:t>
      </w:r>
      <w:r w:rsidR="008F78B3" w:rsidRPr="004375CF">
        <w:rPr>
          <w:rFonts w:hAnsi="Times New Roman" w:ascii="Times New Roman"/>
          <w:sz w:val="24"/>
          <w:szCs w:val="24"/>
        </w:rPr>
        <w:t>.</w:t>
      </w:r>
    </w:p>
    <w:p w:rsidRDefault="0041605D" w:rsidP="004375CF" w:rsidR="00273331" w:rsidRPr="004375CF">
      <w:pPr>
        <w:pStyle w:val="Bezproreda"/>
        <w:ind w:firstLine="708"/>
        <w:jc w:val="both"/>
        <w:rPr>
          <w:rFonts w:hAnsi="Times New Roman" w:ascii="Times New Roman"/>
          <w:b/>
          <w:sz w:val="24"/>
          <w:szCs w:val="24"/>
        </w:rPr>
      </w:pPr>
      <w:r>
        <w:rPr>
          <w:rFonts w:hAnsi="Times New Roman" w:ascii="Times New Roman"/>
          <w:b/>
          <w:sz w:val="24"/>
          <w:szCs w:val="24"/>
        </w:rPr>
        <w:tab/>
      </w:r>
    </w:p>
    <w:p w:rsidRDefault="0097707D"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7C72F7">
        <w:rPr>
          <w:rFonts w:hAnsi="Times New Roman" w:ascii="Times New Roman"/>
          <w:sz w:val="24"/>
          <w:szCs w:val="24"/>
        </w:rPr>
        <w:t>14. rujna</w:t>
      </w:r>
      <w:r w:rsidR="0041605D">
        <w:rPr>
          <w:rFonts w:hAnsi="Times New Roman" w:ascii="Times New Roman"/>
          <w:sz w:val="24"/>
          <w:szCs w:val="24"/>
        </w:rPr>
        <w:t xml:space="preserve"> 2016</w:t>
      </w:r>
      <w:r w:rsidR="007833E9">
        <w:rPr>
          <w:rFonts w:hAnsi="Times New Roman" w:ascii="Times New Roman"/>
          <w:sz w:val="24"/>
          <w:szCs w:val="24"/>
        </w:rPr>
        <w:t>. g.</w:t>
      </w:r>
      <w:r w:rsidRPr="0074522F">
        <w:rPr>
          <w:rFonts w:hAnsi="Times New Roman" w:ascii="Times New Roman"/>
          <w:sz w:val="24"/>
          <w:szCs w:val="24"/>
        </w:rPr>
        <w:t xml:space="preserve"> te je završno ročište održano </w:t>
      </w:r>
      <w:r w:rsidR="007C72F7">
        <w:rPr>
          <w:rFonts w:hAnsi="Times New Roman" w:ascii="Times New Roman"/>
          <w:sz w:val="24"/>
          <w:szCs w:val="24"/>
        </w:rPr>
        <w:t>20. listopada</w:t>
      </w:r>
      <w:r w:rsidR="007833E9">
        <w:rPr>
          <w:rFonts w:hAnsi="Times New Roman" w:ascii="Times New Roman"/>
          <w:sz w:val="24"/>
          <w:szCs w:val="24"/>
        </w:rPr>
        <w:t xml:space="preserve"> 2016. g.</w:t>
      </w:r>
      <w:r w:rsidRPr="0074522F">
        <w:rPr>
          <w:rFonts w:hAnsi="Times New Roman" w:ascii="Times New Roman"/>
          <w:sz w:val="24"/>
          <w:szCs w:val="24"/>
        </w:rPr>
        <w:t xml:space="preserve"> na kojem je </w:t>
      </w:r>
      <w:r w:rsidRPr="0074522F">
        <w:rPr>
          <w:rFonts w:hAnsi="Times New Roman" w:ascii="Times New Roman"/>
          <w:sz w:val="24"/>
          <w:szCs w:val="24"/>
        </w:rPr>
        <w:lastRenderedPageBreak/>
        <w:t>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4522F" w:rsidR="00551939" w:rsidRPr="0074522F">
      <w:pPr>
        <w:pStyle w:val="Bezproreda"/>
        <w:jc w:val="both"/>
        <w:rPr>
          <w:rFonts w:hAnsi="Times New Roman" w:ascii="Times New Roman"/>
          <w:sz w:val="24"/>
          <w:szCs w:val="24"/>
        </w:rPr>
      </w:pPr>
    </w:p>
    <w:p w:rsidRDefault="00554530"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Na gore navedenom završnom ročištu s</w:t>
      </w:r>
      <w:r w:rsidR="0097707D" w:rsidRPr="0074522F">
        <w:rPr>
          <w:rFonts w:hAnsi="Times New Roman" w:ascii="Times New Roman"/>
          <w:sz w:val="24"/>
          <w:szCs w:val="24"/>
        </w:rPr>
        <w:t>tečajn</w:t>
      </w:r>
      <w:r w:rsidR="0041605D">
        <w:rPr>
          <w:rFonts w:hAnsi="Times New Roman" w:ascii="Times New Roman"/>
          <w:sz w:val="24"/>
          <w:szCs w:val="24"/>
        </w:rPr>
        <w:t>a</w:t>
      </w:r>
      <w:r w:rsidR="0097707D" w:rsidRPr="0074522F">
        <w:rPr>
          <w:rFonts w:hAnsi="Times New Roman" w:ascii="Times New Roman"/>
          <w:sz w:val="24"/>
          <w:szCs w:val="24"/>
        </w:rPr>
        <w:t xml:space="preserve"> upravitelj</w:t>
      </w:r>
      <w:r w:rsidR="0041605D">
        <w:rPr>
          <w:rFonts w:hAnsi="Times New Roman" w:ascii="Times New Roman"/>
          <w:sz w:val="24"/>
          <w:szCs w:val="24"/>
        </w:rPr>
        <w:t>ica</w:t>
      </w:r>
      <w:r w:rsidR="0097707D" w:rsidRPr="0074522F">
        <w:rPr>
          <w:rFonts w:hAnsi="Times New Roman" w:ascii="Times New Roman"/>
          <w:sz w:val="24"/>
          <w:szCs w:val="24"/>
        </w:rPr>
        <w:t xml:space="preserve"> podn</w:t>
      </w:r>
      <w:r w:rsidRPr="0074522F">
        <w:rPr>
          <w:rFonts w:hAnsi="Times New Roman" w:ascii="Times New Roman"/>
          <w:sz w:val="24"/>
          <w:szCs w:val="24"/>
        </w:rPr>
        <w:t>i</w:t>
      </w:r>
      <w:r w:rsidR="0041605D">
        <w:rPr>
          <w:rFonts w:hAnsi="Times New Roman" w:ascii="Times New Roman"/>
          <w:sz w:val="24"/>
          <w:szCs w:val="24"/>
        </w:rPr>
        <w:t>jela</w:t>
      </w:r>
      <w:r w:rsidRPr="0074522F">
        <w:rPr>
          <w:rFonts w:hAnsi="Times New Roman" w:ascii="Times New Roman"/>
          <w:sz w:val="24"/>
          <w:szCs w:val="24"/>
        </w:rPr>
        <w:t xml:space="preserve"> je </w:t>
      </w:r>
      <w:r w:rsidR="0097707D" w:rsidRPr="0074522F">
        <w:rPr>
          <w:rFonts w:hAnsi="Times New Roman" w:ascii="Times New Roman"/>
          <w:sz w:val="24"/>
          <w:szCs w:val="24"/>
        </w:rPr>
        <w:t xml:space="preserve">izvješće </w:t>
      </w:r>
      <w:r w:rsidRPr="0074522F">
        <w:rPr>
          <w:rFonts w:hAnsi="Times New Roman" w:ascii="Times New Roman"/>
          <w:sz w:val="24"/>
          <w:szCs w:val="24"/>
        </w:rPr>
        <w:t>te je nave</w:t>
      </w:r>
      <w:r w:rsidR="004375CF">
        <w:rPr>
          <w:rFonts w:hAnsi="Times New Roman" w:ascii="Times New Roman"/>
          <w:sz w:val="24"/>
          <w:szCs w:val="24"/>
        </w:rPr>
        <w:t>la</w:t>
      </w:r>
      <w:r w:rsidR="00273331">
        <w:rPr>
          <w:rFonts w:hAnsi="Times New Roman" w:ascii="Times New Roman"/>
          <w:sz w:val="24"/>
          <w:szCs w:val="24"/>
        </w:rPr>
        <w:t xml:space="preserve"> slijedeće podatke u odnosu na </w:t>
      </w:r>
      <w:r w:rsidR="008F78B3">
        <w:rPr>
          <w:rFonts w:hAnsi="Times New Roman" w:ascii="Times New Roman"/>
          <w:sz w:val="24"/>
          <w:szCs w:val="24"/>
        </w:rPr>
        <w:t xml:space="preserve">završni račun stečajnog dužnika te </w:t>
      </w:r>
      <w:r w:rsidR="00273331">
        <w:rPr>
          <w:rFonts w:hAnsi="Times New Roman" w:ascii="Times New Roman"/>
          <w:sz w:val="24"/>
          <w:szCs w:val="24"/>
        </w:rPr>
        <w:t>račun prihoda i rashoda t</w:t>
      </w:r>
      <w:r w:rsidR="007833E9" w:rsidRPr="00F105DB">
        <w:rPr>
          <w:rFonts w:hAnsi="Times New Roman" w:ascii="Times New Roman"/>
          <w:sz w:val="24"/>
          <w:szCs w:val="24"/>
        </w:rPr>
        <w:t xml:space="preserve">ijekom stečajnog postupka </w:t>
      </w:r>
      <w:r w:rsidR="00273331">
        <w:rPr>
          <w:rFonts w:hAnsi="Times New Roman" w:ascii="Times New Roman"/>
          <w:sz w:val="24"/>
          <w:szCs w:val="24"/>
        </w:rPr>
        <w:t>i to:</w:t>
      </w:r>
    </w:p>
    <w:p w:rsidRDefault="00273331" w:rsidP="00273331" w:rsidR="00273331">
      <w:pPr>
        <w:pStyle w:val="Bezproreda"/>
        <w:ind w:firstLine="708"/>
        <w:jc w:val="both"/>
        <w:rPr>
          <w:rFonts w:hAnsi="Times New Roman" w:ascii="Times New Roman"/>
          <w:sz w:val="24"/>
          <w:szCs w:val="24"/>
        </w:rPr>
      </w:pPr>
    </w:p>
    <w:p w:rsidRDefault="007B6948" w:rsidP="007C72F7" w:rsidR="007B6948" w:rsidRPr="007C72F7">
      <w:pPr>
        <w:pStyle w:val="Bezproreda1"/>
        <w:rPr>
          <w:sz w:val="24"/>
          <w:szCs w:val="24"/>
        </w:rPr>
      </w:pPr>
      <w:proofErr w:type="gramStart"/>
      <w:r w:rsidRPr="007C72F7">
        <w:rPr>
          <w:sz w:val="24"/>
          <w:szCs w:val="24"/>
        </w:rPr>
        <w:t>Prihodi i rashodi za razdoblje 23.03.2012.</w:t>
      </w:r>
      <w:proofErr w:type="gramEnd"/>
      <w:r w:rsidRPr="007C72F7">
        <w:rPr>
          <w:sz w:val="24"/>
          <w:szCs w:val="24"/>
        </w:rPr>
        <w:t xml:space="preserve"> do 19.07.2016.godine (temeljeni na novčanom tijeku):</w:t>
      </w:r>
    </w:p>
    <w:p w:rsidRDefault="007B6948" w:rsidP="007C72F7" w:rsidR="007B6948" w:rsidRPr="007C72F7">
      <w:pPr>
        <w:pStyle w:val="Bezproreda1"/>
        <w:rPr>
          <w:i/>
          <w:sz w:val="24"/>
          <w:szCs w:val="24"/>
        </w:rPr>
      </w:pPr>
    </w:p>
    <w:p w:rsidRDefault="007B6948" w:rsidP="007B6948" w:rsidR="007B6948">
      <w:pPr>
        <w:spacing w:lineRule="auto" w:line="360"/>
        <w:jc w:val="both"/>
        <w:rPr>
          <w:i/>
        </w:rPr>
      </w:pPr>
    </w:p>
    <w:tbl>
      <w:tblPr>
        <w:tblW w:type="dxa" w:w="6232"/>
        <w:jc w:val="center"/>
        <w:tblLook w:val="04A0" w:noVBand="1" w:noHBand="0" w:lastColumn="0" w:firstColumn="1" w:lastRow="0" w:firstRow="1"/>
      </w:tblPr>
      <w:tblGrid>
        <w:gridCol w:w="5007"/>
        <w:gridCol w:w="1394"/>
      </w:tblGrid>
      <w:tr w:rsidTr="007C72F7" w:rsidR="007B6948">
        <w:trPr>
          <w:trHeight w:val="284"/>
          <w:jc w:val="center"/>
        </w:trPr>
        <w:tc>
          <w:tcPr>
            <w:tcW w:type="dxa" w:w="5007"/>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7B6948" w:rsidP="007C72F7" w:rsidR="007B6948">
            <w:pPr>
              <w:rPr>
                <w:b/>
                <w:bCs/>
                <w:color w:val="000000"/>
              </w:rPr>
            </w:pPr>
            <w:r>
              <w:rPr>
                <w:b/>
                <w:bCs/>
                <w:color w:val="000000"/>
              </w:rPr>
              <w:t>PRIHODI</w:t>
            </w:r>
          </w:p>
        </w:tc>
        <w:tc>
          <w:tcPr>
            <w:tcW w:type="dxa" w:w="1225"/>
            <w:tcBorders>
              <w:top w:space="0" w:sz="4" w:color="auto" w:val="single"/>
              <w:left w:val="nil"/>
              <w:bottom w:space="0" w:sz="4" w:color="auto" w:val="single"/>
              <w:right w:space="0" w:sz="4" w:color="auto" w:val="single"/>
            </w:tcBorders>
            <w:shd w:fill="D9D9D9" w:color="auto" w:val="clear"/>
            <w:noWrap/>
            <w:vAlign w:val="bottom"/>
            <w:hideMark/>
          </w:tcPr>
          <w:p w:rsidRDefault="007B6948" w:rsidP="007C72F7" w:rsidR="007B6948">
            <w:pPr>
              <w:jc w:val="center"/>
              <w:rPr>
                <w:b/>
                <w:bCs/>
                <w:color w:val="000000"/>
              </w:rPr>
            </w:pPr>
            <w:r>
              <w:rPr>
                <w:b/>
                <w:bCs/>
                <w:color w:val="000000"/>
              </w:rPr>
              <w:t>IZNOS (kn)</w:t>
            </w:r>
          </w:p>
        </w:tc>
      </w:tr>
      <w:tr w:rsidTr="007C72F7" w:rsidR="007B6948">
        <w:trPr>
          <w:trHeight w:val="284"/>
          <w:jc w:val="center"/>
        </w:trPr>
        <w:tc>
          <w:tcPr>
            <w:tcW w:type="dxa" w:w="5007"/>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Prodaja nekretnina (uplata sudski depozit)</w:t>
            </w:r>
          </w:p>
        </w:tc>
        <w:tc>
          <w:tcPr>
            <w:tcW w:type="dxa" w:w="1225"/>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3.739.797,74</w:t>
            </w:r>
          </w:p>
        </w:tc>
      </w:tr>
      <w:tr w:rsidTr="007C72F7" w:rsidR="007B6948">
        <w:trPr>
          <w:trHeight w:val="284"/>
          <w:jc w:val="center"/>
        </w:trPr>
        <w:tc>
          <w:tcPr>
            <w:tcW w:type="dxa" w:w="5007"/>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Prihodi od prodaje pokretnina (vozila)</w:t>
            </w:r>
          </w:p>
        </w:tc>
        <w:tc>
          <w:tcPr>
            <w:tcW w:type="dxa" w:w="1225"/>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1.379.109,50</w:t>
            </w:r>
          </w:p>
        </w:tc>
      </w:tr>
      <w:tr w:rsidTr="007C72F7" w:rsidR="007B6948">
        <w:trPr>
          <w:trHeight w:val="284"/>
          <w:jc w:val="center"/>
        </w:trPr>
        <w:tc>
          <w:tcPr>
            <w:tcW w:type="dxa" w:w="5007"/>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Prihodi od zakupnina</w:t>
            </w:r>
          </w:p>
        </w:tc>
        <w:tc>
          <w:tcPr>
            <w:tcW w:type="dxa" w:w="1225"/>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274.994,38</w:t>
            </w:r>
          </w:p>
        </w:tc>
      </w:tr>
      <w:tr w:rsidTr="007C72F7" w:rsidR="007B6948">
        <w:trPr>
          <w:trHeight w:val="284"/>
          <w:jc w:val="center"/>
        </w:trPr>
        <w:tc>
          <w:tcPr>
            <w:tcW w:type="dxa" w:w="5007"/>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Prihodi od naplate starih potraživanja</w:t>
            </w:r>
          </w:p>
        </w:tc>
        <w:tc>
          <w:tcPr>
            <w:tcW w:type="dxa" w:w="1225"/>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123.137,67</w:t>
            </w:r>
          </w:p>
        </w:tc>
      </w:tr>
      <w:tr w:rsidTr="007C72F7" w:rsidR="007B6948">
        <w:trPr>
          <w:trHeight w:val="284"/>
          <w:jc w:val="center"/>
        </w:trPr>
        <w:tc>
          <w:tcPr>
            <w:tcW w:type="dxa" w:w="5007"/>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Ostali prihodi</w:t>
            </w:r>
          </w:p>
        </w:tc>
        <w:tc>
          <w:tcPr>
            <w:tcW w:type="dxa" w:w="1225"/>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70.966,66</w:t>
            </w:r>
          </w:p>
        </w:tc>
      </w:tr>
      <w:tr w:rsidTr="007C72F7" w:rsidR="007B6948">
        <w:trPr>
          <w:trHeight w:val="284"/>
          <w:jc w:val="center"/>
        </w:trPr>
        <w:tc>
          <w:tcPr>
            <w:tcW w:type="dxa" w:w="5007"/>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Prihodi od kamata (sredstva na žiro računu)</w:t>
            </w:r>
          </w:p>
        </w:tc>
        <w:tc>
          <w:tcPr>
            <w:tcW w:type="dxa" w:w="1225"/>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1.948,84</w:t>
            </w:r>
          </w:p>
        </w:tc>
      </w:tr>
      <w:tr w:rsidTr="007C72F7" w:rsidR="007B6948">
        <w:trPr>
          <w:trHeight w:val="284"/>
          <w:jc w:val="center"/>
        </w:trPr>
        <w:tc>
          <w:tcPr>
            <w:tcW w:type="dxa" w:w="5007"/>
            <w:tcBorders>
              <w:top w:val="nil"/>
              <w:left w:space="0" w:sz="4" w:color="auto" w:val="single"/>
              <w:bottom w:space="0" w:sz="4" w:color="auto" w:val="single"/>
              <w:right w:space="0" w:sz="4" w:color="auto" w:val="single"/>
            </w:tcBorders>
            <w:shd w:fill="D9D9D9" w:color="auto" w:val="clear"/>
            <w:noWrap/>
            <w:vAlign w:val="bottom"/>
            <w:hideMark/>
          </w:tcPr>
          <w:p w:rsidRDefault="007B6948" w:rsidP="007C72F7" w:rsidR="007B6948">
            <w:pPr>
              <w:rPr>
                <w:b/>
                <w:bCs/>
                <w:color w:val="000000"/>
              </w:rPr>
            </w:pPr>
            <w:r>
              <w:rPr>
                <w:b/>
                <w:bCs/>
                <w:color w:val="000000"/>
              </w:rPr>
              <w:t>UKUPNO:</w:t>
            </w:r>
          </w:p>
        </w:tc>
        <w:tc>
          <w:tcPr>
            <w:tcW w:type="dxa" w:w="1225"/>
            <w:tcBorders>
              <w:top w:val="nil"/>
              <w:left w:val="nil"/>
              <w:bottom w:space="0" w:sz="4" w:color="auto" w:val="single"/>
              <w:right w:space="0" w:sz="4" w:color="auto" w:val="single"/>
            </w:tcBorders>
            <w:shd w:fill="D9D9D9" w:color="auto" w:val="clear"/>
            <w:noWrap/>
            <w:vAlign w:val="bottom"/>
            <w:hideMark/>
          </w:tcPr>
          <w:p w:rsidRDefault="007B6948" w:rsidP="007C72F7" w:rsidR="007B6948">
            <w:pPr>
              <w:jc w:val="right"/>
              <w:rPr>
                <w:b/>
                <w:bCs/>
                <w:color w:val="000000"/>
              </w:rPr>
            </w:pPr>
            <w:r>
              <w:rPr>
                <w:b/>
                <w:bCs/>
                <w:color w:val="000000"/>
              </w:rPr>
              <w:t>5.589.954,79</w:t>
            </w:r>
          </w:p>
        </w:tc>
      </w:tr>
    </w:tbl>
    <w:p w:rsidRDefault="007B6948" w:rsidP="007B6948" w:rsidR="007B6948">
      <w:pPr>
        <w:spacing w:lineRule="auto" w:line="360"/>
        <w:jc w:val="both"/>
        <w:rPr>
          <w:i/>
        </w:rPr>
      </w:pPr>
    </w:p>
    <w:tbl>
      <w:tblPr>
        <w:tblW w:type="dxa" w:w="6254"/>
        <w:jc w:val="center"/>
        <w:tblLook w:val="04A0" w:noVBand="1" w:noHBand="0" w:lastColumn="0" w:firstColumn="1" w:lastRow="0" w:firstRow="1"/>
      </w:tblPr>
      <w:tblGrid>
        <w:gridCol w:w="5014"/>
        <w:gridCol w:w="1394"/>
      </w:tblGrid>
      <w:tr w:rsidTr="007C72F7" w:rsidR="007B6948">
        <w:trPr>
          <w:trHeight w:val="284"/>
          <w:jc w:val="center"/>
        </w:trPr>
        <w:tc>
          <w:tcPr>
            <w:tcW w:type="dxa" w:w="5014"/>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7B6948" w:rsidP="007C72F7" w:rsidR="007B6948">
            <w:pPr>
              <w:rPr>
                <w:b/>
                <w:bCs/>
                <w:color w:val="000000"/>
              </w:rPr>
            </w:pPr>
            <w:r>
              <w:rPr>
                <w:b/>
                <w:bCs/>
                <w:color w:val="000000"/>
              </w:rPr>
              <w:t>RASHODI</w:t>
            </w:r>
          </w:p>
        </w:tc>
        <w:tc>
          <w:tcPr>
            <w:tcW w:type="dxa" w:w="1240"/>
            <w:tcBorders>
              <w:top w:space="0" w:sz="4" w:color="auto" w:val="single"/>
              <w:left w:val="nil"/>
              <w:bottom w:space="0" w:sz="4" w:color="auto" w:val="single"/>
              <w:right w:space="0" w:sz="4" w:color="auto" w:val="single"/>
            </w:tcBorders>
            <w:shd w:fill="D9D9D9" w:color="auto" w:val="clear"/>
            <w:noWrap/>
            <w:vAlign w:val="bottom"/>
            <w:hideMark/>
          </w:tcPr>
          <w:p w:rsidRDefault="007B6948" w:rsidP="007C72F7" w:rsidR="007B6948">
            <w:pPr>
              <w:jc w:val="center"/>
              <w:rPr>
                <w:b/>
                <w:bCs/>
                <w:color w:val="000000"/>
              </w:rPr>
            </w:pPr>
            <w:r>
              <w:rPr>
                <w:b/>
                <w:bCs/>
                <w:color w:val="000000"/>
              </w:rPr>
              <w:t>IZNOS (kn)</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Troškovi režija (</w:t>
            </w:r>
            <w:proofErr w:type="spellStart"/>
            <w:r>
              <w:rPr>
                <w:color w:val="000000"/>
              </w:rPr>
              <w:t>el.energija</w:t>
            </w:r>
            <w:proofErr w:type="spellEnd"/>
            <w:r>
              <w:rPr>
                <w:color w:val="000000"/>
              </w:rPr>
              <w:t xml:space="preserve">, grijanje, voda, </w:t>
            </w:r>
            <w:proofErr w:type="spellStart"/>
            <w:r>
              <w:rPr>
                <w:color w:val="000000"/>
              </w:rPr>
              <w:t>kom.naknada</w:t>
            </w:r>
            <w:proofErr w:type="spellEnd"/>
            <w:r>
              <w:rPr>
                <w:color w:val="000000"/>
              </w:rPr>
              <w:t>, pričuva )</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260.089,87</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Troškovi odvjetnika – obveze stečajne mase</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36.625,00</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PDV, porezi, doprinosi, plaće</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1.926.454,29</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Isplata I viši isplatni red</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891.809,20</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Troškovi oglašavanja</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69.330,00</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Troškovi ugovora o djelu</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8.013,94</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 xml:space="preserve">Ostale vanjske usluge (naknada banke, </w:t>
            </w:r>
            <w:proofErr w:type="spellStart"/>
            <w:r>
              <w:rPr>
                <w:color w:val="000000"/>
              </w:rPr>
              <w:t>knjig</w:t>
            </w:r>
            <w:proofErr w:type="spellEnd"/>
            <w:r>
              <w:rPr>
                <w:color w:val="000000"/>
              </w:rPr>
              <w:t>. usluge, dimnjak…)</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122.025,67</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Troškovi održavanja</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35.000,00</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lastRenderedPageBreak/>
              <w:t>Troškovi legalizacije</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60.517,50</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Troškovi članarine</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2.725,55</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Troškovi procjena</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30.500,00</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Nagrada stečajnom upravitelju</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291.249,22</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noWrap/>
            <w:vAlign w:val="bottom"/>
            <w:hideMark/>
          </w:tcPr>
          <w:p w:rsidRDefault="007B6948" w:rsidP="007C72F7" w:rsidR="007B6948">
            <w:pPr>
              <w:rPr>
                <w:color w:val="000000"/>
              </w:rPr>
            </w:pPr>
            <w:r>
              <w:rPr>
                <w:color w:val="000000"/>
              </w:rPr>
              <w:t xml:space="preserve">Isplate </w:t>
            </w:r>
            <w:proofErr w:type="spellStart"/>
            <w:r>
              <w:rPr>
                <w:color w:val="000000"/>
              </w:rPr>
              <w:t>razlučnim</w:t>
            </w:r>
            <w:proofErr w:type="spellEnd"/>
            <w:r>
              <w:rPr>
                <w:color w:val="000000"/>
              </w:rPr>
              <w:t xml:space="preserve"> vjerovnicima (iz </w:t>
            </w:r>
            <w:proofErr w:type="spellStart"/>
            <w:r>
              <w:rPr>
                <w:color w:val="000000"/>
              </w:rPr>
              <w:t>kupovnina</w:t>
            </w:r>
            <w:proofErr w:type="spellEnd"/>
            <w:r>
              <w:rPr>
                <w:color w:val="000000"/>
              </w:rPr>
              <w:t>)</w:t>
            </w:r>
          </w:p>
        </w:tc>
        <w:tc>
          <w:tcPr>
            <w:tcW w:type="dxa" w:w="1240"/>
            <w:tcBorders>
              <w:top w:val="nil"/>
              <w:left w:val="nil"/>
              <w:bottom w:space="0" w:sz="4" w:color="auto" w:val="single"/>
              <w:right w:space="0" w:sz="4" w:color="auto" w:val="single"/>
            </w:tcBorders>
            <w:noWrap/>
            <w:vAlign w:val="bottom"/>
            <w:hideMark/>
          </w:tcPr>
          <w:p w:rsidRDefault="007B6948" w:rsidP="007C72F7" w:rsidR="007B6948">
            <w:pPr>
              <w:jc w:val="right"/>
              <w:rPr>
                <w:color w:val="000000"/>
              </w:rPr>
            </w:pPr>
            <w:r>
              <w:rPr>
                <w:color w:val="000000"/>
              </w:rPr>
              <w:t>1.745.356,84</w:t>
            </w:r>
          </w:p>
        </w:tc>
      </w:tr>
      <w:tr w:rsidTr="007C72F7" w:rsidR="007B6948">
        <w:trPr>
          <w:trHeight w:val="284"/>
          <w:jc w:val="center"/>
        </w:trPr>
        <w:tc>
          <w:tcPr>
            <w:tcW w:type="dxa" w:w="5014"/>
            <w:tcBorders>
              <w:top w:val="nil"/>
              <w:left w:space="0" w:sz="4" w:color="auto" w:val="single"/>
              <w:bottom w:space="0" w:sz="4" w:color="auto" w:val="single"/>
              <w:right w:space="0" w:sz="4" w:color="auto" w:val="single"/>
            </w:tcBorders>
            <w:shd w:fill="D9D9D9" w:color="auto" w:val="clear"/>
            <w:noWrap/>
            <w:vAlign w:val="bottom"/>
            <w:hideMark/>
          </w:tcPr>
          <w:p w:rsidRDefault="007B6948" w:rsidP="007C72F7" w:rsidR="007B6948">
            <w:pPr>
              <w:rPr>
                <w:b/>
                <w:bCs/>
                <w:color w:val="000000"/>
              </w:rPr>
            </w:pPr>
            <w:r>
              <w:rPr>
                <w:b/>
                <w:bCs/>
                <w:color w:val="000000"/>
              </w:rPr>
              <w:t>UKUPNO:</w:t>
            </w:r>
          </w:p>
        </w:tc>
        <w:tc>
          <w:tcPr>
            <w:tcW w:type="dxa" w:w="1240"/>
            <w:tcBorders>
              <w:top w:val="nil"/>
              <w:left w:val="nil"/>
              <w:bottom w:space="0" w:sz="4" w:color="auto" w:val="single"/>
              <w:right w:space="0" w:sz="4" w:color="auto" w:val="single"/>
            </w:tcBorders>
            <w:shd w:fill="D9D9D9" w:color="auto" w:val="clear"/>
            <w:noWrap/>
            <w:vAlign w:val="bottom"/>
            <w:hideMark/>
          </w:tcPr>
          <w:p w:rsidRDefault="007B6948" w:rsidP="007C72F7" w:rsidR="007B6948">
            <w:pPr>
              <w:jc w:val="right"/>
              <w:rPr>
                <w:b/>
                <w:bCs/>
                <w:color w:val="000000"/>
              </w:rPr>
            </w:pPr>
            <w:r>
              <w:rPr>
                <w:b/>
                <w:bCs/>
                <w:color w:val="000000"/>
              </w:rPr>
              <w:t>5.479.697,08</w:t>
            </w:r>
          </w:p>
        </w:tc>
      </w:tr>
    </w:tbl>
    <w:p w:rsidRDefault="007B6948" w:rsidP="007B6948" w:rsidR="007B6948">
      <w:pPr>
        <w:spacing w:lineRule="auto" w:line="360"/>
        <w:jc w:val="both"/>
        <w:rPr>
          <w:i/>
        </w:rPr>
      </w:pPr>
    </w:p>
    <w:tbl>
      <w:tblPr>
        <w:tblW w:type="dxa" w:w="6252"/>
        <w:jc w:val="center"/>
        <w:tblLook w:val="04A0" w:noVBand="1" w:noHBand="0" w:lastColumn="0" w:firstColumn="1" w:lastRow="0" w:firstRow="1"/>
      </w:tblPr>
      <w:tblGrid>
        <w:gridCol w:w="5021"/>
        <w:gridCol w:w="1231"/>
      </w:tblGrid>
      <w:tr w:rsidTr="007C72F7" w:rsidR="007B6948">
        <w:trPr>
          <w:trHeight w:val="284"/>
          <w:jc w:val="center"/>
        </w:trPr>
        <w:tc>
          <w:tcPr>
            <w:tcW w:type="dxa" w:w="5021"/>
            <w:tcBorders>
              <w:top w:space="0" w:sz="4" w:color="auto" w:val="single"/>
              <w:left w:space="0" w:sz="4" w:color="auto" w:val="single"/>
              <w:bottom w:space="0" w:sz="4" w:color="auto" w:val="single"/>
              <w:right w:space="0" w:sz="4" w:color="auto" w:val="single"/>
            </w:tcBorders>
            <w:shd w:fill="D9D9D9" w:color="auto" w:val="clear"/>
            <w:noWrap/>
            <w:vAlign w:val="bottom"/>
            <w:hideMark/>
          </w:tcPr>
          <w:p w:rsidRDefault="007B6948" w:rsidP="007C72F7" w:rsidR="007B6948">
            <w:pPr>
              <w:rPr>
                <w:b/>
                <w:bCs/>
                <w:color w:val="000000"/>
              </w:rPr>
            </w:pPr>
            <w:r>
              <w:rPr>
                <w:b/>
                <w:bCs/>
                <w:color w:val="000000"/>
              </w:rPr>
              <w:t>Stanje na žiro računu 19.07.2016. godine</w:t>
            </w:r>
          </w:p>
        </w:tc>
        <w:tc>
          <w:tcPr>
            <w:tcW w:type="dxa" w:w="1231"/>
            <w:tcBorders>
              <w:top w:space="0" w:sz="4" w:color="auto" w:val="single"/>
              <w:left w:val="nil"/>
              <w:bottom w:space="0" w:sz="4" w:color="auto" w:val="single"/>
              <w:right w:space="0" w:sz="4" w:color="auto" w:val="single"/>
            </w:tcBorders>
            <w:shd w:fill="D9D9D9" w:color="auto" w:val="clear"/>
            <w:noWrap/>
            <w:vAlign w:val="bottom"/>
            <w:hideMark/>
          </w:tcPr>
          <w:p w:rsidRDefault="007B6948" w:rsidP="007C72F7" w:rsidR="007B6948">
            <w:pPr>
              <w:jc w:val="right"/>
              <w:rPr>
                <w:b/>
                <w:bCs/>
                <w:color w:val="000000"/>
              </w:rPr>
            </w:pPr>
            <w:r>
              <w:rPr>
                <w:b/>
                <w:bCs/>
                <w:color w:val="000000"/>
              </w:rPr>
              <w:t>110.257,71</w:t>
            </w:r>
          </w:p>
        </w:tc>
      </w:tr>
    </w:tbl>
    <w:p w:rsidRDefault="007B6948" w:rsidP="007B6948" w:rsidR="007B6948">
      <w:pPr>
        <w:spacing w:after="120"/>
        <w:jc w:val="both"/>
        <w:rPr>
          <w:b/>
        </w:rPr>
      </w:pPr>
    </w:p>
    <w:p w:rsidRDefault="007B6948" w:rsidP="007B6948" w:rsidR="007B6948">
      <w:pPr>
        <w:spacing w:after="120"/>
        <w:jc w:val="both"/>
        <w:rPr>
          <w:b/>
        </w:rPr>
      </w:pPr>
    </w:p>
    <w:p w:rsidRDefault="007B6948" w:rsidP="007B6948" w:rsidR="007B6948">
      <w:pPr>
        <w:spacing w:after="120"/>
        <w:jc w:val="both"/>
        <w:rPr>
          <w:b/>
        </w:rPr>
      </w:pPr>
    </w:p>
    <w:tbl>
      <w:tblPr>
        <w:tblW w:type="pct" w:w="5000"/>
        <w:tblLook w:val="04A0" w:noVBand="1" w:noHBand="0" w:lastColumn="0" w:firstColumn="1" w:lastRow="0" w:firstRow="1"/>
      </w:tblPr>
      <w:tblGrid>
        <w:gridCol w:w="4542"/>
        <w:gridCol w:w="1734"/>
        <w:gridCol w:w="1506"/>
        <w:gridCol w:w="1506"/>
      </w:tblGrid>
      <w:tr w:rsidTr="007C72F7" w:rsidR="007B6948">
        <w:trPr>
          <w:trHeight w:val="480"/>
        </w:trPr>
        <w:tc>
          <w:tcPr>
            <w:tcW w:type="pct" w:w="2575"/>
            <w:noWrap/>
            <w:vAlign w:val="center"/>
            <w:hideMark/>
          </w:tcPr>
          <w:p w:rsidRDefault="007B6948" w:rsidP="007C72F7" w:rsidR="007B6948">
            <w:pPr>
              <w:rPr>
                <w:rFonts w:eastAsiaTheme="minorEastAsia" w:hAnsiTheme="minorHAnsi" w:asciiTheme="minorHAnsi"/>
                <w:lang w:eastAsia="zh-CN"/>
              </w:rPr>
            </w:pPr>
          </w:p>
        </w:tc>
        <w:tc>
          <w:tcPr>
            <w:tcW w:type="pct" w:w="885"/>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7B6948" w:rsidP="007C72F7" w:rsidR="007B6948">
            <w:pPr>
              <w:jc w:val="center"/>
              <w:rPr>
                <w:b/>
                <w:bCs/>
                <w:color w:val="000000"/>
              </w:rPr>
            </w:pPr>
            <w:r>
              <w:rPr>
                <w:b/>
                <w:bCs/>
                <w:color w:val="000000"/>
              </w:rPr>
              <w:t>Knjigovodstvena vrijednost</w:t>
            </w:r>
          </w:p>
        </w:tc>
        <w:tc>
          <w:tcPr>
            <w:tcW w:type="pct" w:w="770"/>
            <w:tcBorders>
              <w:top w:space="0" w:sz="4" w:color="auto" w:val="single"/>
              <w:left w:val="nil"/>
              <w:bottom w:space="0" w:sz="4" w:color="auto" w:val="single"/>
              <w:right w:space="0" w:sz="4" w:color="auto" w:val="single"/>
            </w:tcBorders>
            <w:shd w:fill="D9D9D9" w:color="auto" w:val="clear"/>
            <w:vAlign w:val="center"/>
            <w:hideMark/>
          </w:tcPr>
          <w:p w:rsidRDefault="007B6948" w:rsidP="007C72F7" w:rsidR="007B6948">
            <w:pPr>
              <w:jc w:val="center"/>
              <w:rPr>
                <w:b/>
                <w:bCs/>
                <w:color w:val="000000"/>
              </w:rPr>
            </w:pPr>
            <w:r>
              <w:rPr>
                <w:b/>
                <w:bCs/>
                <w:color w:val="000000"/>
              </w:rPr>
              <w:t>Procijenjena vrijednost</w:t>
            </w:r>
          </w:p>
        </w:tc>
        <w:tc>
          <w:tcPr>
            <w:tcW w:type="pct" w:w="770"/>
            <w:tcBorders>
              <w:top w:space="0" w:sz="4" w:color="auto" w:val="single"/>
              <w:left w:val="nil"/>
              <w:bottom w:space="0" w:sz="4" w:color="auto" w:val="single"/>
              <w:right w:space="0" w:sz="4" w:color="auto" w:val="single"/>
            </w:tcBorders>
            <w:shd w:fill="D9D9D9" w:color="auto" w:val="clear"/>
            <w:vAlign w:val="center"/>
            <w:hideMark/>
          </w:tcPr>
          <w:p w:rsidRDefault="007B6948" w:rsidP="007C72F7" w:rsidR="007B6948">
            <w:pPr>
              <w:jc w:val="center"/>
              <w:rPr>
                <w:b/>
                <w:bCs/>
                <w:color w:val="000000"/>
              </w:rPr>
            </w:pPr>
            <w:r>
              <w:rPr>
                <w:b/>
                <w:bCs/>
                <w:color w:val="000000"/>
              </w:rPr>
              <w:t>Unovčena vrijednost</w:t>
            </w:r>
          </w:p>
        </w:tc>
      </w:tr>
      <w:tr w:rsidTr="007C72F7" w:rsidR="007B6948">
        <w:trPr>
          <w:trHeight w:hRule="exact" w:val="300"/>
        </w:trPr>
        <w:tc>
          <w:tcPr>
            <w:tcW w:type="pct" w:w="2575"/>
            <w:tcBorders>
              <w:top w:space="0" w:sz="4" w:color="auto" w:val="single"/>
              <w:left w:space="0" w:sz="4" w:color="auto" w:val="single"/>
              <w:bottom w:space="0" w:sz="4" w:color="auto" w:val="single"/>
              <w:right w:space="0" w:sz="4" w:color="auto" w:val="single"/>
            </w:tcBorders>
            <w:shd w:fill="BFBFBF" w:color="auto" w:val="clear"/>
            <w:noWrap/>
            <w:vAlign w:val="center"/>
            <w:hideMark/>
          </w:tcPr>
          <w:p w:rsidRDefault="007B6948" w:rsidP="007C72F7" w:rsidR="007B6948">
            <w:pPr>
              <w:rPr>
                <w:b/>
                <w:bCs/>
                <w:color w:val="000000"/>
              </w:rPr>
            </w:pPr>
            <w:r>
              <w:rPr>
                <w:b/>
                <w:bCs/>
                <w:color w:val="000000"/>
              </w:rPr>
              <w:t>DUGOTRAJNA IMOVINA</w:t>
            </w:r>
          </w:p>
        </w:tc>
        <w:tc>
          <w:tcPr>
            <w:tcW w:type="pct" w:w="885"/>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20.760.997,06</w:t>
            </w:r>
          </w:p>
        </w:tc>
        <w:tc>
          <w:tcPr>
            <w:tcW w:type="pct" w:w="770"/>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20.760.997,06</w:t>
            </w:r>
          </w:p>
        </w:tc>
        <w:tc>
          <w:tcPr>
            <w:tcW w:type="pct" w:w="770"/>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11.668.565,95</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shd w:fill="D9D9D9" w:color="auto" w:val="clear"/>
            <w:noWrap/>
            <w:vAlign w:val="center"/>
            <w:hideMark/>
          </w:tcPr>
          <w:p w:rsidRDefault="007B6948" w:rsidP="007C72F7" w:rsidR="007B6948">
            <w:pPr>
              <w:rPr>
                <w:b/>
                <w:bCs/>
                <w:color w:val="000000"/>
              </w:rPr>
            </w:pPr>
            <w:r>
              <w:rPr>
                <w:b/>
                <w:bCs/>
                <w:color w:val="000000"/>
              </w:rPr>
              <w:t>MATERIJALNA IMOVINA</w:t>
            </w:r>
          </w:p>
        </w:tc>
        <w:tc>
          <w:tcPr>
            <w:tcW w:type="pct" w:w="885"/>
            <w:tcBorders>
              <w:top w:val="nil"/>
              <w:left w:val="nil"/>
              <w:bottom w:space="0" w:sz="4" w:color="auto" w:val="single"/>
              <w:right w:space="0" w:sz="4" w:color="auto" w:val="single"/>
            </w:tcBorders>
            <w:shd w:fill="D9D9D9" w:color="auto" w:val="clear"/>
            <w:noWrap/>
            <w:vAlign w:val="center"/>
            <w:hideMark/>
          </w:tcPr>
          <w:p w:rsidRDefault="007B6948" w:rsidP="007C72F7" w:rsidR="007B6948">
            <w:pPr>
              <w:jc w:val="right"/>
              <w:rPr>
                <w:b/>
                <w:bCs/>
                <w:color w:val="000000"/>
              </w:rPr>
            </w:pPr>
            <w:r>
              <w:rPr>
                <w:b/>
                <w:bCs/>
                <w:color w:val="000000"/>
              </w:rPr>
              <w:t>20.760.997,06</w:t>
            </w:r>
          </w:p>
        </w:tc>
        <w:tc>
          <w:tcPr>
            <w:tcW w:type="pct" w:w="770"/>
            <w:tcBorders>
              <w:top w:val="nil"/>
              <w:left w:val="nil"/>
              <w:bottom w:space="0" w:sz="4" w:color="auto" w:val="single"/>
              <w:right w:space="0" w:sz="4" w:color="auto" w:val="single"/>
            </w:tcBorders>
            <w:shd w:fill="D9D9D9" w:color="auto" w:val="clear"/>
            <w:noWrap/>
            <w:vAlign w:val="center"/>
            <w:hideMark/>
          </w:tcPr>
          <w:p w:rsidRDefault="007B6948" w:rsidP="007C72F7" w:rsidR="007B6948">
            <w:pPr>
              <w:jc w:val="right"/>
              <w:rPr>
                <w:b/>
                <w:bCs/>
                <w:color w:val="000000"/>
              </w:rPr>
            </w:pPr>
            <w:r>
              <w:rPr>
                <w:b/>
                <w:bCs/>
                <w:color w:val="000000"/>
              </w:rPr>
              <w:t>20.760.997,06</w:t>
            </w:r>
          </w:p>
        </w:tc>
        <w:tc>
          <w:tcPr>
            <w:tcW w:type="pct" w:w="770"/>
            <w:tcBorders>
              <w:top w:val="nil"/>
              <w:left w:val="nil"/>
              <w:bottom w:space="0" w:sz="4" w:color="auto" w:val="single"/>
              <w:right w:space="0" w:sz="4" w:color="auto" w:val="single"/>
            </w:tcBorders>
            <w:shd w:fill="D9D9D9" w:color="auto" w:val="clear"/>
            <w:noWrap/>
            <w:vAlign w:val="center"/>
            <w:hideMark/>
          </w:tcPr>
          <w:p w:rsidRDefault="007B6948" w:rsidP="007C72F7" w:rsidR="007B6948">
            <w:pPr>
              <w:jc w:val="right"/>
              <w:rPr>
                <w:b/>
                <w:bCs/>
                <w:color w:val="000000"/>
              </w:rPr>
            </w:pPr>
            <w:r>
              <w:rPr>
                <w:b/>
                <w:bCs/>
                <w:color w:val="000000"/>
              </w:rPr>
              <w:t>11.668.565,95</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shd w:fill="FFFFFF" w:color="auto" w:val="clear"/>
            <w:noWrap/>
            <w:vAlign w:val="center"/>
            <w:hideMark/>
          </w:tcPr>
          <w:p w:rsidRDefault="007B6948" w:rsidP="007C72F7" w:rsidR="007B6948">
            <w:pPr>
              <w:rPr>
                <w:b/>
                <w:bCs/>
                <w:i/>
                <w:iCs/>
                <w:color w:val="000000"/>
              </w:rPr>
            </w:pPr>
            <w:r>
              <w:rPr>
                <w:b/>
                <w:bCs/>
                <w:i/>
                <w:iCs/>
                <w:color w:val="000000"/>
              </w:rPr>
              <w:t>Zemljište i građevinski objekti</w:t>
            </w:r>
          </w:p>
        </w:tc>
        <w:tc>
          <w:tcPr>
            <w:tcW w:type="pct" w:w="885"/>
            <w:tcBorders>
              <w:top w:val="nil"/>
              <w:left w:val="nil"/>
              <w:bottom w:space="0" w:sz="4" w:color="auto" w:val="single"/>
              <w:right w:space="0" w:sz="4" w:color="auto" w:val="single"/>
            </w:tcBorders>
            <w:shd w:fill="FFFFFF" w:color="auto" w:val="clear"/>
            <w:noWrap/>
            <w:vAlign w:val="center"/>
            <w:hideMark/>
          </w:tcPr>
          <w:p w:rsidRDefault="007B6948" w:rsidP="007C72F7" w:rsidR="007B6948">
            <w:pPr>
              <w:jc w:val="right"/>
              <w:rPr>
                <w:b/>
                <w:bCs/>
                <w:color w:val="000000"/>
              </w:rPr>
            </w:pPr>
            <w:r>
              <w:rPr>
                <w:b/>
                <w:bCs/>
                <w:color w:val="000000"/>
              </w:rPr>
              <w:t>19.381.887,56</w:t>
            </w:r>
          </w:p>
        </w:tc>
        <w:tc>
          <w:tcPr>
            <w:tcW w:type="pct" w:w="770"/>
            <w:tcBorders>
              <w:top w:val="nil"/>
              <w:left w:val="nil"/>
              <w:bottom w:space="0" w:sz="4" w:color="auto" w:val="single"/>
              <w:right w:space="0" w:sz="4" w:color="auto" w:val="single"/>
            </w:tcBorders>
            <w:shd w:fill="FFFFFF" w:color="auto" w:val="clear"/>
            <w:noWrap/>
            <w:vAlign w:val="center"/>
            <w:hideMark/>
          </w:tcPr>
          <w:p w:rsidRDefault="007B6948" w:rsidP="007C72F7" w:rsidR="007B6948">
            <w:pPr>
              <w:jc w:val="right"/>
              <w:rPr>
                <w:b/>
                <w:bCs/>
                <w:color w:val="000000"/>
              </w:rPr>
            </w:pPr>
            <w:r>
              <w:rPr>
                <w:b/>
                <w:bCs/>
                <w:color w:val="000000"/>
              </w:rPr>
              <w:t>19.381.887,56</w:t>
            </w:r>
          </w:p>
        </w:tc>
        <w:tc>
          <w:tcPr>
            <w:tcW w:type="pct" w:w="770"/>
            <w:tcBorders>
              <w:top w:val="nil"/>
              <w:left w:val="nil"/>
              <w:bottom w:space="0" w:sz="4" w:color="auto" w:val="single"/>
              <w:right w:space="0" w:sz="4" w:color="auto" w:val="single"/>
            </w:tcBorders>
            <w:shd w:fill="FFFFFF" w:color="auto" w:val="clear"/>
            <w:noWrap/>
            <w:vAlign w:val="center"/>
            <w:hideMark/>
          </w:tcPr>
          <w:p w:rsidRDefault="007B6948" w:rsidP="007C72F7" w:rsidR="007B6948">
            <w:pPr>
              <w:jc w:val="right"/>
              <w:rPr>
                <w:b/>
                <w:bCs/>
                <w:color w:val="000000"/>
              </w:rPr>
            </w:pPr>
            <w:r>
              <w:rPr>
                <w:b/>
                <w:bCs/>
                <w:color w:val="000000"/>
              </w:rPr>
              <w:t>10.289.456,45</w:t>
            </w:r>
          </w:p>
        </w:tc>
      </w:tr>
      <w:tr w:rsidTr="007C72F7" w:rsidR="007B6948">
        <w:trPr>
          <w:trHeight w:val="720"/>
        </w:trPr>
        <w:tc>
          <w:tcPr>
            <w:tcW w:type="pct" w:w="2575"/>
            <w:tcBorders>
              <w:top w:val="nil"/>
              <w:left w:space="0" w:sz="4" w:color="auto" w:val="single"/>
              <w:bottom w:space="0" w:sz="4" w:color="auto" w:val="single"/>
              <w:right w:space="0" w:sz="4" w:color="auto" w:val="single"/>
            </w:tcBorders>
            <w:vAlign w:val="center"/>
            <w:hideMark/>
          </w:tcPr>
          <w:p w:rsidRDefault="007B6948" w:rsidP="007C72F7" w:rsidR="007B6948">
            <w:pPr>
              <w:rPr>
                <w:color w:val="000000"/>
              </w:rPr>
            </w:pPr>
            <w:r>
              <w:rPr>
                <w:color w:val="000000"/>
              </w:rPr>
              <w:t xml:space="preserve">Kč.br. 1791/2 upisana u </w:t>
            </w:r>
            <w:proofErr w:type="spellStart"/>
            <w:r>
              <w:rPr>
                <w:color w:val="000000"/>
              </w:rPr>
              <w:t>zk.ul</w:t>
            </w:r>
            <w:proofErr w:type="spellEnd"/>
            <w:r>
              <w:rPr>
                <w:color w:val="000000"/>
              </w:rPr>
              <w:t xml:space="preserve">. 19026 k.o. Osijek, stanovi i poslovni prostori u zgradi križanje </w:t>
            </w:r>
            <w:proofErr w:type="spellStart"/>
            <w:r>
              <w:rPr>
                <w:color w:val="000000"/>
              </w:rPr>
              <w:t>Waldingerove</w:t>
            </w:r>
            <w:proofErr w:type="spellEnd"/>
            <w:r>
              <w:rPr>
                <w:color w:val="000000"/>
              </w:rPr>
              <w:t xml:space="preserve"> i Pejačevićeve ulice</w:t>
            </w:r>
          </w:p>
        </w:tc>
        <w:tc>
          <w:tcPr>
            <w:tcW w:type="pct" w:w="885"/>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3.134.328,24</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3.134.328,24</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3.004.938,76</w:t>
            </w:r>
          </w:p>
        </w:tc>
      </w:tr>
      <w:tr w:rsidTr="007C72F7" w:rsidR="007B6948">
        <w:trPr>
          <w:trHeight w:val="960"/>
        </w:trPr>
        <w:tc>
          <w:tcPr>
            <w:tcW w:type="pct" w:w="2575"/>
            <w:tcBorders>
              <w:top w:val="nil"/>
              <w:left w:space="0" w:sz="4" w:color="auto" w:val="single"/>
              <w:bottom w:space="0" w:sz="4" w:color="auto" w:val="single"/>
              <w:right w:space="0" w:sz="4" w:color="auto" w:val="single"/>
            </w:tcBorders>
            <w:vAlign w:val="center"/>
            <w:hideMark/>
          </w:tcPr>
          <w:p w:rsidRDefault="007B6948" w:rsidP="007C72F7" w:rsidR="007B6948">
            <w:pPr>
              <w:rPr>
                <w:color w:val="000000"/>
              </w:rPr>
            </w:pPr>
            <w:r>
              <w:rPr>
                <w:color w:val="000000"/>
              </w:rPr>
              <w:t xml:space="preserve">Kč.br. 7714/4 upisana u </w:t>
            </w:r>
            <w:proofErr w:type="spellStart"/>
            <w:r>
              <w:rPr>
                <w:color w:val="000000"/>
              </w:rPr>
              <w:t>zk.ul</w:t>
            </w:r>
            <w:proofErr w:type="spellEnd"/>
            <w:r>
              <w:rPr>
                <w:color w:val="000000"/>
              </w:rPr>
              <w:t>. 17935 k.o. Osijek, u naravi kuća br. 10 i dvorište Trg bana Josipa Jelačića i</w:t>
            </w:r>
            <w:r>
              <w:rPr>
                <w:color w:val="000000"/>
              </w:rPr>
              <w:br/>
              <w:t xml:space="preserve">Kč.br. 7714/3 upisana u </w:t>
            </w:r>
            <w:proofErr w:type="spellStart"/>
            <w:r>
              <w:rPr>
                <w:color w:val="000000"/>
              </w:rPr>
              <w:t>zk.ul</w:t>
            </w:r>
            <w:proofErr w:type="spellEnd"/>
            <w:r>
              <w:rPr>
                <w:color w:val="000000"/>
              </w:rPr>
              <w:t>. 9059 k.o. Osijek, u naravi kuća br. 10 i dvorište Trg bana Josipa Jelačića</w:t>
            </w:r>
          </w:p>
        </w:tc>
        <w:tc>
          <w:tcPr>
            <w:tcW w:type="pct" w:w="885"/>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799.933,21</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799.933,21</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719.939,89</w:t>
            </w:r>
          </w:p>
        </w:tc>
      </w:tr>
      <w:tr w:rsidTr="007C72F7" w:rsidR="007B6948">
        <w:trPr>
          <w:trHeight w:val="720"/>
        </w:trPr>
        <w:tc>
          <w:tcPr>
            <w:tcW w:type="pct" w:w="2575"/>
            <w:tcBorders>
              <w:top w:val="nil"/>
              <w:left w:space="0" w:sz="4" w:color="auto" w:val="single"/>
              <w:bottom w:space="0" w:sz="4" w:color="auto" w:val="single"/>
              <w:right w:space="0" w:sz="4" w:color="auto" w:val="single"/>
            </w:tcBorders>
            <w:vAlign w:val="center"/>
            <w:hideMark/>
          </w:tcPr>
          <w:p w:rsidRDefault="007B6948" w:rsidP="007C72F7" w:rsidR="007B6948">
            <w:pPr>
              <w:rPr>
                <w:color w:val="000000"/>
              </w:rPr>
            </w:pPr>
            <w:r>
              <w:rPr>
                <w:color w:val="000000"/>
              </w:rPr>
              <w:t xml:space="preserve">Kč.br. 9786/4 upisana u </w:t>
            </w:r>
            <w:proofErr w:type="spellStart"/>
            <w:r>
              <w:rPr>
                <w:color w:val="000000"/>
              </w:rPr>
              <w:t>zk.ul</w:t>
            </w:r>
            <w:proofErr w:type="spellEnd"/>
            <w:r>
              <w:rPr>
                <w:color w:val="000000"/>
              </w:rPr>
              <w:t>. 16109 k.o. Osijek, poslovna građevina i ekonomsko dvorište, Vinkovačka cesta, površine 3.061 m2</w:t>
            </w:r>
          </w:p>
        </w:tc>
        <w:tc>
          <w:tcPr>
            <w:tcW w:type="pct" w:w="885"/>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5.832.507,00</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5.832.507,00</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1.911.195,00</w:t>
            </w:r>
          </w:p>
        </w:tc>
      </w:tr>
      <w:tr w:rsidTr="007C72F7" w:rsidR="007B6948">
        <w:trPr>
          <w:trHeight w:val="720"/>
        </w:trPr>
        <w:tc>
          <w:tcPr>
            <w:tcW w:type="pct" w:w="2575"/>
            <w:tcBorders>
              <w:top w:val="nil"/>
              <w:left w:space="0" w:sz="4" w:color="auto" w:val="single"/>
              <w:bottom w:space="0" w:sz="4" w:color="auto" w:val="single"/>
              <w:right w:space="0" w:sz="4" w:color="auto" w:val="single"/>
            </w:tcBorders>
            <w:vAlign w:val="center"/>
            <w:hideMark/>
          </w:tcPr>
          <w:p w:rsidRDefault="007B6948" w:rsidP="007C72F7" w:rsidR="007B6948">
            <w:pPr>
              <w:rPr>
                <w:color w:val="000000"/>
              </w:rPr>
            </w:pPr>
            <w:r>
              <w:rPr>
                <w:color w:val="000000"/>
              </w:rPr>
              <w:t xml:space="preserve">Kč.br. 3814 upisana u </w:t>
            </w:r>
            <w:proofErr w:type="spellStart"/>
            <w:r>
              <w:rPr>
                <w:color w:val="000000"/>
              </w:rPr>
              <w:t>zk.ul</w:t>
            </w:r>
            <w:proofErr w:type="spellEnd"/>
            <w:r>
              <w:rPr>
                <w:color w:val="000000"/>
              </w:rPr>
              <w:t xml:space="preserve">. 18533 k.o. Osijek, kuća br. 68, jedna zgrada i dvorište ul. I. Gundulića , površine 593 m2 </w:t>
            </w:r>
            <w:proofErr w:type="spellStart"/>
            <w:r>
              <w:rPr>
                <w:color w:val="000000"/>
              </w:rPr>
              <w:t>etažirano</w:t>
            </w:r>
            <w:proofErr w:type="spellEnd"/>
          </w:p>
        </w:tc>
        <w:tc>
          <w:tcPr>
            <w:tcW w:type="pct" w:w="885"/>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868.892,15</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868.892,15</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630.566,00</w:t>
            </w:r>
          </w:p>
        </w:tc>
      </w:tr>
      <w:tr w:rsidTr="007C72F7" w:rsidR="007B6948">
        <w:trPr>
          <w:trHeight w:val="480"/>
        </w:trPr>
        <w:tc>
          <w:tcPr>
            <w:tcW w:type="pct" w:w="2575"/>
            <w:tcBorders>
              <w:top w:val="nil"/>
              <w:left w:space="0" w:sz="4" w:color="auto" w:val="single"/>
              <w:bottom w:space="0" w:sz="4" w:color="auto" w:val="single"/>
              <w:right w:val="nil"/>
            </w:tcBorders>
            <w:vAlign w:val="center"/>
            <w:hideMark/>
          </w:tcPr>
          <w:p w:rsidRDefault="007B6948" w:rsidP="007C72F7" w:rsidR="007B6948">
            <w:pPr>
              <w:rPr>
                <w:color w:val="000000"/>
              </w:rPr>
            </w:pPr>
            <w:r>
              <w:rPr>
                <w:color w:val="000000"/>
              </w:rPr>
              <w:t xml:space="preserve">Kč.br. 10225/3 upisana u </w:t>
            </w:r>
            <w:proofErr w:type="spellStart"/>
            <w:r>
              <w:rPr>
                <w:color w:val="000000"/>
              </w:rPr>
              <w:t>zk.ul</w:t>
            </w:r>
            <w:proofErr w:type="spellEnd"/>
            <w:r>
              <w:rPr>
                <w:color w:val="000000"/>
              </w:rPr>
              <w:t xml:space="preserve">. 5472 </w:t>
            </w:r>
            <w:proofErr w:type="spellStart"/>
            <w:r>
              <w:rPr>
                <w:color w:val="000000"/>
              </w:rPr>
              <w:t>k.o</w:t>
            </w:r>
            <w:proofErr w:type="spellEnd"/>
            <w:r>
              <w:rPr>
                <w:color w:val="000000"/>
              </w:rPr>
              <w:t xml:space="preserve"> Osijek, padina vinograd, površine 1.913 m2</w:t>
            </w:r>
          </w:p>
        </w:tc>
        <w:tc>
          <w:tcPr>
            <w:tcW w:type="pct" w:w="885"/>
            <w:tcBorders>
              <w:top w:val="nil"/>
              <w:left w:space="0" w:sz="4" w:color="auto" w:val="single"/>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726.747,21</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726.747,21</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50.565,54</w:t>
            </w:r>
          </w:p>
        </w:tc>
      </w:tr>
      <w:tr w:rsidTr="007C72F7" w:rsidR="007B6948">
        <w:trPr>
          <w:trHeight w:val="480"/>
        </w:trPr>
        <w:tc>
          <w:tcPr>
            <w:tcW w:type="pct" w:w="2575"/>
            <w:tcBorders>
              <w:top w:val="nil"/>
              <w:left w:space="0" w:sz="4" w:color="auto" w:val="single"/>
              <w:bottom w:space="0" w:sz="4" w:color="auto" w:val="single"/>
              <w:right w:val="nil"/>
            </w:tcBorders>
            <w:vAlign w:val="center"/>
            <w:hideMark/>
          </w:tcPr>
          <w:p w:rsidRDefault="007B6948" w:rsidP="007C72F7" w:rsidR="007B6948">
            <w:pPr>
              <w:rPr>
                <w:color w:val="000000"/>
              </w:rPr>
            </w:pPr>
            <w:r>
              <w:rPr>
                <w:color w:val="000000"/>
              </w:rPr>
              <w:lastRenderedPageBreak/>
              <w:t xml:space="preserve">Kč.br. 3813/1 upisana u </w:t>
            </w:r>
            <w:proofErr w:type="spellStart"/>
            <w:r>
              <w:rPr>
                <w:color w:val="000000"/>
              </w:rPr>
              <w:t>zk.ul</w:t>
            </w:r>
            <w:proofErr w:type="spellEnd"/>
            <w:r>
              <w:rPr>
                <w:color w:val="000000"/>
              </w:rPr>
              <w:t xml:space="preserve">. 5888 k.o. Osijek, kuća br. 70 i dvorište </w:t>
            </w:r>
            <w:proofErr w:type="spellStart"/>
            <w:r>
              <w:rPr>
                <w:color w:val="000000"/>
              </w:rPr>
              <w:t>Gundulićeva</w:t>
            </w:r>
            <w:proofErr w:type="spellEnd"/>
            <w:r>
              <w:rPr>
                <w:color w:val="000000"/>
              </w:rPr>
              <w:t xml:space="preserve"> površine 221 m2</w:t>
            </w:r>
          </w:p>
        </w:tc>
        <w:tc>
          <w:tcPr>
            <w:tcW w:type="pct" w:w="885"/>
            <w:tcBorders>
              <w:top w:val="nil"/>
              <w:left w:space="0" w:sz="4" w:color="auto" w:val="single"/>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408.337,48</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408.337,48</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385.201,60</w:t>
            </w:r>
          </w:p>
        </w:tc>
      </w:tr>
      <w:tr w:rsidTr="007C72F7" w:rsidR="007B6948">
        <w:trPr>
          <w:trHeight w:val="480"/>
        </w:trPr>
        <w:tc>
          <w:tcPr>
            <w:tcW w:type="pct" w:w="2575"/>
            <w:tcBorders>
              <w:top w:val="nil"/>
              <w:left w:space="0" w:sz="4" w:color="auto" w:val="single"/>
              <w:bottom w:space="0" w:sz="4" w:color="auto" w:val="single"/>
              <w:right w:val="nil"/>
            </w:tcBorders>
            <w:vAlign w:val="center"/>
            <w:hideMark/>
          </w:tcPr>
          <w:p w:rsidRDefault="007B6948" w:rsidP="007C72F7" w:rsidR="007B6948">
            <w:pPr>
              <w:rPr>
                <w:color w:val="000000"/>
              </w:rPr>
            </w:pPr>
            <w:r>
              <w:rPr>
                <w:color w:val="000000"/>
              </w:rPr>
              <w:t xml:space="preserve">Kč.br. 10420/1 upisana u </w:t>
            </w:r>
            <w:proofErr w:type="spellStart"/>
            <w:r>
              <w:rPr>
                <w:color w:val="000000"/>
              </w:rPr>
              <w:t>zk.ul</w:t>
            </w:r>
            <w:proofErr w:type="spellEnd"/>
            <w:r>
              <w:rPr>
                <w:color w:val="000000"/>
              </w:rPr>
              <w:t>. 5958 k.o. Osijek, kuća br. 9, drvarnica i voćnjak, istočno predgrađe, površine 3.224 m2</w:t>
            </w:r>
          </w:p>
        </w:tc>
        <w:tc>
          <w:tcPr>
            <w:tcW w:type="pct" w:w="885"/>
            <w:tcBorders>
              <w:top w:val="nil"/>
              <w:left w:space="0" w:sz="4" w:color="auto" w:val="single"/>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1.086.649,20</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1.086.649,20</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94.509,06</w:t>
            </w:r>
          </w:p>
        </w:tc>
      </w:tr>
      <w:tr w:rsidTr="007C72F7" w:rsidR="007B6948">
        <w:trPr>
          <w:trHeight w:val="720"/>
        </w:trPr>
        <w:tc>
          <w:tcPr>
            <w:tcW w:type="pct" w:w="2575"/>
            <w:tcBorders>
              <w:top w:val="nil"/>
              <w:left w:space="0" w:sz="4" w:color="auto" w:val="single"/>
              <w:bottom w:space="0" w:sz="4" w:color="auto" w:val="single"/>
              <w:right w:val="nil"/>
            </w:tcBorders>
            <w:vAlign w:val="center"/>
            <w:hideMark/>
          </w:tcPr>
          <w:p w:rsidRDefault="007B6948" w:rsidP="007C72F7" w:rsidR="007B6948">
            <w:pPr>
              <w:rPr>
                <w:color w:val="000000"/>
              </w:rPr>
            </w:pPr>
            <w:r>
              <w:rPr>
                <w:color w:val="000000"/>
              </w:rPr>
              <w:t xml:space="preserve">Kč.br. 10226/1 upisana u </w:t>
            </w:r>
            <w:proofErr w:type="spellStart"/>
            <w:r>
              <w:rPr>
                <w:color w:val="000000"/>
              </w:rPr>
              <w:t>zk.ul</w:t>
            </w:r>
            <w:proofErr w:type="spellEnd"/>
            <w:r>
              <w:rPr>
                <w:color w:val="000000"/>
              </w:rPr>
              <w:t xml:space="preserve">. 1726 k.o. Osijek, poslovna zgrada, gospodarska zgrada, nadstrešnica i dvorište </w:t>
            </w:r>
            <w:proofErr w:type="spellStart"/>
            <w:r>
              <w:rPr>
                <w:color w:val="000000"/>
              </w:rPr>
              <w:t>Nemetin</w:t>
            </w:r>
            <w:proofErr w:type="spellEnd"/>
            <w:r>
              <w:rPr>
                <w:color w:val="000000"/>
              </w:rPr>
              <w:t xml:space="preserve"> 28 A površine 5.107 m2</w:t>
            </w:r>
          </w:p>
        </w:tc>
        <w:tc>
          <w:tcPr>
            <w:tcW w:type="pct" w:w="885"/>
            <w:tcBorders>
              <w:top w:val="nil"/>
              <w:left w:space="0" w:sz="4" w:color="auto" w:val="single"/>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4.155.395,77</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4.155.395,77</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2.127.562,00</w:t>
            </w:r>
          </w:p>
        </w:tc>
      </w:tr>
      <w:tr w:rsidTr="007C72F7" w:rsidR="007B6948">
        <w:trPr>
          <w:trHeight w:val="480"/>
        </w:trPr>
        <w:tc>
          <w:tcPr>
            <w:tcW w:type="pct" w:w="2575"/>
            <w:tcBorders>
              <w:top w:val="nil"/>
              <w:left w:space="0" w:sz="4" w:color="auto" w:val="single"/>
              <w:bottom w:space="0" w:sz="4" w:color="auto" w:val="single"/>
              <w:right w:val="nil"/>
            </w:tcBorders>
            <w:vAlign w:val="center"/>
            <w:hideMark/>
          </w:tcPr>
          <w:p w:rsidRDefault="007B6948" w:rsidP="007C72F7" w:rsidR="007B6948">
            <w:pPr>
              <w:rPr>
                <w:color w:val="000000"/>
              </w:rPr>
            </w:pPr>
            <w:proofErr w:type="spellStart"/>
            <w:r>
              <w:rPr>
                <w:color w:val="000000"/>
              </w:rPr>
              <w:t>Kč</w:t>
            </w:r>
            <w:proofErr w:type="spellEnd"/>
            <w:r>
              <w:rPr>
                <w:color w:val="000000"/>
              </w:rPr>
              <w:t xml:space="preserve">. Br. 9541 upisana u </w:t>
            </w:r>
            <w:proofErr w:type="spellStart"/>
            <w:r>
              <w:rPr>
                <w:color w:val="000000"/>
              </w:rPr>
              <w:t>zk.ul</w:t>
            </w:r>
            <w:proofErr w:type="spellEnd"/>
            <w:r>
              <w:rPr>
                <w:color w:val="000000"/>
              </w:rPr>
              <w:t>. 5519 k.o. Osijek, kuća br. 28 i dvor or. Sv.L.B. Mandića, površine 707 m2</w:t>
            </w:r>
          </w:p>
        </w:tc>
        <w:tc>
          <w:tcPr>
            <w:tcW w:type="pct" w:w="885"/>
            <w:tcBorders>
              <w:top w:val="nil"/>
              <w:left w:space="0" w:sz="4" w:color="auto" w:val="single"/>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684.783,53</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684.783,53</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350.609,00</w:t>
            </w:r>
          </w:p>
        </w:tc>
      </w:tr>
      <w:tr w:rsidTr="007C72F7" w:rsidR="007B6948">
        <w:trPr>
          <w:trHeight w:val="480"/>
        </w:trPr>
        <w:tc>
          <w:tcPr>
            <w:tcW w:type="pct" w:w="2575"/>
            <w:tcBorders>
              <w:top w:val="nil"/>
              <w:left w:space="0" w:sz="4" w:color="auto" w:val="single"/>
              <w:bottom w:space="0" w:sz="4" w:color="auto" w:val="single"/>
              <w:right w:val="nil"/>
            </w:tcBorders>
            <w:vAlign w:val="center"/>
            <w:hideMark/>
          </w:tcPr>
          <w:p w:rsidRDefault="007B6948" w:rsidP="007C72F7" w:rsidR="007B6948">
            <w:pPr>
              <w:rPr>
                <w:color w:val="000000"/>
              </w:rPr>
            </w:pPr>
            <w:r>
              <w:rPr>
                <w:color w:val="000000"/>
              </w:rPr>
              <w:t xml:space="preserve">Kč.br. 2304 upisana u </w:t>
            </w:r>
            <w:proofErr w:type="spellStart"/>
            <w:r>
              <w:rPr>
                <w:color w:val="000000"/>
              </w:rPr>
              <w:t>zk.ul</w:t>
            </w:r>
            <w:proofErr w:type="spellEnd"/>
            <w:r>
              <w:rPr>
                <w:color w:val="000000"/>
              </w:rPr>
              <w:t xml:space="preserve">. 733 k.o. </w:t>
            </w:r>
            <w:proofErr w:type="spellStart"/>
            <w:r>
              <w:rPr>
                <w:color w:val="000000"/>
              </w:rPr>
              <w:t>Josipovac</w:t>
            </w:r>
            <w:proofErr w:type="spellEnd"/>
            <w:r>
              <w:rPr>
                <w:color w:val="000000"/>
              </w:rPr>
              <w:t xml:space="preserve"> stambena zgrada Bana j. Jelačića 5 i dvorište</w:t>
            </w:r>
          </w:p>
        </w:tc>
        <w:tc>
          <w:tcPr>
            <w:tcW w:type="pct" w:w="885"/>
            <w:tcBorders>
              <w:top w:val="nil"/>
              <w:left w:space="0" w:sz="4" w:color="auto" w:val="single"/>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1.684.313,77</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1.684.313,77</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1.014.369,60</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noWrap/>
            <w:vAlign w:val="center"/>
            <w:hideMark/>
          </w:tcPr>
          <w:p w:rsidRDefault="007B6948" w:rsidP="007C72F7" w:rsidR="007B6948">
            <w:pPr>
              <w:rPr>
                <w:b/>
                <w:bCs/>
                <w:i/>
                <w:iCs/>
                <w:color w:val="000000"/>
              </w:rPr>
            </w:pPr>
            <w:r>
              <w:rPr>
                <w:b/>
                <w:bCs/>
                <w:i/>
                <w:iCs/>
                <w:color w:val="000000"/>
              </w:rPr>
              <w:t>Postrojenja i oprema</w:t>
            </w:r>
          </w:p>
        </w:tc>
        <w:tc>
          <w:tcPr>
            <w:tcW w:type="pct" w:w="885"/>
            <w:tcBorders>
              <w:top w:val="nil"/>
              <w:left w:val="nil"/>
              <w:bottom w:space="0" w:sz="4" w:color="auto" w:val="single"/>
              <w:right w:space="0" w:sz="4" w:color="auto" w:val="single"/>
            </w:tcBorders>
            <w:noWrap/>
            <w:vAlign w:val="center"/>
            <w:hideMark/>
          </w:tcPr>
          <w:p w:rsidRDefault="007B6948" w:rsidP="007C72F7" w:rsidR="007B6948">
            <w:pPr>
              <w:jc w:val="right"/>
              <w:rPr>
                <w:b/>
                <w:bCs/>
                <w:color w:val="000000"/>
              </w:rPr>
            </w:pPr>
            <w:r>
              <w:rPr>
                <w:b/>
                <w:bCs/>
                <w:color w:val="000000"/>
              </w:rPr>
              <w:t>1.379.109,50</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b/>
                <w:bCs/>
                <w:color w:val="000000"/>
              </w:rPr>
            </w:pPr>
            <w:r>
              <w:rPr>
                <w:b/>
                <w:bCs/>
                <w:color w:val="000000"/>
              </w:rPr>
              <w:t>1.379.109,50</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b/>
                <w:bCs/>
                <w:color w:val="000000"/>
              </w:rPr>
            </w:pPr>
            <w:r>
              <w:rPr>
                <w:b/>
                <w:bCs/>
                <w:color w:val="000000"/>
              </w:rPr>
              <w:t>1.379.109,50</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noWrap/>
            <w:vAlign w:val="center"/>
            <w:hideMark/>
          </w:tcPr>
          <w:p w:rsidRDefault="007B6948" w:rsidP="007C72F7" w:rsidR="007B6948">
            <w:pPr>
              <w:rPr>
                <w:color w:val="000000"/>
              </w:rPr>
            </w:pPr>
            <w:r>
              <w:rPr>
                <w:color w:val="000000"/>
              </w:rPr>
              <w:t>Osobna vozila, računalna oprema, inventar i dr.</w:t>
            </w:r>
          </w:p>
        </w:tc>
        <w:tc>
          <w:tcPr>
            <w:tcW w:type="pct" w:w="885"/>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1.379.109,50</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1.379.109,50</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1.379.109,50</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shd w:fill="BFBFBF" w:color="auto" w:val="clear"/>
            <w:noWrap/>
            <w:vAlign w:val="center"/>
            <w:hideMark/>
          </w:tcPr>
          <w:p w:rsidRDefault="007B6948" w:rsidP="007C72F7" w:rsidR="007B6948">
            <w:pPr>
              <w:rPr>
                <w:b/>
                <w:bCs/>
                <w:color w:val="000000"/>
              </w:rPr>
            </w:pPr>
            <w:r>
              <w:rPr>
                <w:b/>
                <w:bCs/>
                <w:color w:val="000000"/>
              </w:rPr>
              <w:t>KRATKOTRAJNA IMOVINA</w:t>
            </w:r>
          </w:p>
        </w:tc>
        <w:tc>
          <w:tcPr>
            <w:tcW w:type="pct" w:w="885"/>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468.570,12</w:t>
            </w:r>
          </w:p>
        </w:tc>
        <w:tc>
          <w:tcPr>
            <w:tcW w:type="pct" w:w="770"/>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468.570,12</w:t>
            </w:r>
          </w:p>
        </w:tc>
        <w:tc>
          <w:tcPr>
            <w:tcW w:type="pct" w:w="770"/>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468.570,12</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shd w:fill="D9D9D9" w:color="auto" w:val="clear"/>
            <w:noWrap/>
            <w:vAlign w:val="center"/>
            <w:hideMark/>
          </w:tcPr>
          <w:p w:rsidRDefault="007B6948" w:rsidP="007C72F7" w:rsidR="007B6948">
            <w:pPr>
              <w:rPr>
                <w:b/>
                <w:bCs/>
                <w:color w:val="000000"/>
              </w:rPr>
            </w:pPr>
            <w:r>
              <w:rPr>
                <w:b/>
                <w:bCs/>
                <w:color w:val="000000"/>
              </w:rPr>
              <w:t>POTRAŽIVANJA</w:t>
            </w:r>
          </w:p>
        </w:tc>
        <w:tc>
          <w:tcPr>
            <w:tcW w:type="pct" w:w="885"/>
            <w:tcBorders>
              <w:top w:val="nil"/>
              <w:left w:val="nil"/>
              <w:bottom w:space="0" w:sz="4" w:color="auto" w:val="single"/>
              <w:right w:space="0" w:sz="4" w:color="auto" w:val="single"/>
            </w:tcBorders>
            <w:shd w:fill="D9D9D9" w:color="auto" w:val="clear"/>
            <w:noWrap/>
            <w:vAlign w:val="center"/>
            <w:hideMark/>
          </w:tcPr>
          <w:p w:rsidRDefault="007B6948" w:rsidP="007C72F7" w:rsidR="007B6948">
            <w:pPr>
              <w:jc w:val="right"/>
              <w:rPr>
                <w:b/>
                <w:bCs/>
                <w:color w:val="000000"/>
              </w:rPr>
            </w:pPr>
            <w:r>
              <w:rPr>
                <w:b/>
                <w:bCs/>
                <w:color w:val="000000"/>
              </w:rPr>
              <w:t>468.570,12</w:t>
            </w:r>
          </w:p>
        </w:tc>
        <w:tc>
          <w:tcPr>
            <w:tcW w:type="pct" w:w="770"/>
            <w:tcBorders>
              <w:top w:val="nil"/>
              <w:left w:val="nil"/>
              <w:bottom w:space="0" w:sz="4" w:color="auto" w:val="single"/>
              <w:right w:space="0" w:sz="4" w:color="auto" w:val="single"/>
            </w:tcBorders>
            <w:shd w:fill="D9D9D9" w:color="auto" w:val="clear"/>
            <w:noWrap/>
            <w:vAlign w:val="center"/>
            <w:hideMark/>
          </w:tcPr>
          <w:p w:rsidRDefault="007B6948" w:rsidP="007C72F7" w:rsidR="007B6948">
            <w:pPr>
              <w:jc w:val="right"/>
              <w:rPr>
                <w:b/>
                <w:bCs/>
                <w:color w:val="000000"/>
              </w:rPr>
            </w:pPr>
            <w:r>
              <w:rPr>
                <w:b/>
                <w:bCs/>
                <w:color w:val="000000"/>
              </w:rPr>
              <w:t>468.570,12</w:t>
            </w:r>
          </w:p>
        </w:tc>
        <w:tc>
          <w:tcPr>
            <w:tcW w:type="pct" w:w="770"/>
            <w:tcBorders>
              <w:top w:val="nil"/>
              <w:left w:val="nil"/>
              <w:bottom w:space="0" w:sz="4" w:color="auto" w:val="single"/>
              <w:right w:space="0" w:sz="4" w:color="auto" w:val="single"/>
            </w:tcBorders>
            <w:shd w:fill="D9D9D9" w:color="auto" w:val="clear"/>
            <w:noWrap/>
            <w:vAlign w:val="center"/>
            <w:hideMark/>
          </w:tcPr>
          <w:p w:rsidRDefault="007B6948" w:rsidP="007C72F7" w:rsidR="007B6948">
            <w:pPr>
              <w:jc w:val="right"/>
              <w:rPr>
                <w:b/>
                <w:bCs/>
                <w:color w:val="000000"/>
              </w:rPr>
            </w:pPr>
            <w:r>
              <w:rPr>
                <w:b/>
                <w:bCs/>
                <w:color w:val="000000"/>
              </w:rPr>
              <w:t>468.570,12</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noWrap/>
            <w:vAlign w:val="center"/>
            <w:hideMark/>
          </w:tcPr>
          <w:p w:rsidRDefault="007B6948" w:rsidP="007C72F7" w:rsidR="007B6948">
            <w:pPr>
              <w:rPr>
                <w:b/>
                <w:bCs/>
                <w:i/>
                <w:iCs/>
                <w:color w:val="000000"/>
              </w:rPr>
            </w:pPr>
            <w:r>
              <w:rPr>
                <w:b/>
                <w:bCs/>
                <w:i/>
                <w:iCs/>
                <w:color w:val="000000"/>
              </w:rPr>
              <w:t>Potraživanja od kupaca</w:t>
            </w:r>
          </w:p>
        </w:tc>
        <w:tc>
          <w:tcPr>
            <w:tcW w:type="pct" w:w="885"/>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121.043,47</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121.043,47</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121.043,47</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noWrap/>
            <w:vAlign w:val="center"/>
            <w:hideMark/>
          </w:tcPr>
          <w:p w:rsidRDefault="007B6948" w:rsidP="007C72F7" w:rsidR="007B6948">
            <w:pPr>
              <w:rPr>
                <w:b/>
                <w:bCs/>
                <w:i/>
                <w:iCs/>
                <w:color w:val="000000"/>
              </w:rPr>
            </w:pPr>
            <w:r>
              <w:rPr>
                <w:b/>
                <w:bCs/>
                <w:i/>
                <w:iCs/>
                <w:color w:val="000000"/>
              </w:rPr>
              <w:t>Potraživanja temeljem zakupnina</w:t>
            </w:r>
          </w:p>
        </w:tc>
        <w:tc>
          <w:tcPr>
            <w:tcW w:type="pct" w:w="885"/>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347.526,65</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347.526,65</w:t>
            </w:r>
          </w:p>
        </w:tc>
        <w:tc>
          <w:tcPr>
            <w:tcW w:type="pct" w:w="77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347.526,65</w:t>
            </w:r>
          </w:p>
        </w:tc>
      </w:tr>
      <w:tr w:rsidTr="007C72F7" w:rsidR="007B6948">
        <w:trPr>
          <w:trHeight w:hRule="exact" w:val="300"/>
        </w:trPr>
        <w:tc>
          <w:tcPr>
            <w:tcW w:type="pct" w:w="2575"/>
            <w:tcBorders>
              <w:top w:val="nil"/>
              <w:left w:space="0" w:sz="4" w:color="auto" w:val="single"/>
              <w:bottom w:space="0" w:sz="4" w:color="auto" w:val="single"/>
              <w:right w:space="0" w:sz="4" w:color="auto" w:val="single"/>
            </w:tcBorders>
            <w:shd w:fill="BFBFBF" w:color="auto" w:val="clear"/>
            <w:noWrap/>
            <w:vAlign w:val="center"/>
            <w:hideMark/>
          </w:tcPr>
          <w:p w:rsidRDefault="007B6948" w:rsidP="007C72F7" w:rsidR="007B6948">
            <w:pPr>
              <w:rPr>
                <w:b/>
                <w:bCs/>
                <w:color w:val="000000"/>
              </w:rPr>
            </w:pPr>
            <w:r>
              <w:rPr>
                <w:b/>
                <w:bCs/>
                <w:color w:val="000000"/>
              </w:rPr>
              <w:t>UKUPNO</w:t>
            </w:r>
          </w:p>
        </w:tc>
        <w:tc>
          <w:tcPr>
            <w:tcW w:type="pct" w:w="885"/>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21.229.567,18</w:t>
            </w:r>
          </w:p>
        </w:tc>
        <w:tc>
          <w:tcPr>
            <w:tcW w:type="pct" w:w="770"/>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21.229.567,18</w:t>
            </w:r>
          </w:p>
        </w:tc>
        <w:tc>
          <w:tcPr>
            <w:tcW w:type="pct" w:w="770"/>
            <w:tcBorders>
              <w:top w:val="nil"/>
              <w:left w:val="nil"/>
              <w:bottom w:space="0" w:sz="4" w:color="auto" w:val="single"/>
              <w:right w:space="0" w:sz="4" w:color="auto" w:val="single"/>
            </w:tcBorders>
            <w:shd w:fill="BFBFBF" w:color="auto" w:val="clear"/>
            <w:noWrap/>
            <w:vAlign w:val="center"/>
            <w:hideMark/>
          </w:tcPr>
          <w:p w:rsidRDefault="007B6948" w:rsidP="007C72F7" w:rsidR="007B6948">
            <w:pPr>
              <w:jc w:val="right"/>
              <w:rPr>
                <w:b/>
                <w:bCs/>
                <w:color w:val="000000"/>
              </w:rPr>
            </w:pPr>
            <w:r>
              <w:rPr>
                <w:b/>
                <w:bCs/>
                <w:color w:val="000000"/>
              </w:rPr>
              <w:t>12.137.136,07</w:t>
            </w:r>
          </w:p>
        </w:tc>
      </w:tr>
    </w:tbl>
    <w:p w:rsidRDefault="007B6948" w:rsidP="007B6948" w:rsidR="007B6948">
      <w:pPr>
        <w:spacing w:lineRule="auto" w:line="360"/>
        <w:jc w:val="both"/>
      </w:pPr>
    </w:p>
    <w:p w:rsidRDefault="007B6948" w:rsidP="007B6948" w:rsidR="007B6948">
      <w:pPr>
        <w:spacing w:after="120"/>
        <w:jc w:val="both"/>
        <w:rPr>
          <w:b/>
          <w:lang w:val="pl-PL"/>
        </w:rPr>
      </w:pPr>
    </w:p>
    <w:p w:rsidRDefault="007B6948" w:rsidP="007C72F7" w:rsidR="007B6948" w:rsidRPr="007C72F7">
      <w:pPr>
        <w:pStyle w:val="Bezproreda1"/>
        <w:jc w:val="both"/>
        <w:rPr>
          <w:sz w:val="24"/>
          <w:szCs w:val="24"/>
        </w:rPr>
      </w:pPr>
      <w:r w:rsidRPr="007C72F7">
        <w:rPr>
          <w:sz w:val="24"/>
          <w:szCs w:val="24"/>
        </w:rPr>
        <w:t xml:space="preserve">Rješenjem Trgovačkog suda u Osijeku broj </w:t>
      </w:r>
      <w:r w:rsidRPr="007C72F7">
        <w:rPr>
          <w:bCs/>
          <w:sz w:val="24"/>
          <w:szCs w:val="24"/>
        </w:rPr>
        <w:t xml:space="preserve">St-23/12-5 od </w:t>
      </w:r>
      <w:r w:rsidRPr="007C72F7">
        <w:rPr>
          <w:sz w:val="24"/>
          <w:szCs w:val="24"/>
        </w:rPr>
        <w:t>23.3.2012</w:t>
      </w:r>
      <w:r w:rsidRPr="007C72F7">
        <w:rPr>
          <w:bCs/>
          <w:sz w:val="24"/>
          <w:szCs w:val="24"/>
        </w:rPr>
        <w:t xml:space="preserve">. godine otvoren je stečajni postupak nad dužnikom </w:t>
      </w:r>
      <w:r w:rsidRPr="007C72F7">
        <w:rPr>
          <w:sz w:val="24"/>
          <w:szCs w:val="24"/>
        </w:rPr>
        <w:t xml:space="preserve">LAKOLIT </w:t>
      </w:r>
      <w:r w:rsidRPr="007C72F7">
        <w:rPr>
          <w:color w:val="000000"/>
          <w:sz w:val="24"/>
          <w:szCs w:val="24"/>
        </w:rPr>
        <w:t xml:space="preserve">d.o.o. dok je </w:t>
      </w:r>
      <w:r w:rsidRPr="007C72F7">
        <w:rPr>
          <w:sz w:val="24"/>
          <w:szCs w:val="24"/>
        </w:rPr>
        <w:t>oglas o otvaranju stečajnog postupka nad stečajnim dužnikom objavljen  u Narodnim novinama broj 39/12 od 4.4.2012. godine. Stečajnim upraviteljem imenovan je Duško Zec koji je dužnost stečajnog upravitelja obavljao do 1.9.2015. godine kada je Rješenjem Trgovačkog suda u Osijeku St-23/12-406 razriješen dužnosti stečajnog upravitelja na vlastiti zahtjev te je istim Rješenjem imenovana stečajna upraviteljica Tihana Majić.</w:t>
      </w:r>
    </w:p>
    <w:p w:rsidRDefault="007B6948" w:rsidP="007C72F7" w:rsidR="007B6948" w:rsidRPr="007C72F7">
      <w:pPr>
        <w:pStyle w:val="Bezproreda1"/>
        <w:jc w:val="both"/>
        <w:rPr>
          <w:sz w:val="24"/>
          <w:szCs w:val="24"/>
        </w:rPr>
      </w:pPr>
      <w:r w:rsidRPr="007C72F7">
        <w:rPr>
          <w:sz w:val="24"/>
          <w:szCs w:val="24"/>
        </w:rPr>
        <w:t xml:space="preserve">Tražbine prvog višeg isplatnog reda utvrđene su u ukupnom iznosu od 5.574.479,25 kuna, i to u iznosu od  </w:t>
      </w:r>
      <w:r w:rsidRPr="007C72F7">
        <w:rPr>
          <w:bCs/>
          <w:sz w:val="24"/>
          <w:szCs w:val="24"/>
        </w:rPr>
        <w:t>5.226.942,70 kn na ime bruto plaća i 350.536,55 kn na ime otpremnina</w:t>
      </w:r>
      <w:r w:rsidRPr="007C72F7">
        <w:rPr>
          <w:sz w:val="24"/>
          <w:szCs w:val="24"/>
        </w:rPr>
        <w:t>, sve kao potraživanja 74 radnika stečajnog dužnika.</w:t>
      </w:r>
    </w:p>
    <w:p w:rsidRDefault="007B6948" w:rsidP="007C72F7" w:rsidR="007B6948" w:rsidRPr="007C72F7">
      <w:pPr>
        <w:pStyle w:val="Bezproreda1"/>
        <w:jc w:val="both"/>
        <w:rPr>
          <w:sz w:val="24"/>
          <w:szCs w:val="24"/>
        </w:rPr>
      </w:pPr>
    </w:p>
    <w:p w:rsidRDefault="007B6948" w:rsidP="007C72F7" w:rsidR="007B6948" w:rsidRPr="007C72F7">
      <w:pPr>
        <w:pStyle w:val="Bezproreda1"/>
        <w:jc w:val="both"/>
        <w:rPr>
          <w:sz w:val="24"/>
          <w:szCs w:val="24"/>
        </w:rPr>
      </w:pPr>
      <w:r w:rsidRPr="007C72F7">
        <w:rPr>
          <w:sz w:val="24"/>
          <w:szCs w:val="24"/>
        </w:rPr>
        <w:t>Tražbine II. višeg isplatnog reda utvrđene su u ukupnom iznosu od 25.319.274,88 kn.</w:t>
      </w:r>
    </w:p>
    <w:p w:rsidRDefault="007B6948" w:rsidP="007C72F7" w:rsidR="007B6948" w:rsidRPr="007C72F7">
      <w:pPr>
        <w:pStyle w:val="Bezproreda1"/>
        <w:jc w:val="both"/>
        <w:rPr>
          <w:sz w:val="24"/>
          <w:szCs w:val="24"/>
        </w:rPr>
      </w:pPr>
    </w:p>
    <w:p w:rsidRDefault="007B6948" w:rsidP="007C72F7" w:rsidR="007B6948">
      <w:pPr>
        <w:pStyle w:val="Bezproreda1"/>
        <w:jc w:val="both"/>
      </w:pPr>
      <w:r w:rsidRPr="007C72F7">
        <w:rPr>
          <w:sz w:val="24"/>
          <w:szCs w:val="24"/>
        </w:rPr>
        <w:t>U trenutku otvaranja stečaja, stečajni dužnik bio je vlasnik slijedećih nekretnina</w:t>
      </w:r>
      <w:r>
        <w:t>:</w:t>
      </w:r>
    </w:p>
    <w:p w:rsidRDefault="007B6948" w:rsidP="007B6948" w:rsidR="007B6948">
      <w:pPr>
        <w:jc w:val="both"/>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4"/>
        <w:gridCol w:w="4399"/>
        <w:gridCol w:w="4375"/>
      </w:tblGrid>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1.</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 xml:space="preserve">Kč.br. 9540/1 upisana u </w:t>
            </w:r>
            <w:proofErr w:type="spellStart"/>
            <w:r>
              <w:t>zk.ul</w:t>
            </w:r>
            <w:proofErr w:type="spellEnd"/>
            <w:r>
              <w:t xml:space="preserve">. 17290 k.o. </w:t>
            </w:r>
            <w:r>
              <w:lastRenderedPageBreak/>
              <w:t>Osijek, oranica Sv. L. B. Mandića, površine 1.239m2</w:t>
            </w:r>
          </w:p>
        </w:tc>
        <w:tc>
          <w:tcPr>
            <w:tcW w:type="pct" w:w="2355"/>
            <w:tcBorders>
              <w:top w:space="0" w:sz="4" w:color="auto" w:val="single"/>
              <w:left w:space="0" w:sz="4" w:color="auto" w:val="single"/>
              <w:bottom w:space="0" w:sz="4" w:color="auto" w:val="single"/>
              <w:right w:space="0" w:sz="4" w:color="auto" w:val="single"/>
            </w:tcBorders>
            <w:hideMark/>
          </w:tcPr>
          <w:p w:rsidRDefault="007B6948" w:rsidP="007C72F7" w:rsidR="007B6948">
            <w:r>
              <w:lastRenderedPageBreak/>
              <w:t xml:space="preserve">Temeljem ugovora o zajmu uknjiženo je </w:t>
            </w:r>
            <w:r>
              <w:lastRenderedPageBreak/>
              <w:t>založno pravo na nekretnini za iznos od 2.675.000,00 kuna za korist: Mirka Blaževića iz Vinkovaca, Vij. I. Gotovca 21;     zatim:</w:t>
            </w:r>
          </w:p>
          <w:p w:rsidRDefault="007B6948" w:rsidP="007C72F7" w:rsidR="007B6948">
            <w:pPr>
              <w:spacing w:after="80"/>
            </w:pPr>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lastRenderedPageBreak/>
              <w:t>2.</w:t>
            </w:r>
          </w:p>
        </w:tc>
        <w:tc>
          <w:tcPr>
            <w:tcW w:type="pct" w:w="2368"/>
            <w:tcBorders>
              <w:top w:space="0" w:sz="4" w:color="auto" w:val="single"/>
              <w:left w:space="0" w:sz="4" w:color="auto" w:val="single"/>
              <w:bottom w:space="0" w:sz="4" w:color="auto" w:val="single"/>
              <w:right w:space="0" w:sz="4" w:color="auto" w:val="single"/>
            </w:tcBorders>
          </w:tcPr>
          <w:p w:rsidRDefault="007B6948" w:rsidP="007C72F7" w:rsidR="007B6948">
            <w:r>
              <w:t xml:space="preserve">Kč.br. 1791/2 upisana u </w:t>
            </w:r>
            <w:proofErr w:type="spellStart"/>
            <w:r>
              <w:t>zk.ul</w:t>
            </w:r>
            <w:proofErr w:type="spellEnd"/>
            <w:r>
              <w:t>. 19026 k.o. Osijek:</w:t>
            </w:r>
          </w:p>
          <w:p w:rsidRDefault="007B6948" w:rsidP="007B6948" w:rsidR="007B6948">
            <w:pPr>
              <w:pStyle w:val="Odlomakpopisa"/>
              <w:numPr>
                <w:ilvl w:val="0"/>
                <w:numId w:val="23"/>
              </w:numPr>
              <w:spacing w:after="0"/>
              <w:rPr>
                <w:lang w:eastAsia="zh-CN"/>
              </w:rPr>
            </w:pPr>
            <w:r>
              <w:rPr>
                <w:lang w:eastAsia="zh-CN"/>
              </w:rPr>
              <w:t>Etaža 1984/10000 poslovni prostor 1. u prizemlju, a sastoji se od poslovnog prostora (sa sanitarnim čvorom) korisne površine 94,75 m2 te sporednog dijela koji se sastoji od spremišta u podrumu pov. 93,64 m2;</w:t>
            </w:r>
          </w:p>
          <w:p w:rsidRDefault="007B6948" w:rsidP="007B6948" w:rsidR="007B6948">
            <w:pPr>
              <w:pStyle w:val="Odlomakpopisa"/>
              <w:numPr>
                <w:ilvl w:val="0"/>
                <w:numId w:val="23"/>
              </w:numPr>
              <w:spacing w:after="0"/>
              <w:rPr>
                <w:lang w:eastAsia="zh-CN"/>
              </w:rPr>
            </w:pPr>
            <w:r>
              <w:rPr>
                <w:lang w:eastAsia="zh-CN"/>
              </w:rPr>
              <w:t>Etaža 354/10000 poslovni prostor 2. Nalazi se u prizemlju, a sastoji se od poslovnog prostora korisne površine 33,58 m2;</w:t>
            </w:r>
          </w:p>
          <w:p w:rsidRDefault="007B6948" w:rsidP="007B6948" w:rsidR="007B6948">
            <w:pPr>
              <w:pStyle w:val="Odlomakpopisa"/>
              <w:numPr>
                <w:ilvl w:val="0"/>
                <w:numId w:val="23"/>
              </w:numPr>
              <w:spacing w:after="0"/>
              <w:rPr>
                <w:lang w:eastAsia="zh-CN"/>
              </w:rPr>
            </w:pPr>
            <w:r>
              <w:rPr>
                <w:lang w:eastAsia="zh-CN"/>
              </w:rPr>
              <w:t>Etaža 254/10000 poslovni prostor 3. Nalazi se u prizemlju,  a sastoji se od poslovnog prostora korisne površine 24,16 m2;</w:t>
            </w:r>
          </w:p>
          <w:p w:rsidRDefault="007B6948" w:rsidP="007B6948" w:rsidR="007B6948">
            <w:pPr>
              <w:pStyle w:val="Odlomakpopisa"/>
              <w:numPr>
                <w:ilvl w:val="0"/>
                <w:numId w:val="23"/>
              </w:numPr>
              <w:spacing w:after="0"/>
              <w:rPr>
                <w:lang w:eastAsia="zh-CN"/>
              </w:rPr>
            </w:pPr>
            <w:r>
              <w:rPr>
                <w:lang w:eastAsia="zh-CN"/>
              </w:rPr>
              <w:t>Etaža 256/10000 poslovni prostor 4. Nalazi se u prizemlju, a sastoji se od poslovnog prostora korisne površine 24,27 m2;</w:t>
            </w:r>
          </w:p>
          <w:p w:rsidRDefault="007B6948" w:rsidP="007B6948" w:rsidR="007B6948">
            <w:pPr>
              <w:pStyle w:val="Odlomakpopisa"/>
              <w:numPr>
                <w:ilvl w:val="0"/>
                <w:numId w:val="23"/>
              </w:numPr>
              <w:spacing w:after="0"/>
              <w:rPr>
                <w:lang w:eastAsia="zh-CN"/>
              </w:rPr>
            </w:pPr>
            <w:r>
              <w:rPr>
                <w:lang w:eastAsia="zh-CN"/>
              </w:rPr>
              <w:t xml:space="preserve">Etaža 700/10000 stan 1. Nalazi se na 1.etaži, a sastoji se od: </w:t>
            </w:r>
            <w:proofErr w:type="spellStart"/>
            <w:r>
              <w:rPr>
                <w:lang w:eastAsia="zh-CN"/>
              </w:rPr>
              <w:t>predprostora</w:t>
            </w:r>
            <w:proofErr w:type="spellEnd"/>
            <w:r>
              <w:rPr>
                <w:lang w:eastAsia="zh-CN"/>
              </w:rPr>
              <w:t xml:space="preserve">, </w:t>
            </w:r>
            <w:proofErr w:type="spellStart"/>
            <w:r>
              <w:rPr>
                <w:lang w:eastAsia="zh-CN"/>
              </w:rPr>
              <w:t>blagavaonice</w:t>
            </w:r>
            <w:proofErr w:type="spellEnd"/>
            <w:r>
              <w:rPr>
                <w:lang w:eastAsia="zh-CN"/>
              </w:rPr>
              <w:t>+dnevnog boravka, kupaonice, garderobe, sobe, ostave, kuhinje i ostave ukupne površine 64,44 m2, te sporednog dijela koji se sastoji od spremišta u podrumu pov. 2,06 m2;</w:t>
            </w:r>
          </w:p>
          <w:p w:rsidRDefault="007B6948" w:rsidP="007B6948" w:rsidR="007B6948">
            <w:pPr>
              <w:pStyle w:val="Odlomakpopisa"/>
              <w:numPr>
                <w:ilvl w:val="0"/>
                <w:numId w:val="23"/>
              </w:numPr>
              <w:spacing w:after="0"/>
              <w:rPr>
                <w:lang w:eastAsia="zh-CN"/>
              </w:rPr>
            </w:pPr>
            <w:r>
              <w:rPr>
                <w:lang w:eastAsia="zh-CN"/>
              </w:rPr>
              <w:t xml:space="preserve">Etaža 459/10000 stan 4. Nalazi na 2.etaži, a sastoji se od: </w:t>
            </w:r>
            <w:proofErr w:type="spellStart"/>
            <w:r>
              <w:rPr>
                <w:lang w:eastAsia="zh-CN"/>
              </w:rPr>
              <w:t>predprostora</w:t>
            </w:r>
            <w:proofErr w:type="spellEnd"/>
            <w:r>
              <w:rPr>
                <w:lang w:eastAsia="zh-CN"/>
              </w:rPr>
              <w:t xml:space="preserve">,  kupaonice,sobe i blagovaonice+kuhinje i ostave ukupne </w:t>
            </w:r>
            <w:r>
              <w:rPr>
                <w:lang w:eastAsia="zh-CN"/>
              </w:rPr>
              <w:lastRenderedPageBreak/>
              <w:t>površine 41,02 m2, te sporednog dijela koji se sastoji od spremišta u podrumu pov. 2,53 m2;</w:t>
            </w:r>
          </w:p>
          <w:p w:rsidRDefault="007B6948" w:rsidP="007B6948" w:rsidR="007B6948">
            <w:pPr>
              <w:pStyle w:val="Odlomakpopisa"/>
              <w:numPr>
                <w:ilvl w:val="0"/>
                <w:numId w:val="23"/>
              </w:numPr>
              <w:spacing w:after="0"/>
              <w:rPr>
                <w:lang w:eastAsia="zh-CN"/>
              </w:rPr>
            </w:pPr>
            <w:r>
              <w:rPr>
                <w:lang w:eastAsia="zh-CN"/>
              </w:rPr>
              <w:t xml:space="preserve">Etaža 550/10000 stan 5. Nalazi na 2.etaži, a sastoji se od: </w:t>
            </w:r>
            <w:proofErr w:type="spellStart"/>
            <w:r>
              <w:rPr>
                <w:lang w:eastAsia="zh-CN"/>
              </w:rPr>
              <w:t>predprostora</w:t>
            </w:r>
            <w:proofErr w:type="spellEnd"/>
            <w:r>
              <w:rPr>
                <w:lang w:eastAsia="zh-CN"/>
              </w:rPr>
              <w:t>,  kupaonice,sobe, dnevne sobe, kuhinje,i blagovaonice i ostave ukupne površine 49,85 m2, te sporednog dijela koji se sastoji od spremišta u podrumu pov. 2,38 m2;</w:t>
            </w:r>
          </w:p>
          <w:p w:rsidRDefault="007B6948" w:rsidP="007B6948" w:rsidR="007B6948">
            <w:pPr>
              <w:pStyle w:val="Odlomakpopisa"/>
              <w:numPr>
                <w:ilvl w:val="0"/>
                <w:numId w:val="23"/>
              </w:numPr>
              <w:spacing w:after="0"/>
              <w:rPr>
                <w:lang w:eastAsia="zh-CN"/>
              </w:rPr>
            </w:pPr>
            <w:r>
              <w:rPr>
                <w:lang w:eastAsia="zh-CN"/>
              </w:rPr>
              <w:t xml:space="preserve">Etaža 452/10000 stan 9. Nalazi na 3.etaži, a sastoji se od: </w:t>
            </w:r>
            <w:proofErr w:type="spellStart"/>
            <w:r>
              <w:rPr>
                <w:lang w:eastAsia="zh-CN"/>
              </w:rPr>
              <w:t>predprostora</w:t>
            </w:r>
            <w:proofErr w:type="spellEnd"/>
            <w:r>
              <w:rPr>
                <w:lang w:eastAsia="zh-CN"/>
              </w:rPr>
              <w:t>,  ostave, kupaonice,sobe i blagovaonice+kuhinje i ostave ukupne površine 40,76 m2, te sporednog dijela koji se sastoji od spremišta u podrumu pov. 2,12 m2;</w:t>
            </w:r>
          </w:p>
          <w:p w:rsidRDefault="007B6948" w:rsidP="007B6948" w:rsidR="007B6948">
            <w:pPr>
              <w:pStyle w:val="Odlomakpopisa"/>
              <w:numPr>
                <w:ilvl w:val="0"/>
                <w:numId w:val="23"/>
              </w:numPr>
              <w:spacing w:after="0"/>
              <w:rPr>
                <w:lang w:eastAsia="zh-CN"/>
              </w:rPr>
            </w:pPr>
            <w:r>
              <w:rPr>
                <w:lang w:eastAsia="zh-CN"/>
              </w:rPr>
              <w:t xml:space="preserve">Etaža 560/10000 stan 11. Nalazi na 3.etaži, a sastoji se od: </w:t>
            </w:r>
            <w:proofErr w:type="spellStart"/>
            <w:r>
              <w:rPr>
                <w:lang w:eastAsia="zh-CN"/>
              </w:rPr>
              <w:t>predprostora</w:t>
            </w:r>
            <w:proofErr w:type="spellEnd"/>
            <w:r>
              <w:rPr>
                <w:lang w:eastAsia="zh-CN"/>
              </w:rPr>
              <w:t>,  ostave, kupaonice,sobe, kuhinje, sobe  ukupne površine 50,62 m2, te sporednog dijela koji se sastoji od spremišta u podrumu pov. 2,57 m2;</w:t>
            </w:r>
          </w:p>
          <w:p w:rsidRDefault="007B6948" w:rsidP="007C72F7" w:rsidR="007B6948">
            <w:pPr>
              <w:ind w:left="360"/>
            </w:pPr>
          </w:p>
          <w:p w:rsidRDefault="007B6948" w:rsidP="007C72F7" w:rsidR="007B6948">
            <w:pPr>
              <w:spacing w:after="80"/>
            </w:pPr>
            <w:r>
              <w:t xml:space="preserve"> </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lastRenderedPageBreak/>
              <w:t>Na etažu pod rednim brojevima 1.,2.,3.,4.,5., 6., 7., 8. I 9. Upisano je:</w:t>
            </w:r>
          </w:p>
          <w:p w:rsidRDefault="007B6948" w:rsidP="007C72F7" w:rsidR="007B6948">
            <w:r>
              <w:t>Temeljem sporazuma o zasnivanju založnog prava na nekretninama i pravu na neposrednu ovrhu OV-21760/08, uknjižuje se pravo zaloga na nekretnine sa svim kamatama, eventualnim troškovima kunske protuvrijednosti 560.000EUR za korist: Privredna banka Zagreb d.d., Zagreb, F. Račkog 6,             zatim:</w:t>
            </w:r>
          </w:p>
          <w:p w:rsidRDefault="007B6948" w:rsidP="007C72F7" w:rsidR="007B6948"/>
          <w:p w:rsidRDefault="007B6948" w:rsidP="007C72F7" w:rsidR="007B6948">
            <w:r>
              <w:t>Na temelju sporazuma o zasnivanju založnog prava na nekretninama OV-21354/09, uknjižuje se pravo zaloga u iznosu od 909.090,91 kuna, kao glavna hipoteka, sa svim troškovima, naknadama, kamatama navedenim u ugovoru za korist:  Privredna banka Zagreb d.d., Zagreb, F. Račkog 6,                                      zatim:</w:t>
            </w:r>
          </w:p>
          <w:p w:rsidRDefault="007B6948" w:rsidP="007C72F7" w:rsidR="007B6948"/>
          <w:p w:rsidRDefault="007B6948" w:rsidP="007C72F7" w:rsidR="007B6948">
            <w:pPr>
              <w:spacing w:after="80"/>
            </w:pPr>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lastRenderedPageBreak/>
              <w:t>3.</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r>
              <w:t xml:space="preserve">Kč.br. 7714/4 upisana u </w:t>
            </w:r>
            <w:proofErr w:type="spellStart"/>
            <w:r>
              <w:t>zk.ul</w:t>
            </w:r>
            <w:proofErr w:type="spellEnd"/>
            <w:r>
              <w:t>. 17935 k.o. Osijek, u naravi kuća br. 10 i dvorište Trg bana Josipa Jelačića i</w:t>
            </w:r>
          </w:p>
          <w:p w:rsidRDefault="007B6948" w:rsidP="007C72F7" w:rsidR="007B6948">
            <w:pPr>
              <w:spacing w:after="80"/>
            </w:pPr>
            <w:r>
              <w:t xml:space="preserve">Kč.br. 7714/3 upisana u </w:t>
            </w:r>
            <w:proofErr w:type="spellStart"/>
            <w:r>
              <w:t>zk.ul</w:t>
            </w:r>
            <w:proofErr w:type="spellEnd"/>
            <w:r>
              <w:t>. 9059 k.o. Osijek, u naravi kuća br. 10 i dvorište Trg bana Josipa Jelačića</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t xml:space="preserve">Temeljem Rješenja Općinskog suda u Osijeku od 10.02.2011. </w:t>
            </w:r>
            <w:proofErr w:type="spellStart"/>
            <w:r>
              <w:t>Ovr</w:t>
            </w:r>
            <w:proofErr w:type="spellEnd"/>
            <w:r>
              <w:t xml:space="preserve">-332/11-2 predbilježuje se pravo zaloga kao </w:t>
            </w:r>
            <w:proofErr w:type="spellStart"/>
            <w:r>
              <w:t>predhodna</w:t>
            </w:r>
            <w:proofErr w:type="spellEnd"/>
            <w:r>
              <w:t xml:space="preserve"> mjera, u iznosu od 145.691,42 sa zakonskim zateznim kamatama i ostalim uvjetima za korist:</w:t>
            </w:r>
          </w:p>
          <w:p w:rsidRDefault="007B6948" w:rsidP="007C72F7" w:rsidR="007B6948"/>
          <w:p w:rsidRDefault="007B6948" w:rsidP="007C72F7" w:rsidR="007B6948">
            <w:r>
              <w:t xml:space="preserve">V&amp;M, </w:t>
            </w:r>
            <w:proofErr w:type="spellStart"/>
            <w:r>
              <w:t>Briješće</w:t>
            </w:r>
            <w:proofErr w:type="spellEnd"/>
            <w:r>
              <w:t>, Duga ulica 123          zatim:</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Pr>
              <w:spacing w:after="80"/>
            </w:pP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lastRenderedPageBreak/>
              <w:t>4.</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 xml:space="preserve">Kč.br. 9786/4 upisana u </w:t>
            </w:r>
            <w:proofErr w:type="spellStart"/>
            <w:r>
              <w:t>zk.ul</w:t>
            </w:r>
            <w:proofErr w:type="spellEnd"/>
            <w:r>
              <w:t>. 16109 k.o. Osijek, poslovna građevina i ekonomsko dvorište, Vinkovačka cesta, površine 3.061 m2</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t>Temeljem ugovora o dugoročnom kreditu s valutnom klauzulom OV-3182/07, sporazuma o zasnivanju založnog prava OV185/07 uknjižuje se pravo zaloga  u iznosu od 747.498,33 EUR sa svim pripadajućim kamatama, naknadama, troškovima i uvjetima a sve u skladu s ugovorom o dugoročnom kreditu za korist:</w:t>
            </w:r>
          </w:p>
          <w:p w:rsidRDefault="007B6948" w:rsidP="007C72F7" w:rsidR="007B6948">
            <w:r>
              <w:t>Privredna banka Zagreb d.d. Zagreb, Franje Račkog 6                                               zatim:</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 w:rsidRDefault="007B6948" w:rsidP="007C72F7" w:rsidR="007B6948">
            <w:pPr>
              <w:spacing w:after="80"/>
            </w:pP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5.</w:t>
            </w:r>
          </w:p>
        </w:tc>
        <w:tc>
          <w:tcPr>
            <w:tcW w:type="pct" w:w="2368"/>
            <w:tcBorders>
              <w:top w:space="0" w:sz="4" w:color="auto" w:val="single"/>
              <w:left w:space="0" w:sz="4" w:color="auto" w:val="single"/>
              <w:bottom w:space="0" w:sz="4" w:color="auto" w:val="single"/>
              <w:right w:space="0" w:sz="4" w:color="auto" w:val="single"/>
            </w:tcBorders>
          </w:tcPr>
          <w:p w:rsidRDefault="007B6948" w:rsidP="007C72F7" w:rsidR="007B6948">
            <w:r>
              <w:t xml:space="preserve">Kč.br. 3814 upisana u </w:t>
            </w:r>
            <w:proofErr w:type="spellStart"/>
            <w:r>
              <w:t>zk.ul</w:t>
            </w:r>
            <w:proofErr w:type="spellEnd"/>
            <w:r>
              <w:t xml:space="preserve">. 18533 k.o. Osijek, kuća br. 68, jedna zgrada i dvorište ul. I. Gundulića , površine 593 m2 </w:t>
            </w:r>
            <w:proofErr w:type="spellStart"/>
            <w:r>
              <w:t>etažirano</w:t>
            </w:r>
            <w:proofErr w:type="spellEnd"/>
            <w:r>
              <w:t>:</w:t>
            </w:r>
          </w:p>
          <w:p w:rsidRDefault="007B6948" w:rsidP="007C72F7" w:rsidR="007B6948"/>
          <w:p w:rsidRDefault="007B6948" w:rsidP="007B6948" w:rsidR="007B6948">
            <w:pPr>
              <w:pStyle w:val="Odlomakpopisa"/>
              <w:numPr>
                <w:ilvl w:val="0"/>
                <w:numId w:val="25"/>
              </w:numPr>
              <w:spacing w:after="0"/>
              <w:rPr>
                <w:lang w:eastAsia="zh-CN"/>
              </w:rPr>
            </w:pPr>
            <w:r>
              <w:rPr>
                <w:lang w:eastAsia="zh-CN"/>
              </w:rPr>
              <w:t>Etaža   41/100  Poslovni prostor 1. Koji se sastoji od lokala br.1 sa 36,66 m2, lokal br.2. sa 47,49 m2, lokal br.3. sa 19,57 m2. Garderoba sa 9,62 m2, hodnik sa 5,06 m2, kupaonicom sa 4,94 m2, skladište sa 8,37 m2, ukupno 131,68 m2, sa pomoćnim poslovnim prostorijama: radionom sa 14,99 m2, drvarnica sa 11,42 m2, stepenice sa 2,63 m2, podrum sa 17,58 m2, stepenice sa 3,11 m2, tavan sa 130,38 m2, tavan sa 61,51 m2, ukupno 241,62 m2.</w:t>
            </w:r>
          </w:p>
          <w:p w:rsidRDefault="007B6948" w:rsidP="007B6948" w:rsidR="007B6948">
            <w:pPr>
              <w:pStyle w:val="Odlomakpopisa"/>
              <w:numPr>
                <w:ilvl w:val="0"/>
                <w:numId w:val="25"/>
              </w:numPr>
              <w:spacing w:after="0"/>
              <w:rPr>
                <w:lang w:eastAsia="zh-CN"/>
              </w:rPr>
            </w:pPr>
            <w:r>
              <w:rPr>
                <w:lang w:eastAsia="zh-CN"/>
              </w:rPr>
              <w:t xml:space="preserve">Etaža 8/100 Poslovni prostor  2. Lokal </w:t>
            </w:r>
            <w:r>
              <w:rPr>
                <w:lang w:eastAsia="zh-CN"/>
              </w:rPr>
              <w:lastRenderedPageBreak/>
              <w:t>sa 25,31 m2, pomoćna prostorija tavan 22,99 m2.</w:t>
            </w:r>
          </w:p>
          <w:p w:rsidRDefault="007B6948" w:rsidP="007B6948" w:rsidR="007B6948">
            <w:pPr>
              <w:pStyle w:val="Odlomakpopisa"/>
              <w:numPr>
                <w:ilvl w:val="0"/>
                <w:numId w:val="25"/>
              </w:numPr>
              <w:spacing w:after="0"/>
              <w:rPr>
                <w:lang w:eastAsia="zh-CN"/>
              </w:rPr>
            </w:pPr>
            <w:r>
              <w:rPr>
                <w:lang w:eastAsia="zh-CN"/>
              </w:rPr>
              <w:t>Etaža 7/100 Poslovni prostor 3 Lokal ukupne površine 23,77, sporedna prostorija tavan 22,65 m2</w:t>
            </w:r>
          </w:p>
          <w:p w:rsidRDefault="007B6948" w:rsidP="007B6948" w:rsidR="007B6948">
            <w:pPr>
              <w:pStyle w:val="Odlomakpopisa"/>
              <w:numPr>
                <w:ilvl w:val="0"/>
                <w:numId w:val="25"/>
              </w:numPr>
              <w:spacing w:after="0"/>
              <w:rPr>
                <w:lang w:eastAsia="zh-CN"/>
              </w:rPr>
            </w:pPr>
            <w:r>
              <w:rPr>
                <w:lang w:eastAsia="zh-CN"/>
              </w:rPr>
              <w:t>Etaža 10/100 Stambeni prostor Stan A, površine 31,68 m2, pomoćni prostor tavan 30,88 m2</w:t>
            </w:r>
          </w:p>
          <w:p w:rsidRDefault="007B6948" w:rsidP="007B6948" w:rsidR="007B6948">
            <w:pPr>
              <w:pStyle w:val="Odlomakpopisa"/>
              <w:numPr>
                <w:ilvl w:val="0"/>
                <w:numId w:val="25"/>
              </w:numPr>
              <w:spacing w:after="0"/>
              <w:rPr>
                <w:lang w:eastAsia="zh-CN"/>
              </w:rPr>
            </w:pPr>
            <w:r>
              <w:rPr>
                <w:lang w:eastAsia="zh-CN"/>
              </w:rPr>
              <w:t>Etaža 9/100 Stan B, površine 29,99 m2, pomoćni prostor tavan 27,96 m2</w:t>
            </w:r>
          </w:p>
          <w:p w:rsidRDefault="007B6948" w:rsidP="007B6948" w:rsidR="007B6948">
            <w:pPr>
              <w:pStyle w:val="Odlomakpopisa"/>
              <w:numPr>
                <w:ilvl w:val="0"/>
                <w:numId w:val="25"/>
              </w:numPr>
              <w:spacing w:after="0"/>
              <w:rPr>
                <w:lang w:eastAsia="zh-CN"/>
              </w:rPr>
            </w:pPr>
            <w:r>
              <w:rPr>
                <w:lang w:eastAsia="zh-CN"/>
              </w:rPr>
              <w:t>Etaža 14/100  Stan C ukupne površine 43,68 m2</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lastRenderedPageBreak/>
              <w:t>Na udio pod rednim brojem 1. Uknjižuje se :</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 w:rsidRDefault="007B6948" w:rsidP="007C72F7" w:rsidR="007B6948">
            <w:r>
              <w:t>Na udio pod rednim brojem 2. Uknjižuje se :</w:t>
            </w:r>
          </w:p>
          <w:p w:rsidRDefault="007B6948" w:rsidP="007C72F7" w:rsidR="007B6948"/>
          <w:p w:rsidRDefault="007B6948" w:rsidP="007C72F7" w:rsidR="007B6948">
            <w:r>
              <w:t xml:space="preserve">Temeljem ugovora o zajmu uknjiženo je založno pravo na nekretnini za iznos od 2.675.000,00 kuna za korist: Mirka Blaževića iz </w:t>
            </w:r>
            <w:r>
              <w:lastRenderedPageBreak/>
              <w:t>Vinkovaca, Vij. I. Gotovca 21;</w:t>
            </w:r>
          </w:p>
          <w:p w:rsidRDefault="007B6948" w:rsidP="007C72F7" w:rsidR="007B6948"/>
          <w:p w:rsidRDefault="007B6948" w:rsidP="007C72F7" w:rsidR="007B6948">
            <w:r>
              <w:t>Na udio pod rednim brojem 3. Uknjižuje se :</w:t>
            </w:r>
          </w:p>
          <w:p w:rsidRDefault="007B6948" w:rsidP="007C72F7" w:rsidR="007B6948"/>
          <w:p w:rsidRDefault="007B6948" w:rsidP="007C72F7" w:rsidR="007B6948">
            <w:r>
              <w:t xml:space="preserve">Temeljem sporazuma o osiguranju tražbine </w:t>
            </w:r>
            <w:proofErr w:type="spellStart"/>
            <w:r>
              <w:t>solemniziranog</w:t>
            </w:r>
            <w:proofErr w:type="spellEnd"/>
            <w:r>
              <w:t xml:space="preserve"> kod javne bilježnice Lidije Perić OV-6250/10 , uknjižuje se pravo zaloga za iznos od 80.000</w:t>
            </w:r>
            <w:r>
              <w:rPr>
                <w:u w:val="single"/>
              </w:rPr>
              <w:t xml:space="preserve"> EUR za korist : </w:t>
            </w:r>
            <w:r>
              <w:t xml:space="preserve">Zvonko </w:t>
            </w:r>
            <w:proofErr w:type="spellStart"/>
            <w:r>
              <w:t>Lenđel</w:t>
            </w:r>
            <w:proofErr w:type="spellEnd"/>
            <w:r>
              <w:t xml:space="preserve">, </w:t>
            </w:r>
            <w:proofErr w:type="spellStart"/>
            <w:r>
              <w:t>Branjina</w:t>
            </w:r>
            <w:proofErr w:type="spellEnd"/>
            <w:r>
              <w:t>, A Stepinca 86               zatim:</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Pr>
              <w:rPr>
                <w:u w:val="single"/>
              </w:rPr>
            </w:pPr>
          </w:p>
          <w:p w:rsidRDefault="007B6948" w:rsidP="007C72F7" w:rsidR="007B6948">
            <w:r>
              <w:t>Na udio pod rednim brojem 4. Uknjižuje se:</w:t>
            </w:r>
          </w:p>
          <w:p w:rsidRDefault="007B6948" w:rsidP="007C72F7" w:rsidR="007B6948">
            <w:r>
              <w:t>Temeljem ugovora o zajmu uknjiženo je založno pravo na nekretnini za iznos od 2.675.000,00 kuna za korist: Mirka Blaževića iz Vinkovaca, Vij. I. Gotovca 21;                     zatim:</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Pr>
              <w:rPr>
                <w:u w:val="single"/>
              </w:rPr>
            </w:pPr>
          </w:p>
          <w:p w:rsidRDefault="007B6948" w:rsidP="007C72F7" w:rsidR="007B6948">
            <w:r>
              <w:t>Na udio pod rednim brojem 5. Uknjižuje se :</w:t>
            </w:r>
          </w:p>
          <w:p w:rsidRDefault="007B6948" w:rsidP="007C72F7" w:rsidR="007B6948">
            <w:r>
              <w:t xml:space="preserve">Temeljem ugovora o zajmu uknjiženo je </w:t>
            </w:r>
            <w:r>
              <w:lastRenderedPageBreak/>
              <w:t>založno pravo na nekretnini za iznos od 2.675.000,00 kuna za korist: Mirka Blaževića iz Vinkovaca, Vij. I. Gotovca 21;                     zatim:</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 w:rsidRDefault="007B6948" w:rsidP="007C72F7" w:rsidR="007B6948">
            <w:r>
              <w:t>Na udio pod rednim brojem 6. Uknjižuje se :</w:t>
            </w:r>
          </w:p>
          <w:p w:rsidRDefault="007B6948" w:rsidP="007C72F7" w:rsidR="007B6948"/>
          <w:p w:rsidRDefault="007B6948" w:rsidP="007C72F7" w:rsidR="007B6948">
            <w:r>
              <w:t>Temeljem ugovora o zajmu uknjiženo je založno pravo na nekretnini za iznos od 2.675.000,00 kuna za korist: Mirka Blaževića iz Vinkovaca, Vij. I. Gotovca 21;                     zatim:</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 w:rsidRDefault="007B6948" w:rsidP="007C72F7" w:rsidR="007B6948">
            <w:r>
              <w:t xml:space="preserve">                                                                                      </w:t>
            </w:r>
          </w:p>
          <w:p w:rsidRDefault="007B6948" w:rsidP="007C72F7" w:rsidR="007B6948"/>
          <w:p w:rsidRDefault="007B6948" w:rsidP="007C72F7" w:rsidR="007B6948">
            <w:pPr>
              <w:spacing w:after="80"/>
            </w:pP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lastRenderedPageBreak/>
              <w:t>6.</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 xml:space="preserve">Kč.br. 10225/3 upisana u </w:t>
            </w:r>
            <w:proofErr w:type="spellStart"/>
            <w:r>
              <w:t>zk.ul</w:t>
            </w:r>
            <w:proofErr w:type="spellEnd"/>
            <w:r>
              <w:t xml:space="preserve">. 5472 </w:t>
            </w:r>
            <w:proofErr w:type="spellStart"/>
            <w:r>
              <w:t>k.o</w:t>
            </w:r>
            <w:proofErr w:type="spellEnd"/>
            <w:r>
              <w:t xml:space="preserve"> Osijek, padina vinograd, površine 1.913 m2</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t xml:space="preserve">Temeljem sporazuma o osiguranju novčane tražbine OV-21065/09 uknjižuje se pravo zaloga na nekretnini u iznosu od 628.798,74 kuna zajedno sa svim kamatama, naknadama i </w:t>
            </w:r>
            <w:r>
              <w:lastRenderedPageBreak/>
              <w:t xml:space="preserve">troškovima za korist. MD PROFIL d.o.o. Đakovo, Industrijska zona </w:t>
            </w:r>
            <w:proofErr w:type="spellStart"/>
            <w:r>
              <w:t>bb</w:t>
            </w:r>
            <w:proofErr w:type="spellEnd"/>
            <w:r>
              <w:t xml:space="preserve">         zatim.</w:t>
            </w:r>
          </w:p>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Pr>
              <w:spacing w:after="80"/>
            </w:pP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lastRenderedPageBreak/>
              <w:t>7.</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 xml:space="preserve">Kč.br. 3813/1 upisana u </w:t>
            </w:r>
            <w:proofErr w:type="spellStart"/>
            <w:r>
              <w:t>zk.ul</w:t>
            </w:r>
            <w:proofErr w:type="spellEnd"/>
            <w:r>
              <w:t xml:space="preserve">. 5888 k.o. Osijek, kuća br. 70 i dvorište </w:t>
            </w:r>
            <w:proofErr w:type="spellStart"/>
            <w:r>
              <w:t>Gundulićeva</w:t>
            </w:r>
            <w:proofErr w:type="spellEnd"/>
            <w:r>
              <w:t xml:space="preserve"> površine 221 m2</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t>Temeljem ugovora o zajmu uknjiženo je založno pravo na nekretnini za iznos od 2.675.000,00 kuna za korist: Mirka Blaževića iz Vinkovaca, Vij. I. Gotovca 21;                     zatim:</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 w:rsidRDefault="007B6948" w:rsidP="007C72F7" w:rsidR="007B6948">
            <w:pPr>
              <w:spacing w:after="80"/>
            </w:pP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8.</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 xml:space="preserve">Kč.br. 10420/1 upisana u </w:t>
            </w:r>
            <w:proofErr w:type="spellStart"/>
            <w:r>
              <w:t>zk.ul</w:t>
            </w:r>
            <w:proofErr w:type="spellEnd"/>
            <w:r>
              <w:t>. 5958 k.o. Osijek, kuća br. 9, drvarnica i voćnjak, istočno predgrađe, površine 3.224 m2</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t xml:space="preserve">Temeljem sporazuma radi osiguranja novčane tražbine zasnivanjem založnog prava na nekretnini OV-17902/09 uknjižuje se založno pravo za iznos od 1.437.611,82 kuna zajedno s pripadajućim </w:t>
            </w:r>
            <w:proofErr w:type="spellStart"/>
            <w:r>
              <w:t>zz</w:t>
            </w:r>
            <w:proofErr w:type="spellEnd"/>
            <w:r>
              <w:t xml:space="preserve"> kamatama, troškovima za korist:  DUNAV-DRAVA CEMENT d.o.o. Zagreb, Jarun 43                                    zatim.</w:t>
            </w:r>
          </w:p>
          <w:p w:rsidRDefault="007B6948" w:rsidP="007C72F7" w:rsidR="007B6948"/>
          <w:p w:rsidRDefault="007B6948" w:rsidP="007C72F7" w:rsidR="007B6948">
            <w:r>
              <w:t xml:space="preserve">Temeljem Rješenja Općinskog suda u Osijeku, </w:t>
            </w:r>
            <w:proofErr w:type="spellStart"/>
            <w:r>
              <w:t>Ovr</w:t>
            </w:r>
            <w:proofErr w:type="spellEnd"/>
            <w:r>
              <w:t xml:space="preserve">-2429/11 uknjižuje se pravo zaloga na nekretnini u iznosu od 1.895.229,18 kuna sa pripadajućim zateznim kamatama do isplate te trošak postupka osiguranja od 18.960,00 </w:t>
            </w:r>
            <w:r>
              <w:lastRenderedPageBreak/>
              <w:t>kuna za korist: RH-Ministarstvo financija, Porezna uprava, Područni ured Osijek</w:t>
            </w:r>
          </w:p>
          <w:p w:rsidRDefault="007B6948" w:rsidP="007C72F7" w:rsidR="007B6948"/>
          <w:p w:rsidRDefault="007B6948" w:rsidP="007C72F7" w:rsidR="007B6948">
            <w:pPr>
              <w:spacing w:after="80"/>
            </w:pP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lastRenderedPageBreak/>
              <w:t>9.</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 xml:space="preserve">Kč.br. 10226/1 upisana u </w:t>
            </w:r>
            <w:proofErr w:type="spellStart"/>
            <w:r>
              <w:t>zk.ul</w:t>
            </w:r>
            <w:proofErr w:type="spellEnd"/>
            <w:r>
              <w:t xml:space="preserve">. 1726 k.o. Osijek, poslovna zgrada, gospodarska zgrada, nadstrešnica i dvorište </w:t>
            </w:r>
            <w:proofErr w:type="spellStart"/>
            <w:r>
              <w:t>Nemetin</w:t>
            </w:r>
            <w:proofErr w:type="spellEnd"/>
            <w:r>
              <w:t xml:space="preserve"> 28 A površine 5.107 m2</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t>Temeljem ugovora o dugoročnom kreditu s valutnom klauzulom OV-3182/07, sporazuma o zasnivanju založnog prava OV185/07 uknjižuje se pravo zaloga  u iznosu od 747.498,33 EUR sa svim pripadajućim kamatama, naknadama, troškovima i uvjetima a sve u skladu s ugovorom o dugoročnom kreditu za korist:</w:t>
            </w:r>
          </w:p>
          <w:p w:rsidRDefault="007B6948" w:rsidP="007C72F7" w:rsidR="007B6948">
            <w:r>
              <w:t>Privredna banka Zagreb d.d. Zagreb, Franje Račkog 6                                               zatim:</w:t>
            </w:r>
          </w:p>
          <w:p w:rsidRDefault="007B6948" w:rsidP="007C72F7" w:rsidR="007B6948"/>
          <w:p w:rsidRDefault="007B6948" w:rsidP="007C72F7" w:rsidR="007B6948">
            <w:r>
              <w:t xml:space="preserve">Temeljem sporazuma o zasnivanju založnog prava na nekretninama i pravu na neposrednu ovrhu OV-21758/08, uknjižuje se pravo zaloga na nekretnine sa svim kamatama, eventualnim troškovima kunske protuvrijednosti 750.000EUR za korist: Privredna banka Zagreb d.d., Zagreb, F. Račkog 6,      </w:t>
            </w:r>
          </w:p>
          <w:p w:rsidRDefault="007B6948" w:rsidP="007C72F7" w:rsidR="007B6948"/>
          <w:p w:rsidRDefault="007B6948" w:rsidP="007C72F7" w:rsidR="007B6948">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p w:rsidRDefault="007B6948" w:rsidP="007C72F7" w:rsidR="007B6948">
            <w:pPr>
              <w:spacing w:after="80"/>
            </w:pPr>
            <w:r>
              <w:t xml:space="preserve">       </w:t>
            </w: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t>10.</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proofErr w:type="spellStart"/>
            <w:r>
              <w:t>Kč</w:t>
            </w:r>
            <w:proofErr w:type="spellEnd"/>
            <w:r>
              <w:t xml:space="preserve">. Br. 9541 upisana u </w:t>
            </w:r>
            <w:proofErr w:type="spellStart"/>
            <w:r>
              <w:t>zk.ul</w:t>
            </w:r>
            <w:proofErr w:type="spellEnd"/>
            <w:r>
              <w:t>. 5519 k.o. Osijek, kuća br. 28 i dvor or. Sv.L.B. Mandića, površine 707 m2</w:t>
            </w:r>
          </w:p>
        </w:tc>
        <w:tc>
          <w:tcPr>
            <w:tcW w:type="pct" w:w="2355"/>
            <w:tcBorders>
              <w:top w:space="0" w:sz="4" w:color="auto" w:val="single"/>
              <w:left w:space="0" w:sz="4" w:color="auto" w:val="single"/>
              <w:bottom w:space="0" w:sz="4" w:color="auto" w:val="single"/>
              <w:right w:space="0" w:sz="4" w:color="auto" w:val="single"/>
            </w:tcBorders>
            <w:hideMark/>
          </w:tcPr>
          <w:p w:rsidRDefault="007B6948" w:rsidP="007C72F7" w:rsidR="007B6948">
            <w:r>
              <w:t>Temeljem ugovora o zajmu uknjiženo je založno pravo na nekretnini za iznos od 2.675.000,00 kuna za korist: Mirka Blaževića iz Vinkovaca, Vij. I. Gotovca 21;     zatim:</w:t>
            </w:r>
          </w:p>
          <w:p w:rsidRDefault="007B6948" w:rsidP="007C72F7" w:rsidR="007B6948">
            <w:pPr>
              <w:spacing w:after="80"/>
            </w:pPr>
            <w:r>
              <w:t xml:space="preserve">Temeljem Rješenja Općinskog suda u Osijeku, </w:t>
            </w:r>
            <w:proofErr w:type="spellStart"/>
            <w:r>
              <w:lastRenderedPageBreak/>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tc>
      </w:tr>
      <w:tr w:rsidTr="007C72F7" w:rsidR="007B6948">
        <w:tc>
          <w:tcPr>
            <w:tcW w:type="pct" w:w="277"/>
            <w:tcBorders>
              <w:top w:space="0" w:sz="4" w:color="auto" w:val="single"/>
              <w:left w:space="0" w:sz="4" w:color="auto" w:val="single"/>
              <w:bottom w:space="0" w:sz="4" w:color="auto" w:val="single"/>
              <w:right w:space="0" w:sz="4" w:color="auto" w:val="single"/>
            </w:tcBorders>
            <w:hideMark/>
          </w:tcPr>
          <w:p w:rsidRDefault="007B6948" w:rsidP="007C72F7" w:rsidR="007B6948">
            <w:pPr>
              <w:spacing w:after="80"/>
            </w:pPr>
            <w:r>
              <w:lastRenderedPageBreak/>
              <w:t>11.</w:t>
            </w:r>
          </w:p>
        </w:tc>
        <w:tc>
          <w:tcPr>
            <w:tcW w:type="pct" w:w="2368"/>
            <w:tcBorders>
              <w:top w:space="0" w:sz="4" w:color="auto" w:val="single"/>
              <w:left w:space="0" w:sz="4" w:color="auto" w:val="single"/>
              <w:bottom w:space="0" w:sz="4" w:color="auto" w:val="single"/>
              <w:right w:space="0" w:sz="4" w:color="auto" w:val="single"/>
            </w:tcBorders>
            <w:hideMark/>
          </w:tcPr>
          <w:p w:rsidRDefault="007B6948" w:rsidP="007C72F7" w:rsidR="007B6948">
            <w:r>
              <w:t xml:space="preserve">Kč.br. 2304 upisana u </w:t>
            </w:r>
            <w:proofErr w:type="spellStart"/>
            <w:r>
              <w:t>zk.ul</w:t>
            </w:r>
            <w:proofErr w:type="spellEnd"/>
            <w:r>
              <w:t xml:space="preserve">. 733 k.o. </w:t>
            </w:r>
            <w:proofErr w:type="spellStart"/>
            <w:r>
              <w:t>Josipovac</w:t>
            </w:r>
            <w:proofErr w:type="spellEnd"/>
            <w:r>
              <w:t xml:space="preserve"> stambena zgrada Bana j. Jelačića 5 i dvorište</w:t>
            </w:r>
          </w:p>
          <w:p w:rsidRDefault="007B6948" w:rsidP="007B6948" w:rsidR="007B6948">
            <w:pPr>
              <w:pStyle w:val="Odlomakpopisa"/>
              <w:numPr>
                <w:ilvl w:val="0"/>
                <w:numId w:val="27"/>
              </w:numPr>
              <w:spacing w:after="0"/>
              <w:rPr>
                <w:lang w:eastAsia="zh-CN"/>
              </w:rPr>
            </w:pPr>
            <w:r>
              <w:rPr>
                <w:lang w:eastAsia="zh-CN"/>
              </w:rPr>
              <w:t>Etaža 674/10000, Stan br. 1 površine 38,08 m2, terasa 2,94 m2, spremište 17,74 m2, parkiralište br. 1 površine 13,35 m2</w:t>
            </w:r>
          </w:p>
          <w:p w:rsidRDefault="007B6948" w:rsidP="007B6948" w:rsidR="007B6948">
            <w:pPr>
              <w:pStyle w:val="Odlomakpopisa"/>
              <w:numPr>
                <w:ilvl w:val="0"/>
                <w:numId w:val="27"/>
              </w:numPr>
              <w:spacing w:after="0"/>
              <w:rPr>
                <w:lang w:eastAsia="zh-CN"/>
              </w:rPr>
            </w:pPr>
            <w:r>
              <w:rPr>
                <w:lang w:eastAsia="zh-CN"/>
              </w:rPr>
              <w:t>Etaža 624/10000 Stan br. 2 površine 35,19 m2, terasa 3,26 m2, spremište 14,23 m2, parkiralište br. 2 površine 13,35 m2</w:t>
            </w:r>
          </w:p>
          <w:p w:rsidRDefault="007B6948" w:rsidP="007B6948" w:rsidR="007B6948">
            <w:pPr>
              <w:pStyle w:val="Odlomakpopisa"/>
              <w:numPr>
                <w:ilvl w:val="0"/>
                <w:numId w:val="27"/>
              </w:numPr>
              <w:spacing w:after="0"/>
              <w:rPr>
                <w:lang w:eastAsia="zh-CN"/>
              </w:rPr>
            </w:pPr>
            <w:r>
              <w:rPr>
                <w:lang w:eastAsia="zh-CN"/>
              </w:rPr>
              <w:t>Etaža 600/10000 Stan br. 3 površine 34,22 m2, terasa 2,94 m2, spremište 17,15 m2, parkiralište br. 3 površine 13,35 m2</w:t>
            </w:r>
          </w:p>
          <w:p w:rsidRDefault="007B6948" w:rsidP="007B6948" w:rsidR="007B6948">
            <w:pPr>
              <w:pStyle w:val="Odlomakpopisa"/>
              <w:numPr>
                <w:ilvl w:val="0"/>
                <w:numId w:val="27"/>
              </w:numPr>
              <w:spacing w:after="0"/>
              <w:rPr>
                <w:lang w:eastAsia="zh-CN"/>
              </w:rPr>
            </w:pPr>
            <w:r>
              <w:rPr>
                <w:lang w:eastAsia="zh-CN"/>
              </w:rPr>
              <w:t>Etaža 664/10000 Stan br. 4 površine 38,14 m2, terasa 3,26 m2, spremište 19,47 m2, parkiralište br. 4 površine 13,35 m2</w:t>
            </w:r>
          </w:p>
          <w:p w:rsidRDefault="007B6948" w:rsidP="007B6948" w:rsidR="007B6948">
            <w:pPr>
              <w:pStyle w:val="Odlomakpopisa"/>
              <w:numPr>
                <w:ilvl w:val="0"/>
                <w:numId w:val="27"/>
              </w:numPr>
              <w:spacing w:after="0"/>
              <w:rPr>
                <w:lang w:eastAsia="zh-CN"/>
              </w:rPr>
            </w:pPr>
            <w:r>
              <w:rPr>
                <w:lang w:eastAsia="zh-CN"/>
              </w:rPr>
              <w:t>Etaža 852/10000 Stan br. 5 površine 47,87 m2, balkon 4,67 m2, spremište 16,19 m2, parkiralište br. 5 površine 13,35 m2</w:t>
            </w:r>
          </w:p>
          <w:p w:rsidRDefault="007B6948" w:rsidP="007B6948" w:rsidR="007B6948">
            <w:pPr>
              <w:pStyle w:val="Odlomakpopisa"/>
              <w:numPr>
                <w:ilvl w:val="0"/>
                <w:numId w:val="29"/>
              </w:numPr>
              <w:spacing w:after="0"/>
              <w:rPr>
                <w:lang w:eastAsia="zh-CN"/>
              </w:rPr>
            </w:pPr>
            <w:r>
              <w:rPr>
                <w:lang w:eastAsia="zh-CN"/>
              </w:rPr>
              <w:t>Etaža 886/10000 Stan br. 8 površine 48,26 m2, balkon 4,73 m2, spremište 14,81 m2, parkiralište br. 8 površine 13,35 m2</w:t>
            </w:r>
          </w:p>
          <w:p w:rsidRDefault="007B6948" w:rsidP="007B6948" w:rsidR="007B6948">
            <w:pPr>
              <w:pStyle w:val="Odlomakpopisa"/>
              <w:numPr>
                <w:ilvl w:val="0"/>
                <w:numId w:val="29"/>
              </w:numPr>
              <w:spacing w:after="0"/>
              <w:rPr>
                <w:lang w:eastAsia="zh-CN"/>
              </w:rPr>
            </w:pPr>
            <w:r>
              <w:rPr>
                <w:lang w:eastAsia="zh-CN"/>
              </w:rPr>
              <w:t>Etaža 885/10000 Stan br. 9 površine 48,18 m2, balkon 4,68 m2, spremište 17,15 m2, parkiralište br. 9 površine 13,35 m2</w:t>
            </w:r>
          </w:p>
          <w:p w:rsidRDefault="007B6948" w:rsidP="007B6948" w:rsidR="007B6948">
            <w:pPr>
              <w:pStyle w:val="Odlomakpopisa"/>
              <w:numPr>
                <w:ilvl w:val="0"/>
                <w:numId w:val="31"/>
              </w:numPr>
              <w:spacing w:after="0"/>
              <w:rPr>
                <w:lang w:eastAsia="zh-CN"/>
              </w:rPr>
            </w:pPr>
            <w:r>
              <w:rPr>
                <w:lang w:eastAsia="zh-CN"/>
              </w:rPr>
              <w:t>Etaža 998/10000 Stan br. 11 površine 56,40 m2, balkon 4,80 m2, spremište 16,72 m2, parkiralište br. 11 površine 13,35 m2</w:t>
            </w:r>
          </w:p>
          <w:p w:rsidRDefault="007B6948" w:rsidP="007B6948" w:rsidR="007B6948">
            <w:pPr>
              <w:pStyle w:val="Odlomakpopisa"/>
              <w:numPr>
                <w:ilvl w:val="0"/>
                <w:numId w:val="31"/>
              </w:numPr>
              <w:spacing w:after="0"/>
              <w:rPr>
                <w:lang w:eastAsia="zh-CN"/>
              </w:rPr>
            </w:pPr>
            <w:r>
              <w:rPr>
                <w:lang w:eastAsia="zh-CN"/>
              </w:rPr>
              <w:t xml:space="preserve">Etaža 883/10000 Stan br. 12 površine 48,84 m2, balkon 4,71 m2, spremište 18,15 m2, parkiralište br. 12 površine </w:t>
            </w:r>
            <w:r>
              <w:rPr>
                <w:lang w:eastAsia="zh-CN"/>
              </w:rPr>
              <w:lastRenderedPageBreak/>
              <w:t>13,35 m2</w:t>
            </w:r>
          </w:p>
        </w:tc>
        <w:tc>
          <w:tcPr>
            <w:tcW w:type="pct" w:w="2355"/>
            <w:tcBorders>
              <w:top w:space="0" w:sz="4" w:color="auto" w:val="single"/>
              <w:left w:space="0" w:sz="4" w:color="auto" w:val="single"/>
              <w:bottom w:space="0" w:sz="4" w:color="auto" w:val="single"/>
              <w:right w:space="0" w:sz="4" w:color="auto" w:val="single"/>
            </w:tcBorders>
          </w:tcPr>
          <w:p w:rsidRDefault="007B6948" w:rsidP="007C72F7" w:rsidR="007B6948">
            <w:r>
              <w:lastRenderedPageBreak/>
              <w:t>Na sve etaže uknjiženo je pravo:</w:t>
            </w:r>
          </w:p>
          <w:p w:rsidRDefault="007B6948" w:rsidP="007C72F7" w:rsidR="007B6948"/>
          <w:p w:rsidRDefault="007B6948" w:rsidP="007C72F7" w:rsidR="007B6948">
            <w:r>
              <w:t>Na temelju sporazuma o zasnivanju založnog prava na nekretninama OV-21354/09, uknjižuje se pravo zaloga u iznosu od 909.090,91 kuna, kao glavna hipoteka, sa svim troškovima, naknadama, kamatama navedenim u ugovoru za korist:  Privredna banka Zagreb d.d., Zagreb, F. Račkog 6,                                      zatim:</w:t>
            </w:r>
          </w:p>
          <w:p w:rsidRDefault="007B6948" w:rsidP="007C72F7" w:rsidR="007B6948"/>
          <w:p w:rsidRDefault="007B6948" w:rsidP="007C72F7" w:rsidR="007B6948">
            <w:pPr>
              <w:spacing w:after="80"/>
            </w:pPr>
            <w:r>
              <w:t xml:space="preserve">Temeljem Rješenja Općinskog suda u Osijeku, </w:t>
            </w:r>
            <w:proofErr w:type="spellStart"/>
            <w:r>
              <w:t>Ovr</w:t>
            </w:r>
            <w:proofErr w:type="spellEnd"/>
            <w:r>
              <w:t>-2429/11 uknjižuje se pravo zaloga na nekretnini u iznosu od 1.895.229,18 kuna sa pripadajućim zateznim kamatama do isplate te trošak postupka osiguranja od 18.960,00 kuna za korist: RH-Ministarstvo financija, Porezna uprava, Područni ured Osijek</w:t>
            </w:r>
          </w:p>
        </w:tc>
      </w:tr>
    </w:tbl>
    <w:p w:rsidRDefault="007B6948" w:rsidP="007B6948" w:rsidR="007B6948">
      <w:pPr>
        <w:jc w:val="both"/>
      </w:pPr>
    </w:p>
    <w:p w:rsidRDefault="007B6948" w:rsidP="007B6948" w:rsidR="007B6948">
      <w:pPr>
        <w:jc w:val="both"/>
      </w:pPr>
      <w:r>
        <w:t xml:space="preserve">Sve navedene nekretnine bile su opterećene </w:t>
      </w:r>
      <w:proofErr w:type="spellStart"/>
      <w:r>
        <w:t>razlučnim</w:t>
      </w:r>
      <w:proofErr w:type="spellEnd"/>
      <w:r>
        <w:t xml:space="preserve"> pravima kako je to naprijed navedeno.</w:t>
      </w:r>
    </w:p>
    <w:p w:rsidRDefault="007B6948" w:rsidP="007B6948" w:rsidR="007B6948">
      <w:pPr>
        <w:jc w:val="both"/>
      </w:pPr>
    </w:p>
    <w:p w:rsidRDefault="007B6948" w:rsidP="007B6948" w:rsidR="007B6948">
      <w:pPr>
        <w:jc w:val="both"/>
      </w:pPr>
      <w:r>
        <w:t xml:space="preserve">Što se tiče pokretnina, stečajni dužnik je u svom vlasništvu imao  sljedeće pokretnine: </w:t>
      </w:r>
    </w:p>
    <w:p w:rsidRDefault="007B6948" w:rsidP="007B6948" w:rsidR="007B6948">
      <w:pPr>
        <w:jc w:val="both"/>
      </w:pPr>
    </w:p>
    <w:tbl>
      <w:tblPr>
        <w:tblW w:type="pct" w:w="5000"/>
        <w:tblLook w:val="04A0" w:noVBand="1" w:noHBand="0" w:lastColumn="0" w:firstColumn="1" w:lastRow="0" w:firstRow="1"/>
      </w:tblPr>
      <w:tblGrid>
        <w:gridCol w:w="3980"/>
        <w:gridCol w:w="1786"/>
        <w:gridCol w:w="1566"/>
        <w:gridCol w:w="1956"/>
      </w:tblGrid>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b/>
                <w:color w:val="000000"/>
                <w:lang w:eastAsia="zh-CN"/>
              </w:rPr>
            </w:pPr>
            <w:r>
              <w:rPr>
                <w:rFonts w:eastAsiaTheme="minorEastAsia"/>
                <w:b/>
                <w:color w:val="000000"/>
                <w:lang w:eastAsia="zh-CN"/>
              </w:rPr>
              <w:t>VOZILO</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b/>
                <w:color w:val="000000"/>
                <w:lang w:eastAsia="zh-CN"/>
              </w:rPr>
            </w:pPr>
            <w:r>
              <w:rPr>
                <w:rFonts w:eastAsiaTheme="minorEastAsia"/>
                <w:b/>
                <w:color w:val="000000"/>
                <w:lang w:eastAsia="zh-CN"/>
              </w:rPr>
              <w:t>OSNOVICA</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b/>
                <w:color w:val="000000"/>
                <w:lang w:eastAsia="zh-CN"/>
              </w:rPr>
            </w:pPr>
            <w:r>
              <w:rPr>
                <w:rFonts w:eastAsiaTheme="minorEastAsia"/>
                <w:b/>
                <w:color w:val="000000"/>
                <w:lang w:eastAsia="zh-CN"/>
              </w:rPr>
              <w:t>PDV</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b/>
                <w:color w:val="000000"/>
                <w:lang w:eastAsia="zh-CN"/>
              </w:rPr>
            </w:pPr>
            <w:r>
              <w:rPr>
                <w:rFonts w:eastAsiaTheme="minorEastAsia"/>
                <w:b/>
                <w:color w:val="000000"/>
                <w:lang w:eastAsia="zh-CN"/>
              </w:rPr>
              <w:t>CIJENA</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Renault </w:t>
            </w:r>
            <w:proofErr w:type="spellStart"/>
            <w:r>
              <w:rPr>
                <w:rFonts w:eastAsiaTheme="minorEastAsia"/>
                <w:color w:val="000000"/>
                <w:lang w:eastAsia="zh-CN"/>
              </w:rPr>
              <w:t>Trafic</w:t>
            </w:r>
            <w:proofErr w:type="spellEnd"/>
            <w:r>
              <w:rPr>
                <w:rFonts w:eastAsiaTheme="minorEastAsia"/>
                <w:color w:val="000000"/>
                <w:lang w:eastAsia="zh-CN"/>
              </w:rPr>
              <w:t xml:space="preserve"> 1,9 </w:t>
            </w:r>
            <w:proofErr w:type="spellStart"/>
            <w:r>
              <w:rPr>
                <w:rFonts w:eastAsiaTheme="minorEastAsia"/>
                <w:color w:val="000000"/>
                <w:lang w:eastAsia="zh-CN"/>
              </w:rPr>
              <w:t>cdi</w:t>
            </w:r>
            <w:proofErr w:type="spellEnd"/>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28.960,00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7.240,00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36.200,00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Renault </w:t>
            </w:r>
            <w:proofErr w:type="spellStart"/>
            <w:r>
              <w:rPr>
                <w:rFonts w:eastAsiaTheme="minorEastAsia"/>
                <w:color w:val="000000"/>
                <w:lang w:eastAsia="zh-CN"/>
              </w:rPr>
              <w:t>Clio</w:t>
            </w:r>
            <w:proofErr w:type="spellEnd"/>
            <w:r>
              <w:rPr>
                <w:rFonts w:eastAsiaTheme="minorEastAsia"/>
                <w:color w:val="000000"/>
                <w:lang w:eastAsia="zh-CN"/>
              </w:rPr>
              <w:t xml:space="preserve"> 1,5 </w:t>
            </w:r>
            <w:proofErr w:type="spellStart"/>
            <w:r>
              <w:rPr>
                <w:rFonts w:eastAsiaTheme="minorEastAsia"/>
                <w:color w:val="000000"/>
                <w:lang w:eastAsia="zh-CN"/>
              </w:rPr>
              <w:t>dci</w:t>
            </w:r>
            <w:proofErr w:type="spellEnd"/>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13.800,00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3.450,00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17.250,00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Priključno vozilo </w:t>
            </w:r>
            <w:proofErr w:type="spellStart"/>
            <w:r>
              <w:rPr>
                <w:rFonts w:eastAsiaTheme="minorEastAsia"/>
                <w:color w:val="000000"/>
                <w:lang w:eastAsia="zh-CN"/>
              </w:rPr>
              <w:t>Schmitz</w:t>
            </w:r>
            <w:proofErr w:type="spellEnd"/>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36.000,00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9.000,00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45.000,00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Volkswagen Transporter 1,9 d</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2.497,60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624,40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3.122,00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Ford </w:t>
            </w:r>
            <w:proofErr w:type="spellStart"/>
            <w:r>
              <w:rPr>
                <w:rFonts w:eastAsiaTheme="minorEastAsia"/>
                <w:color w:val="000000"/>
                <w:lang w:eastAsia="zh-CN"/>
              </w:rPr>
              <w:t>Escort</w:t>
            </w:r>
            <w:proofErr w:type="spellEnd"/>
            <w:r>
              <w:rPr>
                <w:rFonts w:eastAsiaTheme="minorEastAsia"/>
                <w:color w:val="000000"/>
                <w:lang w:eastAsia="zh-CN"/>
              </w:rPr>
              <w:t xml:space="preserve"> 1,3 I</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1.608,00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402</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2.010,00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proofErr w:type="spellStart"/>
            <w:r>
              <w:rPr>
                <w:rFonts w:eastAsiaTheme="minorEastAsia"/>
                <w:color w:val="000000"/>
                <w:lang w:eastAsia="zh-CN"/>
              </w:rPr>
              <w:t>Daimler</w:t>
            </w:r>
            <w:proofErr w:type="spellEnd"/>
            <w:r>
              <w:rPr>
                <w:rFonts w:eastAsiaTheme="minorEastAsia"/>
                <w:color w:val="000000"/>
                <w:lang w:eastAsia="zh-CN"/>
              </w:rPr>
              <w:t xml:space="preserve"> </w:t>
            </w:r>
            <w:proofErr w:type="spellStart"/>
            <w:r>
              <w:rPr>
                <w:rFonts w:eastAsiaTheme="minorEastAsia"/>
                <w:color w:val="000000"/>
                <w:lang w:eastAsia="zh-CN"/>
              </w:rPr>
              <w:t>Benz</w:t>
            </w:r>
            <w:proofErr w:type="spellEnd"/>
            <w:r>
              <w:rPr>
                <w:rFonts w:eastAsiaTheme="minorEastAsia"/>
                <w:color w:val="000000"/>
                <w:lang w:eastAsia="zh-CN"/>
              </w:rPr>
              <w:t xml:space="preserve"> 22 24</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25.630,00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6.407,50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32.037,50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Mercedes 3535 C</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60.624,00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15.156,00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75.780,00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Priključno vozilo </w:t>
            </w:r>
            <w:proofErr w:type="spellStart"/>
            <w:r>
              <w:rPr>
                <w:rFonts w:eastAsiaTheme="minorEastAsia"/>
                <w:color w:val="000000"/>
                <w:lang w:eastAsia="zh-CN"/>
              </w:rPr>
              <w:t>Leuck</w:t>
            </w:r>
            <w:proofErr w:type="spellEnd"/>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12.880,00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3.220,00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16.100,00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Radni stroj JCB</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118.000,00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29.500,00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147.500,00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Teretno vozilo Volkswagen 1,9 </w:t>
            </w:r>
            <w:proofErr w:type="spellStart"/>
            <w:r>
              <w:rPr>
                <w:rFonts w:eastAsiaTheme="minorEastAsia"/>
                <w:color w:val="000000"/>
                <w:lang w:eastAsia="zh-CN"/>
              </w:rPr>
              <w:t>td</w:t>
            </w:r>
            <w:proofErr w:type="spellEnd"/>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8.160,00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2.040,00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10.200,00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Teretno vozilo Opel </w:t>
            </w:r>
            <w:proofErr w:type="spellStart"/>
            <w:r>
              <w:rPr>
                <w:rFonts w:eastAsiaTheme="minorEastAsia"/>
                <w:color w:val="000000"/>
                <w:lang w:eastAsia="zh-CN"/>
              </w:rPr>
              <w:t>Combo</w:t>
            </w:r>
            <w:proofErr w:type="spellEnd"/>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6.880,00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1.720,00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8.600,00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Teretno vozilo Volkswagen </w:t>
            </w:r>
            <w:proofErr w:type="spellStart"/>
            <w:r>
              <w:rPr>
                <w:rFonts w:eastAsiaTheme="minorEastAsia"/>
                <w:color w:val="000000"/>
                <w:lang w:eastAsia="zh-CN"/>
              </w:rPr>
              <w:t>Caddy</w:t>
            </w:r>
            <w:proofErr w:type="spellEnd"/>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8.720,00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2.180,00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10.900,00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Teretno vozilo Mercedes 308 D</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8.320,00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2.080,00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10.400,00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Teretno vozilo Mercedes LK 608</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8.320,00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2.080,00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10.400,00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Mercedes </w:t>
            </w:r>
            <w:proofErr w:type="spellStart"/>
            <w:r>
              <w:rPr>
                <w:rFonts w:eastAsiaTheme="minorEastAsia"/>
                <w:color w:val="000000"/>
                <w:lang w:eastAsia="zh-CN"/>
              </w:rPr>
              <w:t>Actros</w:t>
            </w:r>
            <w:proofErr w:type="spellEnd"/>
            <w:r>
              <w:rPr>
                <w:rFonts w:eastAsiaTheme="minorEastAsia"/>
                <w:color w:val="000000"/>
                <w:lang w:eastAsia="zh-CN"/>
              </w:rPr>
              <w:t xml:space="preserve"> 2632</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156.080,00</w:t>
            </w:r>
          </w:p>
        </w:tc>
        <w:tc>
          <w:tcPr>
            <w:tcW w:type="pct" w:w="843"/>
            <w:tcBorders>
              <w:top w:space="0" w:sz="6" w:color="auto" w:val="single"/>
              <w:left w:space="0" w:sz="6" w:color="auto" w:val="single"/>
              <w:bottom w:space="0" w:sz="6" w:color="auto" w:val="single"/>
              <w:right w:space="0" w:sz="6" w:color="auto" w:val="single"/>
            </w:tcBorders>
          </w:tcPr>
          <w:p w:rsidRDefault="007B6948" w:rsidP="007C72F7" w:rsidR="007B6948">
            <w:pPr>
              <w:autoSpaceDE w:val="false"/>
              <w:autoSpaceDN w:val="false"/>
              <w:adjustRightInd w:val="false"/>
              <w:jc w:val="right"/>
              <w:rPr>
                <w:rFonts w:eastAsiaTheme="minorEastAsia"/>
                <w:color w:val="000000"/>
                <w:lang w:eastAsia="zh-CN"/>
              </w:rPr>
            </w:pP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156.080,00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Mercedes </w:t>
            </w:r>
            <w:proofErr w:type="spellStart"/>
            <w:r>
              <w:rPr>
                <w:rFonts w:eastAsiaTheme="minorEastAsia"/>
                <w:color w:val="000000"/>
                <w:lang w:eastAsia="zh-CN"/>
              </w:rPr>
              <w:t>Actros</w:t>
            </w:r>
            <w:proofErr w:type="spellEnd"/>
            <w:r>
              <w:rPr>
                <w:rFonts w:eastAsiaTheme="minorEastAsia"/>
                <w:color w:val="000000"/>
                <w:lang w:eastAsia="zh-CN"/>
              </w:rPr>
              <w:t xml:space="preserve"> 2632 B</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156.080,00</w:t>
            </w:r>
          </w:p>
        </w:tc>
        <w:tc>
          <w:tcPr>
            <w:tcW w:type="pct" w:w="843"/>
            <w:tcBorders>
              <w:top w:space="0" w:sz="6" w:color="auto" w:val="single"/>
              <w:left w:space="0" w:sz="6" w:color="auto" w:val="single"/>
              <w:bottom w:space="0" w:sz="6" w:color="auto" w:val="single"/>
              <w:right w:space="0" w:sz="6" w:color="auto" w:val="single"/>
            </w:tcBorders>
          </w:tcPr>
          <w:p w:rsidRDefault="007B6948" w:rsidP="007C72F7" w:rsidR="007B6948">
            <w:pPr>
              <w:autoSpaceDE w:val="false"/>
              <w:autoSpaceDN w:val="false"/>
              <w:adjustRightInd w:val="false"/>
              <w:jc w:val="right"/>
              <w:rPr>
                <w:rFonts w:eastAsiaTheme="minorEastAsia"/>
                <w:color w:val="000000"/>
                <w:lang w:eastAsia="zh-CN"/>
              </w:rPr>
            </w:pP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156.080,00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MAN 26-422</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60.360,00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15.090,00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75.450,00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t xml:space="preserve">Mercedes 320 </w:t>
            </w:r>
            <w:proofErr w:type="spellStart"/>
            <w:r>
              <w:rPr>
                <w:rFonts w:eastAsiaTheme="minorEastAsia"/>
                <w:color w:val="000000"/>
                <w:lang w:eastAsia="zh-CN"/>
              </w:rPr>
              <w:t>cdi</w:t>
            </w:r>
            <w:proofErr w:type="spellEnd"/>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40.360,00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10.090,00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50.450,00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proofErr w:type="spellStart"/>
            <w:r>
              <w:rPr>
                <w:rFonts w:eastAsiaTheme="minorEastAsia"/>
                <w:color w:val="000000"/>
                <w:lang w:eastAsia="zh-CN"/>
              </w:rPr>
              <w:t>Chrysler</w:t>
            </w:r>
            <w:proofErr w:type="spellEnd"/>
            <w:r>
              <w:rPr>
                <w:rFonts w:eastAsiaTheme="minorEastAsia"/>
                <w:color w:val="000000"/>
                <w:lang w:eastAsia="zh-CN"/>
              </w:rPr>
              <w:t xml:space="preserve"> 300 c</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64.440,00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16.110,00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80.550,00</w:t>
            </w:r>
          </w:p>
        </w:tc>
      </w:tr>
      <w:tr w:rsidTr="007C72F7" w:rsidR="007B6948">
        <w:trPr>
          <w:trHeight w:val="290"/>
        </w:trPr>
        <w:tc>
          <w:tcPr>
            <w:tcW w:type="pct" w:w="2142"/>
            <w:tcBorders>
              <w:top w:space="0" w:sz="6" w:color="auto" w:val="single"/>
              <w:left w:space="0" w:sz="6" w:color="auto" w:val="single"/>
              <w:bottom w:val="nil"/>
              <w:right w:space="0" w:sz="6" w:color="auto" w:val="single"/>
            </w:tcBorders>
            <w:hideMark/>
          </w:tcPr>
          <w:p w:rsidRDefault="007B6948" w:rsidP="007C72F7" w:rsidR="007B6948">
            <w:pPr>
              <w:autoSpaceDE w:val="false"/>
              <w:autoSpaceDN w:val="false"/>
              <w:adjustRightInd w:val="false"/>
              <w:rPr>
                <w:rFonts w:eastAsiaTheme="minorEastAsia"/>
                <w:color w:val="000000"/>
                <w:lang w:eastAsia="zh-CN"/>
              </w:rPr>
            </w:pPr>
            <w:r>
              <w:rPr>
                <w:rFonts w:eastAsiaTheme="minorEastAsia"/>
                <w:color w:val="000000"/>
                <w:lang w:eastAsia="zh-CN"/>
              </w:rPr>
              <w:lastRenderedPageBreak/>
              <w:t>Teretno vozilo Volvo</w:t>
            </w:r>
          </w:p>
        </w:tc>
        <w:tc>
          <w:tcPr>
            <w:tcW w:type="pct" w:w="961"/>
            <w:tcBorders>
              <w:top w:space="0" w:sz="6" w:color="auto" w:val="single"/>
              <w:left w:space="0" w:sz="6" w:color="auto" w:val="single"/>
              <w:bottom w:val="nil"/>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348.000,00</w:t>
            </w:r>
          </w:p>
        </w:tc>
        <w:tc>
          <w:tcPr>
            <w:tcW w:type="pct" w:w="843"/>
            <w:tcBorders>
              <w:top w:space="0" w:sz="6" w:color="auto" w:val="single"/>
              <w:left w:space="0" w:sz="6" w:color="auto" w:val="single"/>
              <w:bottom w:val="nil"/>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87.000,00</w:t>
            </w:r>
          </w:p>
        </w:tc>
        <w:tc>
          <w:tcPr>
            <w:tcW w:type="pct" w:w="1053"/>
            <w:tcBorders>
              <w:top w:space="0" w:sz="6" w:color="auto" w:val="single"/>
              <w:left w:space="0" w:sz="6" w:color="auto" w:val="single"/>
              <w:bottom w:val="nil"/>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435.000,00</w:t>
            </w:r>
          </w:p>
        </w:tc>
      </w:tr>
      <w:tr w:rsidTr="007C72F7" w:rsidR="007B6948">
        <w:trPr>
          <w:trHeight w:val="290"/>
        </w:trPr>
        <w:tc>
          <w:tcPr>
            <w:tcW w:type="pct" w:w="2142"/>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rPr>
                <w:rFonts w:eastAsiaTheme="minorEastAsia"/>
                <w:b/>
                <w:color w:val="000000"/>
                <w:lang w:eastAsia="zh-CN"/>
              </w:rPr>
            </w:pPr>
            <w:r>
              <w:rPr>
                <w:rFonts w:eastAsiaTheme="minorEastAsia"/>
                <w:b/>
                <w:color w:val="000000"/>
                <w:lang w:eastAsia="zh-CN"/>
              </w:rPr>
              <w:t>UKUPNO</w:t>
            </w:r>
          </w:p>
        </w:tc>
        <w:tc>
          <w:tcPr>
            <w:tcW w:type="pct" w:w="961"/>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1.165.719,60</w:t>
            </w:r>
          </w:p>
        </w:tc>
        <w:tc>
          <w:tcPr>
            <w:tcW w:type="pct" w:w="84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color w:val="000000"/>
                <w:lang w:eastAsia="zh-CN"/>
              </w:rPr>
            </w:pPr>
            <w:r>
              <w:rPr>
                <w:rFonts w:eastAsiaTheme="minorEastAsia"/>
                <w:color w:val="000000"/>
                <w:lang w:eastAsia="zh-CN"/>
              </w:rPr>
              <w:t>213.389,90</w:t>
            </w:r>
          </w:p>
        </w:tc>
        <w:tc>
          <w:tcPr>
            <w:tcW w:type="pct" w:w="1053"/>
            <w:tcBorders>
              <w:top w:space="0" w:sz="6" w:color="auto" w:val="single"/>
              <w:left w:space="0" w:sz="6" w:color="auto" w:val="single"/>
              <w:bottom w:space="0" w:sz="6" w:color="auto" w:val="single"/>
              <w:right w:space="0" w:sz="6" w:color="auto" w:val="single"/>
            </w:tcBorders>
            <w:hideMark/>
          </w:tcPr>
          <w:p w:rsidRDefault="007B6948" w:rsidP="007C72F7" w:rsidR="007B6948">
            <w:pPr>
              <w:autoSpaceDE w:val="false"/>
              <w:autoSpaceDN w:val="false"/>
              <w:adjustRightInd w:val="false"/>
              <w:jc w:val="right"/>
              <w:rPr>
                <w:rFonts w:eastAsiaTheme="minorEastAsia"/>
                <w:b/>
                <w:color w:val="000000"/>
                <w:lang w:eastAsia="zh-CN"/>
              </w:rPr>
            </w:pPr>
            <w:r>
              <w:rPr>
                <w:rFonts w:eastAsiaTheme="minorEastAsia"/>
                <w:b/>
                <w:color w:val="000000"/>
                <w:lang w:eastAsia="zh-CN"/>
              </w:rPr>
              <w:t>1.379.109,50</w:t>
            </w:r>
          </w:p>
        </w:tc>
      </w:tr>
    </w:tbl>
    <w:p w:rsidRDefault="007B6948" w:rsidP="007C72F7" w:rsidR="007B6948" w:rsidRPr="007C72F7">
      <w:pPr>
        <w:pStyle w:val="Bezproreda1"/>
        <w:jc w:val="both"/>
        <w:rPr>
          <w:rFonts w:eastAsia="Calibri"/>
          <w:sz w:val="24"/>
          <w:szCs w:val="24"/>
        </w:rPr>
      </w:pPr>
    </w:p>
    <w:p w:rsidRDefault="007B6948" w:rsidP="007C72F7" w:rsidR="007B6948" w:rsidRPr="007C72F7">
      <w:pPr>
        <w:pStyle w:val="Bezproreda1"/>
        <w:jc w:val="both"/>
        <w:rPr>
          <w:sz w:val="24"/>
          <w:szCs w:val="24"/>
        </w:rPr>
      </w:pPr>
      <w:r w:rsidRPr="007C72F7">
        <w:rPr>
          <w:sz w:val="24"/>
          <w:szCs w:val="24"/>
        </w:rPr>
        <w:t>Odlukom odbora vjerovnika  određeno je kako će se sve nekretnine u vlasništvu stečajnog dužnika prodavati u stečajnom postupku uz primjenu pravila o ovrsi na nekretninama dok će se pokretnine prodavati na javnim dražbama prikupljanjem ponuda.</w:t>
      </w:r>
    </w:p>
    <w:p w:rsidRDefault="007B6948" w:rsidP="007C72F7" w:rsidR="007B6948" w:rsidRPr="007C72F7">
      <w:pPr>
        <w:pStyle w:val="Bezproreda1"/>
        <w:jc w:val="both"/>
        <w:rPr>
          <w:sz w:val="24"/>
          <w:szCs w:val="24"/>
        </w:rPr>
      </w:pPr>
    </w:p>
    <w:p w:rsidRDefault="007B6948" w:rsidP="007C72F7" w:rsidR="007B6948" w:rsidRPr="007C72F7">
      <w:pPr>
        <w:pStyle w:val="Bezproreda1"/>
        <w:jc w:val="both"/>
        <w:rPr>
          <w:sz w:val="24"/>
          <w:szCs w:val="24"/>
        </w:rPr>
      </w:pPr>
      <w:r w:rsidRPr="007C72F7">
        <w:rPr>
          <w:sz w:val="24"/>
          <w:szCs w:val="24"/>
        </w:rPr>
        <w:t>U travnju 2014. godine, a uz prethodnu suglasnost Odbora vjerovnika od 11.3.2014. godine, prema diobenom popisu koji je izložen u pisarnici Trgovačkog suda u Osijeku i objavljen u Narodnim Novinama broj 38/2014 od 26.3.2014. godine obavljena je djelomična dioba vjerovnicima I. višeg isplatnog reda u iznosu od 892.396,66 kn, a što predstavlja 16% priznatih tražbina.</w:t>
      </w:r>
    </w:p>
    <w:p w:rsidRDefault="007B6948" w:rsidP="007C72F7" w:rsidR="007B6948" w:rsidRPr="007C72F7">
      <w:pPr>
        <w:pStyle w:val="Bezproreda1"/>
        <w:jc w:val="both"/>
        <w:rPr>
          <w:sz w:val="24"/>
          <w:szCs w:val="24"/>
        </w:rPr>
      </w:pPr>
    </w:p>
    <w:p w:rsidRDefault="007B6948" w:rsidP="007C72F7" w:rsidR="007B6948" w:rsidRPr="007C72F7">
      <w:pPr>
        <w:pStyle w:val="Bezproreda1"/>
        <w:jc w:val="both"/>
        <w:rPr>
          <w:sz w:val="24"/>
          <w:szCs w:val="24"/>
        </w:rPr>
      </w:pPr>
      <w:proofErr w:type="spellStart"/>
      <w:r w:rsidRPr="007C72F7">
        <w:rPr>
          <w:sz w:val="24"/>
          <w:szCs w:val="24"/>
        </w:rPr>
        <w:t>Nakon</w:t>
      </w:r>
      <w:proofErr w:type="spellEnd"/>
      <w:r w:rsidRPr="007C72F7">
        <w:rPr>
          <w:sz w:val="24"/>
          <w:szCs w:val="24"/>
        </w:rPr>
        <w:t xml:space="preserve"> </w:t>
      </w:r>
      <w:proofErr w:type="spellStart"/>
      <w:r w:rsidRPr="007C72F7">
        <w:rPr>
          <w:sz w:val="24"/>
          <w:szCs w:val="24"/>
        </w:rPr>
        <w:t>namirenja</w:t>
      </w:r>
      <w:proofErr w:type="spellEnd"/>
      <w:r w:rsidRPr="007C72F7">
        <w:rPr>
          <w:sz w:val="24"/>
          <w:szCs w:val="24"/>
        </w:rPr>
        <w:t xml:space="preserve"> </w:t>
      </w:r>
      <w:proofErr w:type="spellStart"/>
      <w:r w:rsidRPr="007C72F7">
        <w:rPr>
          <w:sz w:val="24"/>
          <w:szCs w:val="24"/>
        </w:rPr>
        <w:t>razlučnih</w:t>
      </w:r>
      <w:proofErr w:type="spellEnd"/>
      <w:r w:rsidRPr="007C72F7">
        <w:rPr>
          <w:sz w:val="24"/>
          <w:szCs w:val="24"/>
        </w:rPr>
        <w:t xml:space="preserve"> </w:t>
      </w:r>
      <w:proofErr w:type="spellStart"/>
      <w:r w:rsidRPr="007C72F7">
        <w:rPr>
          <w:sz w:val="24"/>
          <w:szCs w:val="24"/>
        </w:rPr>
        <w:t>vjerovnika</w:t>
      </w:r>
      <w:proofErr w:type="spellEnd"/>
      <w:r w:rsidRPr="007C72F7">
        <w:rPr>
          <w:sz w:val="24"/>
          <w:szCs w:val="24"/>
        </w:rPr>
        <w:t xml:space="preserve"> </w:t>
      </w:r>
      <w:proofErr w:type="spellStart"/>
      <w:r w:rsidRPr="007C72F7">
        <w:rPr>
          <w:sz w:val="24"/>
          <w:szCs w:val="24"/>
        </w:rPr>
        <w:t>iz</w:t>
      </w:r>
      <w:proofErr w:type="spellEnd"/>
      <w:r w:rsidRPr="007C72F7">
        <w:rPr>
          <w:sz w:val="24"/>
          <w:szCs w:val="24"/>
        </w:rPr>
        <w:t xml:space="preserve"> </w:t>
      </w:r>
      <w:proofErr w:type="spellStart"/>
      <w:r w:rsidRPr="007C72F7">
        <w:rPr>
          <w:sz w:val="24"/>
          <w:szCs w:val="24"/>
        </w:rPr>
        <w:t>kupovnine</w:t>
      </w:r>
      <w:proofErr w:type="spellEnd"/>
      <w:r w:rsidRPr="007C72F7">
        <w:rPr>
          <w:sz w:val="24"/>
          <w:szCs w:val="24"/>
        </w:rPr>
        <w:t xml:space="preserve"> ostvarene prodajom imovine stečajnog dužnika, djelomične diobe  te nakon namirenja troškova stečajnog postupka prema rješenju stečajnog suda od 2.5.2016. godine (nagrada stečajnom upravitelju), na žiro računu stečajnog dužnika preostao je iznos od 110.257,71 kn iz kojeg bi valjalo namiriti tražbine stečajnih vjerovnika I. višeg isplatnog reda u iznosu od 100.000,00 kn, što predstavlja 1,79% utvrđenih tražbina.</w:t>
      </w:r>
    </w:p>
    <w:p w:rsidRDefault="007B6948" w:rsidP="007C72F7" w:rsidR="007B6948" w:rsidRPr="007C72F7">
      <w:pPr>
        <w:pStyle w:val="Bezproreda1"/>
        <w:jc w:val="both"/>
        <w:rPr>
          <w:sz w:val="24"/>
          <w:szCs w:val="24"/>
        </w:rPr>
      </w:pPr>
      <w:r w:rsidRPr="007C72F7">
        <w:rPr>
          <w:sz w:val="24"/>
          <w:szCs w:val="24"/>
        </w:rPr>
        <w:t xml:space="preserve">Iz preostalog iznosa </w:t>
      </w:r>
      <w:r w:rsidRPr="007C72F7">
        <w:rPr>
          <w:b/>
          <w:sz w:val="24"/>
          <w:szCs w:val="24"/>
        </w:rPr>
        <w:t>10.257,71 kn</w:t>
      </w:r>
      <w:r w:rsidRPr="007C72F7">
        <w:rPr>
          <w:sz w:val="24"/>
          <w:szCs w:val="24"/>
        </w:rPr>
        <w:t xml:space="preserve"> bili bi namireni troškovi knjigovodstva, zatvaranja računa, arhiviranje građe i dr., a iznos koji bi eventualno preostao nakon namirenja predvidivih troškova bio bi uplaćen u Fond za namirenje troškova stečajnog postupka.  </w:t>
      </w:r>
    </w:p>
    <w:p w:rsidRDefault="007B6948" w:rsidP="007C72F7" w:rsidR="007B6948" w:rsidRPr="007C72F7">
      <w:pPr>
        <w:pStyle w:val="Bezproreda1"/>
        <w:jc w:val="both"/>
        <w:rPr>
          <w:b/>
          <w:sz w:val="24"/>
          <w:szCs w:val="24"/>
          <w:lang w:val="pl-PL"/>
        </w:rPr>
      </w:pPr>
    </w:p>
    <w:p w:rsidRDefault="007B6948" w:rsidP="007C72F7" w:rsidR="007B6948" w:rsidRPr="007C72F7">
      <w:pPr>
        <w:pStyle w:val="Bezproreda1"/>
        <w:jc w:val="both"/>
        <w:rPr>
          <w:sz w:val="24"/>
          <w:szCs w:val="24"/>
          <w:lang w:val="pl-PL"/>
        </w:rPr>
      </w:pPr>
      <w:r w:rsidRPr="007C72F7">
        <w:rPr>
          <w:sz w:val="24"/>
          <w:szCs w:val="24"/>
          <w:lang w:val="pl-PL"/>
        </w:rPr>
        <w:t xml:space="preserve">Članovi odbora vjerovnika (Privredna Banka Zagreb d.d. i predstavnik radnika Biljana Babić) su </w:t>
      </w:r>
      <w:r w:rsidR="007C72F7">
        <w:rPr>
          <w:sz w:val="24"/>
          <w:szCs w:val="24"/>
          <w:lang w:val="pl-PL"/>
        </w:rPr>
        <w:t xml:space="preserve">se suglasili </w:t>
      </w:r>
      <w:r w:rsidRPr="007C72F7">
        <w:rPr>
          <w:sz w:val="24"/>
          <w:szCs w:val="24"/>
          <w:lang w:val="pl-PL"/>
        </w:rPr>
        <w:t xml:space="preserve"> s prijedlogom završne diobe.</w:t>
      </w:r>
    </w:p>
    <w:p w:rsidRDefault="007B6948" w:rsidP="007C72F7" w:rsidR="007B6948" w:rsidRPr="007C72F7">
      <w:pPr>
        <w:pStyle w:val="Bezproreda1"/>
        <w:jc w:val="both"/>
        <w:rPr>
          <w:sz w:val="24"/>
          <w:szCs w:val="24"/>
          <w:lang w:val="pl-PL"/>
        </w:rPr>
      </w:pPr>
      <w:r w:rsidRPr="007C72F7">
        <w:rPr>
          <w:sz w:val="24"/>
          <w:szCs w:val="24"/>
          <w:lang w:val="pl-PL"/>
        </w:rPr>
        <w:t xml:space="preserve">Ujedno suglasnost su dali i ŽDO Osijek </w:t>
      </w:r>
      <w:r w:rsidR="007C72F7">
        <w:rPr>
          <w:sz w:val="24"/>
          <w:szCs w:val="24"/>
          <w:lang w:val="pl-PL"/>
        </w:rPr>
        <w:t>a koja suglasnost se nalazi u spisu</w:t>
      </w:r>
      <w:r w:rsidRPr="007C72F7">
        <w:rPr>
          <w:sz w:val="24"/>
          <w:szCs w:val="24"/>
          <w:lang w:val="pl-PL"/>
        </w:rPr>
        <w:t>.</w:t>
      </w:r>
    </w:p>
    <w:p w:rsidRDefault="007B6948" w:rsidP="007C72F7" w:rsidR="007B6948" w:rsidRPr="007C72F7">
      <w:pPr>
        <w:pStyle w:val="Bezproreda1"/>
        <w:jc w:val="both"/>
        <w:rPr>
          <w:sz w:val="24"/>
          <w:szCs w:val="24"/>
          <w:lang w:val="pl-PL"/>
        </w:rPr>
      </w:pPr>
    </w:p>
    <w:p w:rsidRDefault="007B6948" w:rsidP="007C72F7" w:rsidR="007B6948" w:rsidRPr="007C72F7">
      <w:pPr>
        <w:pStyle w:val="Bezproreda1"/>
        <w:jc w:val="both"/>
        <w:rPr>
          <w:sz w:val="24"/>
          <w:szCs w:val="24"/>
          <w:lang w:val="pl-PL"/>
        </w:rPr>
      </w:pPr>
      <w:r w:rsidRPr="007C72F7">
        <w:rPr>
          <w:b/>
          <w:sz w:val="24"/>
          <w:szCs w:val="24"/>
          <w:lang w:val="pl-PL"/>
        </w:rPr>
        <w:t>STEČAJNI VJEROVNICI I. VIŠI ISPLATNI RED</w:t>
      </w:r>
    </w:p>
    <w:p w:rsidRDefault="007B6948" w:rsidP="007B6948" w:rsidR="007B6948">
      <w:pPr>
        <w:spacing w:after="120"/>
        <w:jc w:val="both"/>
        <w:rPr>
          <w:i/>
          <w:lang w:val="pl-PL"/>
        </w:rPr>
      </w:pPr>
    </w:p>
    <w:tbl>
      <w:tblPr>
        <w:tblW w:type="pct" w:w="5000"/>
        <w:tblCellMar>
          <w:left w:type="dxa" w:w="57"/>
          <w:right w:type="dxa" w:w="57"/>
        </w:tblCellMar>
        <w:tblLook w:val="04A0" w:noVBand="1" w:noHBand="0" w:lastColumn="0" w:firstColumn="1" w:lastRow="0" w:firstRow="1"/>
      </w:tblPr>
      <w:tblGrid>
        <w:gridCol w:w="544"/>
        <w:gridCol w:w="1845"/>
        <w:gridCol w:w="1292"/>
        <w:gridCol w:w="1218"/>
        <w:gridCol w:w="1011"/>
        <w:gridCol w:w="967"/>
        <w:gridCol w:w="1187"/>
        <w:gridCol w:w="1122"/>
      </w:tblGrid>
      <w:tr w:rsidTr="007C72F7" w:rsidR="007B6948">
        <w:trPr>
          <w:trHeight w:val="865"/>
          <w:tblHeader/>
        </w:trPr>
        <w:tc>
          <w:tcPr>
            <w:tcW w:type="pct" w:w="345"/>
            <w:vMerge w:val="restart"/>
            <w:tcBorders>
              <w:top w:space="0" w:sz="4" w:color="auto" w:val="single"/>
              <w:left w:space="0" w:sz="4" w:color="auto" w:val="single"/>
              <w:bottom w:space="0" w:sz="4" w:color="auto" w:val="single"/>
              <w:right w:space="0" w:sz="4" w:color="auto" w:val="single"/>
            </w:tcBorders>
            <w:vAlign w:val="center"/>
            <w:hideMark/>
          </w:tcPr>
          <w:p w:rsidRDefault="007B6948" w:rsidP="007C72F7" w:rsidR="007B6948">
            <w:pPr>
              <w:rPr>
                <w:b/>
                <w:bCs/>
                <w:i/>
              </w:rPr>
            </w:pPr>
            <w:proofErr w:type="spellStart"/>
            <w:r>
              <w:rPr>
                <w:b/>
                <w:bCs/>
                <w:i/>
              </w:rPr>
              <w:t>Rn</w:t>
            </w:r>
            <w:proofErr w:type="spellEnd"/>
            <w:r>
              <w:rPr>
                <w:b/>
                <w:bCs/>
                <w:i/>
              </w:rPr>
              <w:t>. br.</w:t>
            </w:r>
          </w:p>
        </w:tc>
        <w:tc>
          <w:tcPr>
            <w:tcW w:type="pct" w:w="1053"/>
            <w:vMerge w:val="restart"/>
            <w:tcBorders>
              <w:top w:space="0" w:sz="4" w:color="auto" w:val="single"/>
              <w:left w:val="nil"/>
              <w:bottom w:space="0" w:sz="4" w:color="auto" w:val="single"/>
              <w:right w:space="0" w:sz="4" w:color="auto" w:val="single"/>
            </w:tcBorders>
            <w:vAlign w:val="center"/>
            <w:hideMark/>
          </w:tcPr>
          <w:p w:rsidRDefault="007B6948" w:rsidP="007C72F7" w:rsidR="007B6948">
            <w:pPr>
              <w:rPr>
                <w:b/>
                <w:bCs/>
                <w:i/>
              </w:rPr>
            </w:pPr>
            <w:r>
              <w:rPr>
                <w:b/>
                <w:bCs/>
                <w:i/>
              </w:rPr>
              <w:t xml:space="preserve">Ime i prezime </w:t>
            </w:r>
          </w:p>
        </w:tc>
        <w:tc>
          <w:tcPr>
            <w:tcW w:type="pct" w:w="1294"/>
            <w:gridSpan w:val="2"/>
            <w:tcBorders>
              <w:top w:space="0" w:sz="4" w:color="auto" w:val="single"/>
              <w:left w:val="nil"/>
              <w:bottom w:space="0" w:sz="4" w:color="auto" w:val="single"/>
              <w:right w:space="0" w:sz="4" w:color="auto" w:val="single"/>
            </w:tcBorders>
            <w:vAlign w:val="center"/>
            <w:hideMark/>
          </w:tcPr>
          <w:p w:rsidRDefault="007B6948" w:rsidP="007C72F7" w:rsidR="007B6948">
            <w:pPr>
              <w:jc w:val="center"/>
              <w:rPr>
                <w:b/>
                <w:bCs/>
                <w:i/>
              </w:rPr>
            </w:pPr>
            <w:r>
              <w:rPr>
                <w:b/>
                <w:bCs/>
                <w:i/>
              </w:rPr>
              <w:t>Iznosi utvrđenih tražbina</w:t>
            </w:r>
          </w:p>
          <w:p w:rsidRDefault="007B6948" w:rsidP="007C72F7" w:rsidR="007B6948">
            <w:pPr>
              <w:jc w:val="center"/>
              <w:rPr>
                <w:b/>
                <w:bCs/>
                <w:i/>
              </w:rPr>
            </w:pPr>
            <w:r>
              <w:rPr>
                <w:b/>
                <w:bCs/>
                <w:i/>
              </w:rPr>
              <w:t>(u kn)</w:t>
            </w:r>
          </w:p>
        </w:tc>
        <w:tc>
          <w:tcPr>
            <w:tcW w:type="pct" w:w="552"/>
            <w:vMerge w:val="restart"/>
            <w:tcBorders>
              <w:top w:space="0" w:sz="4" w:color="auto" w:val="single"/>
              <w:left w:val="nil"/>
              <w:bottom w:space="0" w:sz="4" w:color="auto" w:val="single"/>
              <w:right w:space="0" w:sz="4" w:color="auto" w:val="single"/>
            </w:tcBorders>
            <w:vAlign w:val="center"/>
            <w:hideMark/>
          </w:tcPr>
          <w:p w:rsidRDefault="007B6948" w:rsidP="007C72F7" w:rsidR="007B6948">
            <w:pPr>
              <w:jc w:val="center"/>
              <w:rPr>
                <w:b/>
                <w:bCs/>
                <w:i/>
                <w:color w:val="000000"/>
              </w:rPr>
            </w:pPr>
            <w:r>
              <w:rPr>
                <w:b/>
                <w:bCs/>
                <w:i/>
                <w:color w:val="000000"/>
              </w:rPr>
              <w:t>Završna dioba bruto</w:t>
            </w:r>
          </w:p>
        </w:tc>
        <w:tc>
          <w:tcPr>
            <w:tcW w:type="pct" w:w="563"/>
            <w:vMerge w:val="restart"/>
            <w:tcBorders>
              <w:top w:space="0" w:sz="4" w:color="auto" w:val="single"/>
              <w:left w:val="nil"/>
              <w:bottom w:space="0" w:sz="4" w:color="auto" w:val="single"/>
              <w:right w:space="0" w:sz="4" w:color="auto" w:val="single"/>
            </w:tcBorders>
            <w:vAlign w:val="center"/>
            <w:hideMark/>
          </w:tcPr>
          <w:p w:rsidRDefault="007B6948" w:rsidP="007C72F7" w:rsidR="007B6948">
            <w:pPr>
              <w:jc w:val="center"/>
              <w:rPr>
                <w:b/>
                <w:bCs/>
                <w:i/>
                <w:color w:val="000000"/>
              </w:rPr>
            </w:pPr>
            <w:r>
              <w:rPr>
                <w:b/>
                <w:bCs/>
                <w:i/>
                <w:color w:val="000000"/>
              </w:rPr>
              <w:t>Završna dioba - doprinosi na bruto plaću</w:t>
            </w:r>
          </w:p>
        </w:tc>
        <w:tc>
          <w:tcPr>
            <w:tcW w:type="pct" w:w="613"/>
            <w:vMerge w:val="restart"/>
            <w:tcBorders>
              <w:top w:space="0" w:sz="4" w:color="auto" w:val="single"/>
              <w:left w:val="nil"/>
              <w:bottom w:space="0" w:sz="4" w:color="auto" w:val="single"/>
              <w:right w:space="0" w:sz="4" w:color="auto" w:val="single"/>
            </w:tcBorders>
            <w:vAlign w:val="center"/>
            <w:hideMark/>
          </w:tcPr>
          <w:p w:rsidRDefault="007B6948" w:rsidP="007C72F7" w:rsidR="007B6948">
            <w:pPr>
              <w:jc w:val="center"/>
              <w:rPr>
                <w:b/>
                <w:bCs/>
                <w:i/>
                <w:color w:val="000000"/>
              </w:rPr>
            </w:pPr>
            <w:r>
              <w:rPr>
                <w:b/>
                <w:bCs/>
                <w:i/>
                <w:color w:val="000000"/>
              </w:rPr>
              <w:t>Završna dioba otpremnina</w:t>
            </w:r>
          </w:p>
        </w:tc>
        <w:tc>
          <w:tcPr>
            <w:tcW w:type="pct" w:w="580"/>
            <w:vMerge w:val="restart"/>
            <w:tcBorders>
              <w:top w:space="0" w:sz="4" w:color="auto" w:val="single"/>
              <w:left w:val="nil"/>
              <w:bottom w:space="0" w:sz="4" w:color="auto" w:val="single"/>
              <w:right w:space="0" w:sz="4" w:color="auto" w:val="single"/>
            </w:tcBorders>
            <w:vAlign w:val="center"/>
            <w:hideMark/>
          </w:tcPr>
          <w:p w:rsidRDefault="007B6948" w:rsidP="007C72F7" w:rsidR="007B6948">
            <w:pPr>
              <w:jc w:val="center"/>
              <w:rPr>
                <w:b/>
                <w:bCs/>
                <w:i/>
                <w:color w:val="000000"/>
              </w:rPr>
            </w:pPr>
            <w:r>
              <w:rPr>
                <w:b/>
                <w:bCs/>
                <w:i/>
                <w:color w:val="000000"/>
              </w:rPr>
              <w:t>Završna dioba ukupno</w:t>
            </w:r>
          </w:p>
        </w:tc>
      </w:tr>
      <w:tr w:rsidTr="007C72F7" w:rsidR="007B6948">
        <w:trPr>
          <w:tblHeader/>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7B6948" w:rsidP="007C72F7" w:rsidR="007B6948">
            <w:pPr>
              <w:rPr>
                <w:b/>
                <w:bCs/>
                <w:i/>
              </w:rPr>
            </w:pPr>
          </w:p>
        </w:tc>
        <w:tc>
          <w:tcPr>
            <w:tcW w:type="auto" w:w="0"/>
            <w:vMerge/>
            <w:tcBorders>
              <w:top w:space="0" w:sz="4" w:color="auto" w:val="single"/>
              <w:left w:val="nil"/>
              <w:bottom w:space="0" w:sz="4" w:color="auto" w:val="single"/>
              <w:right w:space="0" w:sz="4" w:color="auto" w:val="single"/>
            </w:tcBorders>
            <w:vAlign w:val="center"/>
            <w:hideMark/>
          </w:tcPr>
          <w:p w:rsidRDefault="007B6948" w:rsidP="007C72F7" w:rsidR="007B6948">
            <w:pPr>
              <w:rPr>
                <w:b/>
                <w:bCs/>
                <w:i/>
              </w:rPr>
            </w:pPr>
          </w:p>
        </w:tc>
        <w:tc>
          <w:tcPr>
            <w:tcW w:type="pct" w:w="600"/>
            <w:tcBorders>
              <w:top w:space="0" w:sz="4" w:color="auto" w:val="single"/>
              <w:left w:val="nil"/>
              <w:bottom w:space="0" w:sz="4" w:color="auto" w:val="single"/>
              <w:right w:space="0" w:sz="4" w:color="auto" w:val="single"/>
            </w:tcBorders>
            <w:vAlign w:val="center"/>
            <w:hideMark/>
          </w:tcPr>
          <w:p w:rsidRDefault="007B6948" w:rsidP="007C72F7" w:rsidR="007B6948">
            <w:pPr>
              <w:jc w:val="center"/>
              <w:rPr>
                <w:b/>
                <w:bCs/>
                <w:i/>
              </w:rPr>
            </w:pPr>
            <w:r>
              <w:rPr>
                <w:b/>
                <w:bCs/>
                <w:i/>
              </w:rPr>
              <w:t>Bruto plaća</w:t>
            </w:r>
          </w:p>
        </w:tc>
        <w:tc>
          <w:tcPr>
            <w:tcW w:type="pct" w:w="694"/>
            <w:tcBorders>
              <w:top w:space="0" w:sz="4" w:color="auto" w:val="single"/>
              <w:left w:val="nil"/>
              <w:bottom w:space="0" w:sz="4" w:color="auto" w:val="single"/>
              <w:right w:space="0" w:sz="4" w:color="auto" w:val="single"/>
            </w:tcBorders>
            <w:vAlign w:val="center"/>
            <w:hideMark/>
          </w:tcPr>
          <w:p w:rsidRDefault="007B6948" w:rsidP="007C72F7" w:rsidR="007B6948">
            <w:pPr>
              <w:jc w:val="center"/>
              <w:rPr>
                <w:b/>
                <w:bCs/>
                <w:i/>
              </w:rPr>
            </w:pPr>
            <w:r>
              <w:rPr>
                <w:b/>
                <w:bCs/>
                <w:i/>
              </w:rPr>
              <w:t>Otpremnina</w:t>
            </w:r>
          </w:p>
        </w:tc>
        <w:tc>
          <w:tcPr>
            <w:tcW w:type="auto" w:w="0"/>
            <w:vMerge/>
            <w:tcBorders>
              <w:top w:space="0" w:sz="4" w:color="auto" w:val="single"/>
              <w:left w:val="nil"/>
              <w:bottom w:space="0" w:sz="4" w:color="auto" w:val="single"/>
              <w:right w:space="0" w:sz="4" w:color="auto" w:val="single"/>
            </w:tcBorders>
            <w:vAlign w:val="center"/>
            <w:hideMark/>
          </w:tcPr>
          <w:p w:rsidRDefault="007B6948" w:rsidP="007C72F7" w:rsidR="007B6948">
            <w:pPr>
              <w:rPr>
                <w:b/>
                <w:bCs/>
                <w:i/>
                <w:color w:val="000000"/>
              </w:rPr>
            </w:pPr>
          </w:p>
        </w:tc>
        <w:tc>
          <w:tcPr>
            <w:tcW w:type="auto" w:w="0"/>
            <w:vMerge/>
            <w:tcBorders>
              <w:top w:space="0" w:sz="4" w:color="auto" w:val="single"/>
              <w:left w:val="nil"/>
              <w:bottom w:space="0" w:sz="4" w:color="auto" w:val="single"/>
              <w:right w:space="0" w:sz="4" w:color="auto" w:val="single"/>
            </w:tcBorders>
            <w:vAlign w:val="center"/>
            <w:hideMark/>
          </w:tcPr>
          <w:p w:rsidRDefault="007B6948" w:rsidP="007C72F7" w:rsidR="007B6948">
            <w:pPr>
              <w:rPr>
                <w:b/>
                <w:bCs/>
                <w:i/>
                <w:color w:val="000000"/>
              </w:rPr>
            </w:pPr>
          </w:p>
        </w:tc>
        <w:tc>
          <w:tcPr>
            <w:tcW w:type="auto" w:w="0"/>
            <w:vMerge/>
            <w:tcBorders>
              <w:top w:space="0" w:sz="4" w:color="auto" w:val="single"/>
              <w:left w:val="nil"/>
              <w:bottom w:space="0" w:sz="4" w:color="auto" w:val="single"/>
              <w:right w:space="0" w:sz="4" w:color="auto" w:val="single"/>
            </w:tcBorders>
            <w:vAlign w:val="center"/>
            <w:hideMark/>
          </w:tcPr>
          <w:p w:rsidRDefault="007B6948" w:rsidP="007C72F7" w:rsidR="007B6948">
            <w:pPr>
              <w:rPr>
                <w:b/>
                <w:bCs/>
                <w:i/>
                <w:color w:val="000000"/>
              </w:rPr>
            </w:pPr>
          </w:p>
        </w:tc>
        <w:tc>
          <w:tcPr>
            <w:tcW w:type="auto" w:w="0"/>
            <w:vMerge/>
            <w:tcBorders>
              <w:top w:space="0" w:sz="4" w:color="auto" w:val="single"/>
              <w:left w:val="nil"/>
              <w:bottom w:space="0" w:sz="4" w:color="auto" w:val="single"/>
              <w:right w:space="0" w:sz="4" w:color="auto" w:val="single"/>
            </w:tcBorders>
            <w:vAlign w:val="center"/>
            <w:hideMark/>
          </w:tcPr>
          <w:p w:rsidRDefault="007B6948" w:rsidP="007C72F7" w:rsidR="007B6948">
            <w:pPr>
              <w:rPr>
                <w:b/>
                <w:bCs/>
                <w:i/>
                <w:color w:val="000000"/>
              </w:rPr>
            </w:pP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t>1</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Goran Anić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109.005,31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1.667,56</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286,82</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1.954,38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t>2</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Dražen Aračić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134.062,52</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19.714,63</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2.464,36</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2.464,36</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t>3</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Biljana Babić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145.115,15</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21.233,81</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2.678,87</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2.678,87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t>4</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Borislav Barišić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90.909,26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9.032,04</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 xml:space="preserve">0,00 </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1.597,79</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1.597,79</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t>5</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Stjepan Bartula</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58.290,31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891,72</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153,38</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1.045,10</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t>6</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Nives Beljan</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9.020,00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137,99</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23,73</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161,72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lastRenderedPageBreak/>
              <w:t>7</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Biljana Bereš</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88.746,83</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1.357,65</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233,52</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1.591,16</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t>8</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 xml:space="preserve">Branka </w:t>
            </w:r>
            <w:proofErr w:type="spellStart"/>
            <w:r>
              <w:rPr>
                <w:i/>
              </w:rPr>
              <w:t>Bogdanović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135.575,45</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6.123,28</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2.345,28</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2.345,28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i/>
              </w:rPr>
            </w:pPr>
            <w:r>
              <w:rPr>
                <w:i/>
              </w:rPr>
              <w:t>9</w:t>
            </w:r>
          </w:p>
        </w:tc>
        <w:tc>
          <w:tcPr>
            <w:tcW w:type="pct" w:w="1053"/>
            <w:tcBorders>
              <w:top w:val="nil"/>
              <w:left w:val="nil"/>
              <w:bottom w:space="0" w:sz="4" w:color="auto" w:val="single"/>
              <w:right w:space="0" w:sz="4" w:color="auto" w:val="single"/>
            </w:tcBorders>
            <w:vAlign w:val="center"/>
            <w:hideMark/>
          </w:tcPr>
          <w:p w:rsidRDefault="007B6948" w:rsidP="007C72F7" w:rsidR="007B6948">
            <w:pPr>
              <w:rPr>
                <w:i/>
              </w:rPr>
            </w:pPr>
            <w:r>
              <w:rPr>
                <w:i/>
              </w:rPr>
              <w:t xml:space="preserve">Šandor </w:t>
            </w:r>
            <w:proofErr w:type="spellStart"/>
            <w:r>
              <w:rPr>
                <w:i/>
              </w:rPr>
              <w:t>Bognar</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13.244,59</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i/>
              </w:rPr>
            </w:pPr>
            <w:r>
              <w:rPr>
                <w:i/>
              </w:rP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202,62</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34,85</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i/>
                <w:color w:val="000000"/>
              </w:rPr>
            </w:pPr>
            <w:r>
              <w:rPr>
                <w:i/>
                <w:color w:val="000000"/>
              </w:rPr>
              <w:t>237,47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10</w:t>
            </w:r>
          </w:p>
        </w:tc>
        <w:tc>
          <w:tcPr>
            <w:tcW w:type="pct" w:w="1053"/>
            <w:tcBorders>
              <w:top w:val="nil"/>
              <w:left w:val="nil"/>
              <w:bottom w:space="0" w:sz="4" w:color="auto" w:val="single"/>
              <w:right w:space="0" w:sz="4" w:color="auto" w:val="single"/>
            </w:tcBorders>
            <w:vAlign w:val="center"/>
            <w:hideMark/>
          </w:tcPr>
          <w:p w:rsidRDefault="007B6948" w:rsidP="007C72F7" w:rsidR="007B6948">
            <w:r>
              <w:t>Gabro Bogut</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142.715,32</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9.629,52</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2.511,01</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2.511,01</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11</w:t>
            </w:r>
          </w:p>
        </w:tc>
        <w:tc>
          <w:tcPr>
            <w:tcW w:type="pct" w:w="1053"/>
            <w:tcBorders>
              <w:top w:val="nil"/>
              <w:left w:val="nil"/>
              <w:bottom w:space="0" w:sz="4" w:color="auto" w:val="single"/>
              <w:right w:space="0" w:sz="4" w:color="auto" w:val="single"/>
            </w:tcBorders>
            <w:vAlign w:val="center"/>
            <w:hideMark/>
          </w:tcPr>
          <w:p w:rsidRDefault="007B6948" w:rsidP="007C72F7" w:rsidR="007B6948">
            <w:r>
              <w:t>Goran Božić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97.472,76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11.434,23</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1.756,11</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1.756,11</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12</w:t>
            </w:r>
          </w:p>
        </w:tc>
        <w:tc>
          <w:tcPr>
            <w:tcW w:type="pct" w:w="1053"/>
            <w:tcBorders>
              <w:top w:val="nil"/>
              <w:left w:val="nil"/>
              <w:bottom w:space="0" w:sz="4" w:color="auto" w:val="single"/>
              <w:right w:space="0" w:sz="4" w:color="auto" w:val="single"/>
            </w:tcBorders>
            <w:vAlign w:val="center"/>
            <w:hideMark/>
          </w:tcPr>
          <w:p w:rsidRDefault="007B6948" w:rsidP="007C72F7" w:rsidR="007B6948">
            <w:r>
              <w:t>Marko Božić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88.697,33</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9.942,80</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1.597,67</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1.597,67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13</w:t>
            </w:r>
          </w:p>
        </w:tc>
        <w:tc>
          <w:tcPr>
            <w:tcW w:type="pct" w:w="1053"/>
            <w:tcBorders>
              <w:top w:val="nil"/>
              <w:left w:val="nil"/>
              <w:bottom w:space="0" w:sz="4" w:color="auto" w:val="single"/>
              <w:right w:space="0" w:sz="4" w:color="auto" w:val="single"/>
            </w:tcBorders>
            <w:vAlign w:val="center"/>
            <w:hideMark/>
          </w:tcPr>
          <w:p w:rsidRDefault="007B6948" w:rsidP="007C72F7" w:rsidR="007B6948">
            <w:r>
              <w:t>Eduard Brkan</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123.955,11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6.981,85</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2.156,18</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2.156,18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14</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Petar </w:t>
            </w:r>
            <w:proofErr w:type="spellStart"/>
            <w:r>
              <w:t>Čolović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69.365,10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1.061,15</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182,52</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1.243,66</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15</w:t>
            </w:r>
          </w:p>
        </w:tc>
        <w:tc>
          <w:tcPr>
            <w:tcW w:type="pct" w:w="1053"/>
            <w:tcBorders>
              <w:top w:val="nil"/>
              <w:left w:val="nil"/>
              <w:bottom w:space="0" w:sz="4" w:color="auto" w:val="single"/>
              <w:right w:space="0" w:sz="4" w:color="auto" w:val="single"/>
            </w:tcBorders>
            <w:vAlign w:val="center"/>
            <w:hideMark/>
          </w:tcPr>
          <w:p w:rsidRDefault="007B6948" w:rsidP="007C72F7" w:rsidR="007B6948">
            <w:r>
              <w:t>Tanja Damjanović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147.039,58</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13.107,00</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2.625,95</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2.625,95</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16</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Šaban </w:t>
            </w:r>
            <w:proofErr w:type="spellStart"/>
            <w:r>
              <w:t>Demirović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28.501,34</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436,01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74,99</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511,01</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17</w:t>
            </w:r>
          </w:p>
        </w:tc>
        <w:tc>
          <w:tcPr>
            <w:tcW w:type="pct" w:w="1053"/>
            <w:tcBorders>
              <w:top w:val="nil"/>
              <w:left w:val="nil"/>
              <w:bottom w:space="0" w:sz="4" w:color="auto" w:val="single"/>
              <w:right w:space="0" w:sz="4" w:color="auto" w:val="single"/>
            </w:tcBorders>
            <w:vAlign w:val="center"/>
            <w:hideMark/>
          </w:tcPr>
          <w:p w:rsidRDefault="007B6948" w:rsidP="007C72F7" w:rsidR="007B6948">
            <w:r>
              <w:t>Tihomir Dujmović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2.197,30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33,61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5,78</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39,40</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18</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Ksenija </w:t>
            </w:r>
            <w:proofErr w:type="spellStart"/>
            <w:r>
              <w:t>Getto</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150.989,64</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2.309,84</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397,29</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2.707,13</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19</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Danijel </w:t>
            </w:r>
            <w:proofErr w:type="spellStart"/>
            <w:r>
              <w:t>Gumbas</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58.372,57</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892,98</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153,59</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1.046,58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20</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Dragan </w:t>
            </w:r>
            <w:proofErr w:type="spellStart"/>
            <w:r>
              <w:t>Ivakić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52.850,69</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808,51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139,06</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947,57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21</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Drago </w:t>
            </w:r>
            <w:proofErr w:type="spellStart"/>
            <w:r>
              <w:t>Jančić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94.440,24</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12.775,57</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1.739,33</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1.739,33</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22</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Ivan </w:t>
            </w:r>
            <w:proofErr w:type="spellStart"/>
            <w:r>
              <w:t>Jazvinšak</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2.820,77</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43,15</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7,42</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50,57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23</w:t>
            </w:r>
          </w:p>
        </w:tc>
        <w:tc>
          <w:tcPr>
            <w:tcW w:type="pct" w:w="1053"/>
            <w:tcBorders>
              <w:top w:val="nil"/>
              <w:left w:val="nil"/>
              <w:bottom w:space="0" w:sz="4" w:color="auto" w:val="single"/>
              <w:right w:space="0" w:sz="4" w:color="auto" w:val="single"/>
            </w:tcBorders>
            <w:vAlign w:val="center"/>
            <w:hideMark/>
          </w:tcPr>
          <w:p w:rsidRDefault="007B6948" w:rsidP="007C72F7" w:rsidR="007B6948">
            <w:proofErr w:type="spellStart"/>
            <w:r>
              <w:t>Metod</w:t>
            </w:r>
            <w:proofErr w:type="spellEnd"/>
            <w:r>
              <w:t xml:space="preserve"> Jelaš</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89.207,26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12.986,61</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1.610,43</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1.610,43</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24</w:t>
            </w:r>
          </w:p>
        </w:tc>
        <w:tc>
          <w:tcPr>
            <w:tcW w:type="pct" w:w="1053"/>
            <w:tcBorders>
              <w:top w:val="nil"/>
              <w:left w:val="nil"/>
              <w:bottom w:space="0" w:sz="4" w:color="auto" w:val="single"/>
              <w:right w:space="0" w:sz="4" w:color="auto" w:val="single"/>
            </w:tcBorders>
            <w:vAlign w:val="center"/>
            <w:hideMark/>
          </w:tcPr>
          <w:p w:rsidRDefault="007B6948" w:rsidP="007C72F7" w:rsidR="007B6948">
            <w:r>
              <w:t>Milan Jović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4.468,75</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68,36</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11,76</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80,12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25</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Denis </w:t>
            </w:r>
            <w:proofErr w:type="spellStart"/>
            <w:r>
              <w:t>Juričan</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46.535,92</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711,91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122,45</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834,35</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26</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Ljubomir </w:t>
            </w:r>
            <w:proofErr w:type="spellStart"/>
            <w:r>
              <w:t>Juričan</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2.318,81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35,47</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6,10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41,57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27</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Josip </w:t>
            </w:r>
            <w:proofErr w:type="spellStart"/>
            <w:r>
              <w:t>Klasan</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90.934,84</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10.413,97</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1.622,78</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1.622,78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28</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Dragan </w:t>
            </w:r>
            <w:proofErr w:type="spellStart"/>
            <w:r>
              <w:t>Kner</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16.068,36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245,81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42,28</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288,09</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lastRenderedPageBreak/>
              <w:t>29</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Ivan </w:t>
            </w:r>
            <w:proofErr w:type="spellStart"/>
            <w:r>
              <w:t>Kodvanj</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142.100,12</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20.952,36</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2.621,79</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2.621,79</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30</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Marijan </w:t>
            </w:r>
            <w:proofErr w:type="spellStart"/>
            <w:r>
              <w:t>Korajac</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89.365,86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5.965,68</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1.538,35</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1.538,35</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31</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Stevo </w:t>
            </w:r>
            <w:proofErr w:type="spellStart"/>
            <w:r>
              <w:t>Kukić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93.667,64</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13.657,29</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1.692,75</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1.692,75</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32</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Antonio </w:t>
            </w:r>
            <w:proofErr w:type="spellStart"/>
            <w:r>
              <w:t>Kulešević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43.785,76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669,83</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115,21</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785,05</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33</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Vlado </w:t>
            </w:r>
            <w:proofErr w:type="spellStart"/>
            <w:r>
              <w:t>Kuric</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4.570,13</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69,91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12,03</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81,94</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34</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Blaženka </w:t>
            </w:r>
            <w:proofErr w:type="spellStart"/>
            <w:r>
              <w:t>Kusić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88.715,60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1.357,17</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233,43</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1.590,60</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35</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Josip </w:t>
            </w:r>
            <w:proofErr w:type="spellStart"/>
            <w:r>
              <w:t>Kusić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88.002,09</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3.808,28</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1.496,12</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1.496,12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36</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Nikša </w:t>
            </w:r>
            <w:proofErr w:type="spellStart"/>
            <w:r>
              <w:t>Kusić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85.935,47</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3.827,04</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1.458,67</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1.458,67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37</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Pero </w:t>
            </w:r>
            <w:proofErr w:type="spellStart"/>
            <w:r>
              <w:t>Kusić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205.031,16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34.049,40</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4.286,53</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4.286,53</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38</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Renata </w:t>
            </w:r>
            <w:proofErr w:type="spellStart"/>
            <w:r>
              <w:t>Kusić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7.354,41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112,51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19,35</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131,86</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39</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Zdravko </w:t>
            </w:r>
            <w:proofErr w:type="spellStart"/>
            <w:r>
              <w:t>Kusić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139.894,27</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15.617,74</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2.569,65</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2.569,65</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40</w:t>
            </w:r>
          </w:p>
        </w:tc>
        <w:tc>
          <w:tcPr>
            <w:tcW w:type="pct" w:w="1053"/>
            <w:tcBorders>
              <w:top w:val="nil"/>
              <w:left w:val="nil"/>
              <w:bottom w:space="0" w:sz="4" w:color="auto" w:val="single"/>
              <w:right w:space="0" w:sz="4" w:color="auto" w:val="single"/>
            </w:tcBorders>
            <w:vAlign w:val="center"/>
            <w:hideMark/>
          </w:tcPr>
          <w:p w:rsidRDefault="007B6948" w:rsidP="007C72F7" w:rsidR="007B6948">
            <w:r>
              <w:t>Kristijan Ladan</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127.395,24</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15.783,97</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2.312,83</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2.312,83</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41</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Zoran </w:t>
            </w:r>
            <w:proofErr w:type="spellStart"/>
            <w:r>
              <w:t>Lazendić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39.637,88</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606,38</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104,30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710,68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42</w:t>
            </w:r>
          </w:p>
        </w:tc>
        <w:tc>
          <w:tcPr>
            <w:tcW w:type="pct" w:w="1053"/>
            <w:tcBorders>
              <w:top w:val="nil"/>
              <w:left w:val="nil"/>
              <w:bottom w:space="0" w:sz="4" w:color="auto" w:val="single"/>
              <w:right w:space="0" w:sz="4" w:color="auto" w:val="single"/>
            </w:tcBorders>
            <w:vAlign w:val="center"/>
            <w:hideMark/>
          </w:tcPr>
          <w:p w:rsidRDefault="007B6948" w:rsidP="007C72F7" w:rsidR="007B6948">
            <w:r>
              <w:t>Ivana Ličanin</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44.997,01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688,36</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118,40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806,76</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43</w:t>
            </w:r>
          </w:p>
        </w:tc>
        <w:tc>
          <w:tcPr>
            <w:tcW w:type="pct" w:w="1053"/>
            <w:tcBorders>
              <w:top w:val="nil"/>
              <w:left w:val="nil"/>
              <w:bottom w:space="0" w:sz="4" w:color="auto" w:val="single"/>
              <w:right w:space="0" w:sz="4" w:color="auto" w:val="single"/>
            </w:tcBorders>
            <w:vAlign w:val="center"/>
            <w:hideMark/>
          </w:tcPr>
          <w:p w:rsidRDefault="007B6948" w:rsidP="007C72F7" w:rsidR="007B6948">
            <w:r>
              <w:t>Ana Magdić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4.568,18</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69,88</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12,02</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81,90</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44</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Hrvoje </w:t>
            </w:r>
            <w:proofErr w:type="spellStart"/>
            <w:r>
              <w:t>Marošević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931,41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14,25</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2,45</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16,70</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45</w:t>
            </w:r>
          </w:p>
        </w:tc>
        <w:tc>
          <w:tcPr>
            <w:tcW w:type="pct" w:w="1053"/>
            <w:tcBorders>
              <w:top w:val="nil"/>
              <w:left w:val="nil"/>
              <w:bottom w:space="0" w:sz="4" w:color="auto" w:val="single"/>
              <w:right w:space="0" w:sz="4" w:color="auto" w:val="single"/>
            </w:tcBorders>
            <w:vAlign w:val="center"/>
            <w:hideMark/>
          </w:tcPr>
          <w:p w:rsidRDefault="007B6948" w:rsidP="007C72F7" w:rsidR="007B6948">
            <w:r>
              <w:t>Zoran Miletić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96.751,99</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1.480,11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254,58</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1.734,69</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46</w:t>
            </w:r>
          </w:p>
        </w:tc>
        <w:tc>
          <w:tcPr>
            <w:tcW w:type="pct" w:w="1053"/>
            <w:tcBorders>
              <w:top w:val="nil"/>
              <w:left w:val="nil"/>
              <w:bottom w:space="0" w:sz="4" w:color="auto" w:val="single"/>
              <w:right w:space="0" w:sz="4" w:color="auto" w:val="single"/>
            </w:tcBorders>
            <w:vAlign w:val="center"/>
            <w:hideMark/>
          </w:tcPr>
          <w:p w:rsidRDefault="007B6948" w:rsidP="007C72F7" w:rsidR="007B6948">
            <w:r>
              <w:t>Ivan Miličić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88.589,00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2.968,77</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1.492,78</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1.492,78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47</w:t>
            </w:r>
          </w:p>
        </w:tc>
        <w:tc>
          <w:tcPr>
            <w:tcW w:type="pct" w:w="1053"/>
            <w:tcBorders>
              <w:top w:val="nil"/>
              <w:left w:val="nil"/>
              <w:bottom w:space="0" w:sz="4" w:color="auto" w:val="single"/>
              <w:right w:space="0" w:sz="4" w:color="auto" w:val="single"/>
            </w:tcBorders>
            <w:vAlign w:val="center"/>
            <w:hideMark/>
          </w:tcPr>
          <w:p w:rsidRDefault="007B6948" w:rsidP="007C72F7" w:rsidR="007B6948">
            <w:proofErr w:type="spellStart"/>
            <w:r>
              <w:t>Jožef</w:t>
            </w:r>
            <w:proofErr w:type="spellEnd"/>
            <w:r>
              <w:t xml:space="preserve"> </w:t>
            </w:r>
            <w:proofErr w:type="spellStart"/>
            <w:r>
              <w:t>Munk</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79.294,16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1.213,04</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208,64</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1.421,68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48</w:t>
            </w:r>
          </w:p>
        </w:tc>
        <w:tc>
          <w:tcPr>
            <w:tcW w:type="pct" w:w="1053"/>
            <w:tcBorders>
              <w:top w:val="nil"/>
              <w:left w:val="nil"/>
              <w:bottom w:space="0" w:sz="4" w:color="auto" w:val="single"/>
              <w:right w:space="0" w:sz="4" w:color="auto" w:val="single"/>
            </w:tcBorders>
            <w:vAlign w:val="center"/>
            <w:hideMark/>
          </w:tcPr>
          <w:p w:rsidRDefault="007B6948" w:rsidP="007C72F7" w:rsidR="007B6948">
            <w:r>
              <w:t>Ivica Pandurić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94.079,22</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4.202,24</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1.596,63</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1.596,63</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49</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Željko </w:t>
            </w:r>
            <w:proofErr w:type="spellStart"/>
            <w:r>
              <w:t>Peček</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87.086,44</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2.185,54</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292,33</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50,28</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1.101,51</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1.444,12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50</w:t>
            </w:r>
          </w:p>
        </w:tc>
        <w:tc>
          <w:tcPr>
            <w:tcW w:type="pct" w:w="1053"/>
            <w:tcBorders>
              <w:top w:val="nil"/>
              <w:left w:val="nil"/>
              <w:bottom w:space="0" w:sz="4" w:color="auto" w:val="single"/>
              <w:right w:space="0" w:sz="4" w:color="auto" w:val="single"/>
            </w:tcBorders>
            <w:vAlign w:val="center"/>
            <w:hideMark/>
          </w:tcPr>
          <w:p w:rsidRDefault="007B6948" w:rsidP="007C72F7" w:rsidR="007B6948">
            <w:proofErr w:type="spellStart"/>
            <w:r>
              <w:t>Mihalj</w:t>
            </w:r>
            <w:proofErr w:type="spellEnd"/>
            <w:r>
              <w:t xml:space="preserve"> Peči</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113.194,26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1.731,64</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297,84</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2.029,49</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lastRenderedPageBreak/>
              <w:t>51</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Siniša </w:t>
            </w:r>
            <w:proofErr w:type="spellStart"/>
            <w:r>
              <w:t>Pedić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18.867,29</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288,63</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49,64</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338,28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52</w:t>
            </w:r>
          </w:p>
        </w:tc>
        <w:tc>
          <w:tcPr>
            <w:tcW w:type="pct" w:w="1053"/>
            <w:tcBorders>
              <w:top w:val="nil"/>
              <w:left w:val="nil"/>
              <w:bottom w:space="0" w:sz="4" w:color="auto" w:val="single"/>
              <w:right w:space="0" w:sz="4" w:color="auto" w:val="single"/>
            </w:tcBorders>
            <w:vAlign w:val="center"/>
            <w:hideMark/>
          </w:tcPr>
          <w:p w:rsidRDefault="007B6948" w:rsidP="007C72F7" w:rsidR="007B6948">
            <w:proofErr w:type="spellStart"/>
            <w:r>
              <w:t>Jandre</w:t>
            </w:r>
            <w:proofErr w:type="spellEnd"/>
            <w:r>
              <w:t xml:space="preserve"> </w:t>
            </w:r>
            <w:proofErr w:type="spellStart"/>
            <w:r>
              <w:t>Pelivanović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134.383,02</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21.135,94</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2.485,40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2.485,40</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53</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Marija </w:t>
            </w:r>
            <w:proofErr w:type="spellStart"/>
            <w:r>
              <w:t>Pelivanović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8.910,00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136,31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23,44</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159,75</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54</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Božidar </w:t>
            </w:r>
            <w:proofErr w:type="spellStart"/>
            <w:r>
              <w:t>Penava</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331,09</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5,07</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0,87</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5,94</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55</w:t>
            </w:r>
          </w:p>
        </w:tc>
        <w:tc>
          <w:tcPr>
            <w:tcW w:type="pct" w:w="1053"/>
            <w:tcBorders>
              <w:top w:val="nil"/>
              <w:left w:val="nil"/>
              <w:bottom w:space="0" w:sz="4" w:color="auto" w:val="single"/>
              <w:right w:space="0" w:sz="4" w:color="auto" w:val="single"/>
            </w:tcBorders>
            <w:vAlign w:val="center"/>
            <w:hideMark/>
          </w:tcPr>
          <w:p w:rsidRDefault="007B6948" w:rsidP="007C72F7" w:rsidR="007B6948">
            <w:r>
              <w:t>Miran Periša</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182.730,65</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12.400,36</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3.258,26</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3.258,26</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56</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Ljiljana </w:t>
            </w:r>
            <w:proofErr w:type="spellStart"/>
            <w:r>
              <w:t>Peter</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8.853,00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135,43</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23,29</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158,73</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57</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Pavle </w:t>
            </w:r>
            <w:proofErr w:type="spellStart"/>
            <w:r>
              <w:t>Peter</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59.261,81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906,59</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155,93</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1.062,52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58</w:t>
            </w:r>
          </w:p>
        </w:tc>
        <w:tc>
          <w:tcPr>
            <w:tcW w:type="pct" w:w="1053"/>
            <w:tcBorders>
              <w:top w:val="nil"/>
              <w:left w:val="nil"/>
              <w:bottom w:space="0" w:sz="4" w:color="auto" w:val="single"/>
              <w:right w:space="0" w:sz="4" w:color="auto" w:val="single"/>
            </w:tcBorders>
            <w:vAlign w:val="center"/>
            <w:hideMark/>
          </w:tcPr>
          <w:p w:rsidRDefault="007B6948" w:rsidP="007C72F7" w:rsidR="007B6948">
            <w:r>
              <w:t>Stjepan Petković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78.451,11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1.200,14</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206,42</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1.406,57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59</w:t>
            </w:r>
          </w:p>
        </w:tc>
        <w:tc>
          <w:tcPr>
            <w:tcW w:type="pct" w:w="1053"/>
            <w:tcBorders>
              <w:top w:val="nil"/>
              <w:left w:val="nil"/>
              <w:bottom w:space="0" w:sz="4" w:color="auto" w:val="single"/>
              <w:right w:space="0" w:sz="4" w:color="auto" w:val="single"/>
            </w:tcBorders>
            <w:vAlign w:val="center"/>
            <w:hideMark/>
          </w:tcPr>
          <w:p w:rsidRDefault="007B6948" w:rsidP="007C72F7" w:rsidR="007B6948">
            <w:r>
              <w:t>Marko Petrić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117.581,31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1.798,76</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309,39</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2.108,14</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60</w:t>
            </w:r>
          </w:p>
        </w:tc>
        <w:tc>
          <w:tcPr>
            <w:tcW w:type="pct" w:w="1053"/>
            <w:tcBorders>
              <w:top w:val="nil"/>
              <w:left w:val="nil"/>
              <w:bottom w:space="0" w:sz="4" w:color="auto" w:val="single"/>
              <w:right w:space="0" w:sz="4" w:color="auto" w:val="single"/>
            </w:tcBorders>
            <w:vAlign w:val="center"/>
            <w:hideMark/>
          </w:tcPr>
          <w:p w:rsidRDefault="007B6948" w:rsidP="007C72F7" w:rsidR="007B6948">
            <w:r>
              <w:t>Ivan Petrović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147.357,40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13.267,07</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2.657,16</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2.657,16</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61</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Mirko </w:t>
            </w:r>
            <w:proofErr w:type="spellStart"/>
            <w:r>
              <w:t>Pristavnik</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49.518,19</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757,53</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130,29</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887,82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62</w:t>
            </w:r>
          </w:p>
        </w:tc>
        <w:tc>
          <w:tcPr>
            <w:tcW w:type="pct" w:w="1053"/>
            <w:tcBorders>
              <w:top w:val="nil"/>
              <w:left w:val="nil"/>
              <w:bottom w:space="0" w:sz="4" w:color="auto" w:val="single"/>
              <w:right w:space="0" w:sz="4" w:color="auto" w:val="single"/>
            </w:tcBorders>
            <w:vAlign w:val="center"/>
            <w:hideMark/>
          </w:tcPr>
          <w:p w:rsidRDefault="007B6948" w:rsidP="007C72F7" w:rsidR="007B6948">
            <w:r>
              <w:t>Josip Radić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1.947,41</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29,79</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5,12</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34,92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63</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Miodrag </w:t>
            </w:r>
            <w:proofErr w:type="spellStart"/>
            <w:r>
              <w:t>Radulović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629,92</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9,64</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1,66</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11,29</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64</w:t>
            </w:r>
          </w:p>
        </w:tc>
        <w:tc>
          <w:tcPr>
            <w:tcW w:type="pct" w:w="1053"/>
            <w:tcBorders>
              <w:top w:val="nil"/>
              <w:left w:val="nil"/>
              <w:bottom w:space="0" w:sz="4" w:color="auto" w:val="single"/>
              <w:right w:space="0" w:sz="4" w:color="auto" w:val="single"/>
            </w:tcBorders>
            <w:vAlign w:val="center"/>
            <w:hideMark/>
          </w:tcPr>
          <w:p w:rsidRDefault="007B6948" w:rsidP="007C72F7" w:rsidR="007B6948">
            <w:proofErr w:type="spellStart"/>
            <w:r>
              <w:t>Žolt</w:t>
            </w:r>
            <w:proofErr w:type="spellEnd"/>
            <w:r>
              <w:t xml:space="preserve"> </w:t>
            </w:r>
            <w:proofErr w:type="spellStart"/>
            <w:r>
              <w:t>Siladji</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3.518,17</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53,82</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9,26</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63,08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65</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Mario </w:t>
            </w:r>
            <w:proofErr w:type="spellStart"/>
            <w:r>
              <w:t>Šklebek</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401,95</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6,15</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1,06</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7,21</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66</w:t>
            </w:r>
          </w:p>
        </w:tc>
        <w:tc>
          <w:tcPr>
            <w:tcW w:type="pct" w:w="1053"/>
            <w:tcBorders>
              <w:top w:val="nil"/>
              <w:left w:val="nil"/>
              <w:bottom w:space="0" w:sz="4" w:color="auto" w:val="single"/>
              <w:right w:space="0" w:sz="4" w:color="auto" w:val="single"/>
            </w:tcBorders>
            <w:vAlign w:val="center"/>
            <w:hideMark/>
          </w:tcPr>
          <w:p w:rsidRDefault="007B6948" w:rsidP="007C72F7" w:rsidR="007B6948">
            <w:r>
              <w:t>Milan Tadić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7.017,60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107,36</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18,47</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125,82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67</w:t>
            </w:r>
          </w:p>
        </w:tc>
        <w:tc>
          <w:tcPr>
            <w:tcW w:type="pct" w:w="1053"/>
            <w:tcBorders>
              <w:top w:val="nil"/>
              <w:left w:val="nil"/>
              <w:bottom w:space="0" w:sz="4" w:color="auto" w:val="single"/>
              <w:right w:space="0" w:sz="4" w:color="auto" w:val="single"/>
            </w:tcBorders>
            <w:vAlign w:val="center"/>
            <w:hideMark/>
          </w:tcPr>
          <w:p w:rsidRDefault="007B6948" w:rsidP="007C72F7" w:rsidR="007B6948">
            <w:proofErr w:type="spellStart"/>
            <w:r>
              <w:t>Miroljub</w:t>
            </w:r>
            <w:proofErr w:type="spellEnd"/>
            <w:r>
              <w:t xml:space="preserve"> Tasić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132.805,74</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7.480,55</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2.310,22</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2.310,22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68</w:t>
            </w:r>
          </w:p>
        </w:tc>
        <w:tc>
          <w:tcPr>
            <w:tcW w:type="pct" w:w="1053"/>
            <w:tcBorders>
              <w:top w:val="nil"/>
              <w:left w:val="nil"/>
              <w:bottom w:space="0" w:sz="4" w:color="auto" w:val="single"/>
              <w:right w:space="0" w:sz="4" w:color="auto" w:val="single"/>
            </w:tcBorders>
            <w:vAlign w:val="center"/>
            <w:hideMark/>
          </w:tcPr>
          <w:p w:rsidRDefault="007B6948" w:rsidP="007C72F7" w:rsidR="007B6948">
            <w:r>
              <w:t>Ivica Tomšić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35.259,88</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539,41</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92,78</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632,18</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69</w:t>
            </w:r>
          </w:p>
        </w:tc>
        <w:tc>
          <w:tcPr>
            <w:tcW w:type="pct" w:w="1053"/>
            <w:tcBorders>
              <w:top w:val="nil"/>
              <w:left w:val="nil"/>
              <w:bottom w:space="0" w:sz="4" w:color="auto" w:val="single"/>
              <w:right w:space="0" w:sz="4" w:color="auto" w:val="single"/>
            </w:tcBorders>
            <w:vAlign w:val="center"/>
            <w:hideMark/>
          </w:tcPr>
          <w:p w:rsidRDefault="007B6948" w:rsidP="007C72F7" w:rsidR="007B6948">
            <w:r>
              <w:t>Blaženko Topić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31.636,06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483,97</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83,24</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567,21</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70</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Ivica </w:t>
            </w:r>
            <w:proofErr w:type="spellStart"/>
            <w:r>
              <w:t>Toplek</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90.113,40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7.255,43</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1.567,62</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1.567,62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71</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Ivan </w:t>
            </w:r>
            <w:proofErr w:type="spellStart"/>
            <w:r>
              <w:t>Vanček</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59.449,63</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5.991,60</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1.115,29</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1.115,29</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72</w:t>
            </w:r>
          </w:p>
        </w:tc>
        <w:tc>
          <w:tcPr>
            <w:tcW w:type="pct" w:w="1053"/>
            <w:tcBorders>
              <w:top w:val="nil"/>
              <w:left w:val="nil"/>
              <w:bottom w:space="0" w:sz="4" w:color="auto" w:val="single"/>
              <w:right w:space="0" w:sz="4" w:color="auto" w:val="single"/>
            </w:tcBorders>
            <w:vAlign w:val="center"/>
            <w:hideMark/>
          </w:tcPr>
          <w:p w:rsidRDefault="007B6948" w:rsidP="007C72F7" w:rsidR="007B6948">
            <w:r>
              <w:t xml:space="preserve">Zoran </w:t>
            </w:r>
            <w:proofErr w:type="spellStart"/>
            <w:r>
              <w:t>Vranješević</w:t>
            </w:r>
            <w:proofErr w:type="spellEnd"/>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94.002,47</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11.452,98</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1.674,46</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1.674,46</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lastRenderedPageBreak/>
              <w:t>73</w:t>
            </w:r>
          </w:p>
        </w:tc>
        <w:tc>
          <w:tcPr>
            <w:tcW w:type="pct" w:w="1053"/>
            <w:tcBorders>
              <w:top w:val="nil"/>
              <w:left w:val="nil"/>
              <w:bottom w:space="0" w:sz="4" w:color="auto" w:val="single"/>
              <w:right w:space="0" w:sz="4" w:color="auto" w:val="single"/>
            </w:tcBorders>
            <w:vAlign w:val="center"/>
            <w:hideMark/>
          </w:tcPr>
          <w:p w:rsidRDefault="007B6948" w:rsidP="007C72F7" w:rsidR="007B6948">
            <w:r>
              <w:t>Mijo Vulić</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92.220,53</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5.159,00</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1.576,02</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1.576,02</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74</w:t>
            </w:r>
          </w:p>
        </w:tc>
        <w:tc>
          <w:tcPr>
            <w:tcW w:type="pct" w:w="1053"/>
            <w:tcBorders>
              <w:top w:val="nil"/>
              <w:left w:val="nil"/>
              <w:bottom w:space="0" w:sz="4" w:color="auto" w:val="single"/>
              <w:right w:space="0" w:sz="4" w:color="auto" w:val="single"/>
            </w:tcBorders>
            <w:vAlign w:val="center"/>
            <w:hideMark/>
          </w:tcPr>
          <w:p w:rsidRDefault="007B6948" w:rsidP="007C72F7" w:rsidR="007B6948">
            <w:r>
              <w:t>Ante Zrno</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13.826,66</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211,52</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36,38</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247,90</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pPr>
            <w:r>
              <w:t>75</w:t>
            </w:r>
          </w:p>
        </w:tc>
        <w:tc>
          <w:tcPr>
            <w:tcW w:type="pct" w:w="1053"/>
            <w:tcBorders>
              <w:top w:val="nil"/>
              <w:left w:val="nil"/>
              <w:bottom w:space="0" w:sz="4" w:color="auto" w:val="single"/>
              <w:right w:space="0" w:sz="4" w:color="auto" w:val="single"/>
            </w:tcBorders>
            <w:vAlign w:val="center"/>
            <w:hideMark/>
          </w:tcPr>
          <w:p w:rsidRDefault="007B6948" w:rsidP="007C72F7" w:rsidR="007B6948">
            <w:r>
              <w:t>AORPS</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pPr>
            <w:r>
              <w:t> </w:t>
            </w:r>
          </w:p>
        </w:tc>
        <w:tc>
          <w:tcPr>
            <w:tcW w:type="pct" w:w="552"/>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56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0,00</w:t>
            </w:r>
          </w:p>
        </w:tc>
        <w:tc>
          <w:tcPr>
            <w:tcW w:type="pct" w:w="613"/>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6.150,97</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color w:val="000000"/>
              </w:rPr>
            </w:pPr>
            <w:r>
              <w:rPr>
                <w:color w:val="000000"/>
              </w:rPr>
              <w:t>6.150,97</w:t>
            </w:r>
          </w:p>
        </w:tc>
      </w:tr>
      <w:tr w:rsidTr="007C72F7" w:rsidR="007B6948">
        <w:tc>
          <w:tcPr>
            <w:tcW w:type="pct" w:w="345"/>
            <w:tcBorders>
              <w:top w:val="nil"/>
              <w:left w:space="0" w:sz="4" w:color="auto" w:val="single"/>
              <w:bottom w:space="0" w:sz="4" w:color="auto" w:val="single"/>
              <w:right w:space="0" w:sz="4" w:color="auto" w:val="single"/>
            </w:tcBorders>
            <w:vAlign w:val="center"/>
            <w:hideMark/>
          </w:tcPr>
          <w:p w:rsidRDefault="007B6948" w:rsidP="007C72F7" w:rsidR="007B6948">
            <w:pPr>
              <w:jc w:val="center"/>
              <w:rPr>
                <w:b/>
                <w:bCs/>
              </w:rPr>
            </w:pPr>
            <w:r>
              <w:rPr>
                <w:b/>
                <w:bCs/>
              </w:rPr>
              <w:t> </w:t>
            </w:r>
          </w:p>
        </w:tc>
        <w:tc>
          <w:tcPr>
            <w:tcW w:type="pct" w:w="1053"/>
            <w:tcBorders>
              <w:top w:val="nil"/>
              <w:left w:val="nil"/>
              <w:bottom w:space="0" w:sz="4" w:color="auto" w:val="single"/>
              <w:right w:space="0" w:sz="4" w:color="auto" w:val="single"/>
            </w:tcBorders>
            <w:vAlign w:val="center"/>
            <w:hideMark/>
          </w:tcPr>
          <w:p w:rsidRDefault="007B6948" w:rsidP="007C72F7" w:rsidR="007B6948">
            <w:pPr>
              <w:rPr>
                <w:b/>
                <w:bCs/>
              </w:rPr>
            </w:pPr>
            <w:r>
              <w:rPr>
                <w:b/>
                <w:bCs/>
              </w:rPr>
              <w:t>UKUPNO</w:t>
            </w:r>
          </w:p>
        </w:tc>
        <w:tc>
          <w:tcPr>
            <w:tcW w:type="pct" w:w="600"/>
            <w:tcBorders>
              <w:top w:val="nil"/>
              <w:left w:val="nil"/>
              <w:bottom w:space="0" w:sz="4" w:color="auto" w:val="single"/>
              <w:right w:space="0" w:sz="4" w:color="auto" w:val="single"/>
            </w:tcBorders>
            <w:vAlign w:val="center"/>
            <w:hideMark/>
          </w:tcPr>
          <w:p w:rsidRDefault="007B6948" w:rsidP="007C72F7" w:rsidR="007B6948">
            <w:pPr>
              <w:jc w:val="right"/>
              <w:rPr>
                <w:b/>
                <w:bCs/>
              </w:rPr>
            </w:pPr>
            <w:r>
              <w:rPr>
                <w:b/>
                <w:bCs/>
              </w:rPr>
              <w:t>5.226.942,70</w:t>
            </w:r>
          </w:p>
        </w:tc>
        <w:tc>
          <w:tcPr>
            <w:tcW w:type="pct" w:w="694"/>
            <w:tcBorders>
              <w:top w:val="nil"/>
              <w:left w:val="nil"/>
              <w:bottom w:space="0" w:sz="4" w:color="auto" w:val="single"/>
              <w:right w:space="0" w:sz="4" w:color="auto" w:val="single"/>
            </w:tcBorders>
            <w:vAlign w:val="center"/>
            <w:hideMark/>
          </w:tcPr>
          <w:p w:rsidRDefault="007B6948" w:rsidP="007C72F7" w:rsidR="007B6948">
            <w:pPr>
              <w:jc w:val="right"/>
              <w:rPr>
                <w:b/>
                <w:bCs/>
              </w:rPr>
            </w:pPr>
            <w:r>
              <w:rPr>
                <w:b/>
                <w:bCs/>
              </w:rPr>
              <w:t>350.536,55</w:t>
            </w:r>
          </w:p>
        </w:tc>
        <w:tc>
          <w:tcPr>
            <w:tcW w:type="pct" w:w="552"/>
            <w:tcBorders>
              <w:top w:val="nil"/>
              <w:left w:val="nil"/>
              <w:bottom w:space="0" w:sz="4" w:color="auto" w:val="single"/>
              <w:right w:space="0" w:sz="4" w:color="auto" w:val="single"/>
            </w:tcBorders>
            <w:vAlign w:val="center"/>
            <w:hideMark/>
          </w:tcPr>
          <w:p w:rsidRDefault="007B6948" w:rsidP="007C72F7" w:rsidR="007B6948">
            <w:pPr>
              <w:jc w:val="right"/>
              <w:rPr>
                <w:b/>
                <w:bCs/>
              </w:rPr>
            </w:pPr>
            <w:r>
              <w:rPr>
                <w:b/>
                <w:bCs/>
              </w:rPr>
              <w:t>25.879,88</w:t>
            </w:r>
          </w:p>
        </w:tc>
        <w:tc>
          <w:tcPr>
            <w:tcW w:type="pct" w:w="563"/>
            <w:tcBorders>
              <w:top w:val="nil"/>
              <w:left w:val="nil"/>
              <w:bottom w:space="0" w:sz="4" w:color="auto" w:val="single"/>
              <w:right w:space="0" w:sz="4" w:color="auto" w:val="single"/>
            </w:tcBorders>
            <w:vAlign w:val="center"/>
            <w:hideMark/>
          </w:tcPr>
          <w:p w:rsidRDefault="007B6948" w:rsidP="007C72F7" w:rsidR="007B6948">
            <w:pPr>
              <w:jc w:val="right"/>
              <w:rPr>
                <w:b/>
                <w:bCs/>
              </w:rPr>
            </w:pPr>
            <w:r>
              <w:rPr>
                <w:b/>
                <w:bCs/>
              </w:rPr>
              <w:t>4.451,34</w:t>
            </w:r>
          </w:p>
        </w:tc>
        <w:tc>
          <w:tcPr>
            <w:tcW w:type="pct" w:w="613"/>
            <w:tcBorders>
              <w:top w:val="nil"/>
              <w:left w:val="nil"/>
              <w:bottom w:space="0" w:sz="4" w:color="auto" w:val="single"/>
              <w:right w:space="0" w:sz="4" w:color="auto" w:val="single"/>
            </w:tcBorders>
            <w:vAlign w:val="center"/>
            <w:hideMark/>
          </w:tcPr>
          <w:p w:rsidRDefault="007B6948" w:rsidP="007C72F7" w:rsidR="007B6948">
            <w:pPr>
              <w:jc w:val="right"/>
              <w:rPr>
                <w:b/>
                <w:bCs/>
              </w:rPr>
            </w:pPr>
            <w:r>
              <w:rPr>
                <w:b/>
                <w:bCs/>
              </w:rPr>
              <w:t>69.668,78</w:t>
            </w:r>
          </w:p>
        </w:tc>
        <w:tc>
          <w:tcPr>
            <w:tcW w:type="pct" w:w="580"/>
            <w:tcBorders>
              <w:top w:val="nil"/>
              <w:left w:val="nil"/>
              <w:bottom w:space="0" w:sz="4" w:color="auto" w:val="single"/>
              <w:right w:space="0" w:sz="4" w:color="auto" w:val="single"/>
            </w:tcBorders>
            <w:noWrap/>
            <w:vAlign w:val="center"/>
            <w:hideMark/>
          </w:tcPr>
          <w:p w:rsidRDefault="007B6948" w:rsidP="007C72F7" w:rsidR="007B6948">
            <w:pPr>
              <w:jc w:val="right"/>
              <w:rPr>
                <w:b/>
                <w:bCs/>
                <w:color w:val="000000"/>
              </w:rPr>
            </w:pPr>
            <w:r>
              <w:rPr>
                <w:b/>
                <w:bCs/>
                <w:color w:val="000000"/>
              </w:rPr>
              <w:t>100.000,00</w:t>
            </w:r>
          </w:p>
        </w:tc>
      </w:tr>
      <w:tr w:rsidTr="007C72F7" w:rsidR="007B6948">
        <w:tc>
          <w:tcPr>
            <w:tcW w:type="pct" w:w="345"/>
            <w:noWrap/>
            <w:vAlign w:val="center"/>
            <w:hideMark/>
          </w:tcPr>
          <w:p w:rsidRDefault="007B6948" w:rsidP="007C72F7" w:rsidR="007B6948">
            <w:pPr>
              <w:rPr>
                <w:rFonts w:eastAsiaTheme="minorEastAsia" w:hAnsiTheme="minorHAnsi" w:asciiTheme="minorHAnsi"/>
                <w:lang w:eastAsia="zh-CN"/>
              </w:rPr>
            </w:pPr>
          </w:p>
        </w:tc>
        <w:tc>
          <w:tcPr>
            <w:tcW w:type="pct" w:w="1053"/>
            <w:noWrap/>
            <w:vAlign w:val="center"/>
            <w:hideMark/>
          </w:tcPr>
          <w:p w:rsidRDefault="007B6948" w:rsidP="007C72F7" w:rsidR="007B6948">
            <w:pPr>
              <w:rPr>
                <w:rFonts w:eastAsiaTheme="minorEastAsia" w:hAnsiTheme="minorHAnsi" w:asciiTheme="minorHAnsi"/>
                <w:lang w:eastAsia="zh-CN"/>
              </w:rPr>
            </w:pPr>
          </w:p>
        </w:tc>
        <w:tc>
          <w:tcPr>
            <w:tcW w:type="pct" w:w="600"/>
            <w:noWrap/>
            <w:vAlign w:val="center"/>
            <w:hideMark/>
          </w:tcPr>
          <w:p w:rsidRDefault="007B6948" w:rsidP="007C72F7" w:rsidR="007B6948">
            <w:pPr>
              <w:rPr>
                <w:rFonts w:eastAsiaTheme="minorEastAsia" w:hAnsiTheme="minorHAnsi" w:asciiTheme="minorHAnsi"/>
                <w:lang w:eastAsia="zh-CN"/>
              </w:rPr>
            </w:pPr>
          </w:p>
        </w:tc>
        <w:tc>
          <w:tcPr>
            <w:tcW w:type="pct" w:w="694"/>
            <w:noWrap/>
            <w:vAlign w:val="center"/>
            <w:hideMark/>
          </w:tcPr>
          <w:p w:rsidRDefault="007B6948" w:rsidP="007C72F7" w:rsidR="007B6948">
            <w:pPr>
              <w:rPr>
                <w:rFonts w:eastAsiaTheme="minorEastAsia" w:hAnsiTheme="minorHAnsi" w:asciiTheme="minorHAnsi"/>
                <w:lang w:eastAsia="zh-CN"/>
              </w:rPr>
            </w:pPr>
          </w:p>
        </w:tc>
        <w:tc>
          <w:tcPr>
            <w:tcW w:type="pct" w:w="552"/>
            <w:noWrap/>
            <w:vAlign w:val="center"/>
            <w:hideMark/>
          </w:tcPr>
          <w:p w:rsidRDefault="007B6948" w:rsidP="007C72F7" w:rsidR="007B6948">
            <w:pPr>
              <w:rPr>
                <w:rFonts w:eastAsiaTheme="minorEastAsia" w:hAnsiTheme="minorHAnsi" w:asciiTheme="minorHAnsi"/>
                <w:lang w:eastAsia="zh-CN"/>
              </w:rPr>
            </w:pPr>
          </w:p>
        </w:tc>
        <w:tc>
          <w:tcPr>
            <w:tcW w:type="pct" w:w="563"/>
            <w:noWrap/>
            <w:vAlign w:val="center"/>
            <w:hideMark/>
          </w:tcPr>
          <w:p w:rsidRDefault="007B6948" w:rsidP="007C72F7" w:rsidR="007B6948">
            <w:pPr>
              <w:rPr>
                <w:rFonts w:eastAsiaTheme="minorEastAsia" w:hAnsiTheme="minorHAnsi" w:asciiTheme="minorHAnsi"/>
                <w:lang w:eastAsia="zh-CN"/>
              </w:rPr>
            </w:pPr>
          </w:p>
        </w:tc>
        <w:tc>
          <w:tcPr>
            <w:tcW w:type="pct" w:w="613"/>
            <w:noWrap/>
            <w:vAlign w:val="center"/>
            <w:hideMark/>
          </w:tcPr>
          <w:p w:rsidRDefault="007B6948" w:rsidP="007C72F7" w:rsidR="007B6948">
            <w:pPr>
              <w:rPr>
                <w:rFonts w:eastAsiaTheme="minorEastAsia" w:hAnsiTheme="minorHAnsi" w:asciiTheme="minorHAnsi"/>
                <w:lang w:eastAsia="zh-CN"/>
              </w:rPr>
            </w:pPr>
          </w:p>
        </w:tc>
        <w:tc>
          <w:tcPr>
            <w:tcW w:type="pct" w:w="580"/>
            <w:tcBorders>
              <w:top w:val="nil"/>
              <w:left w:space="0" w:sz="4" w:color="auto" w:val="single"/>
              <w:bottom w:space="0" w:sz="4" w:color="auto" w:val="single"/>
              <w:right w:space="0" w:sz="4" w:color="auto" w:val="single"/>
            </w:tcBorders>
            <w:noWrap/>
            <w:vAlign w:val="center"/>
            <w:hideMark/>
          </w:tcPr>
          <w:p w:rsidRDefault="007B6948" w:rsidP="007C72F7" w:rsidR="007B6948">
            <w:pPr>
              <w:jc w:val="right"/>
              <w:rPr>
                <w:b/>
                <w:bCs/>
                <w:color w:val="000000"/>
              </w:rPr>
            </w:pPr>
            <w:r>
              <w:rPr>
                <w:b/>
                <w:bCs/>
                <w:color w:val="000000"/>
              </w:rPr>
              <w:t>1,79%</w:t>
            </w:r>
          </w:p>
        </w:tc>
      </w:tr>
    </w:tbl>
    <w:p w:rsidRDefault="007B6948" w:rsidP="007B6948" w:rsidR="007B6948" w:rsidRPr="007C72F7">
      <w:pPr>
        <w:rPr>
          <w:bCs/>
          <w:lang w:val="en-US"/>
        </w:rPr>
      </w:pPr>
    </w:p>
    <w:p w:rsidRDefault="007B6948" w:rsidP="007C72F7" w:rsidR="007B6948" w:rsidRPr="007C72F7">
      <w:pPr>
        <w:pStyle w:val="Bezproreda1"/>
        <w:ind w:firstLine="708"/>
        <w:jc w:val="both"/>
        <w:rPr>
          <w:sz w:val="24"/>
          <w:szCs w:val="24"/>
          <w:lang w:val="hr-HR"/>
        </w:rPr>
      </w:pPr>
      <w:r w:rsidRPr="007C72F7">
        <w:rPr>
          <w:sz w:val="24"/>
          <w:szCs w:val="24"/>
          <w:lang w:val="hr-HR"/>
        </w:rPr>
        <w:t>Stečajna upraviteljica predl</w:t>
      </w:r>
      <w:r w:rsidR="007C72F7" w:rsidRPr="007C72F7">
        <w:rPr>
          <w:sz w:val="24"/>
          <w:szCs w:val="24"/>
          <w:lang w:val="hr-HR"/>
        </w:rPr>
        <w:t>ožila je</w:t>
      </w:r>
      <w:r w:rsidRPr="007C72F7">
        <w:rPr>
          <w:sz w:val="24"/>
          <w:szCs w:val="24"/>
          <w:lang w:val="hr-HR"/>
        </w:rPr>
        <w:t xml:space="preserve"> da se sukladno čl. 196 SZ zaključi stečajni postupak nad dužnikom te da se st. upraviteljicu istim rješenjem obveže da završi sve poslove vezane za uredno zaključenje stečajnog postupka kao što su </w:t>
      </w:r>
      <w:proofErr w:type="spellStart"/>
      <w:r w:rsidRPr="007C72F7">
        <w:rPr>
          <w:sz w:val="24"/>
          <w:szCs w:val="24"/>
          <w:lang w:val="hr-HR"/>
        </w:rPr>
        <w:t>izlučenje</w:t>
      </w:r>
      <w:proofErr w:type="spellEnd"/>
      <w:r w:rsidRPr="007C72F7">
        <w:rPr>
          <w:sz w:val="24"/>
          <w:szCs w:val="24"/>
          <w:lang w:val="hr-HR"/>
        </w:rPr>
        <w:t xml:space="preserve"> i arhiviranje poslovne dokumentacije, zatvaranje žiro računa stečajnog dužnika, izrada završnih izvješća te o tome podnijeti izvješće stečajnom sutkinji, podmirenje preostalih troškova stečajnog postupka - pristojba. St</w:t>
      </w:r>
      <w:r w:rsidR="00176CCF">
        <w:rPr>
          <w:sz w:val="24"/>
          <w:szCs w:val="24"/>
          <w:lang w:val="hr-HR"/>
        </w:rPr>
        <w:t>ečajna</w:t>
      </w:r>
      <w:r w:rsidRPr="007C72F7">
        <w:rPr>
          <w:sz w:val="24"/>
          <w:szCs w:val="24"/>
          <w:lang w:val="hr-HR"/>
        </w:rPr>
        <w:t xml:space="preserve"> upraviteljica nav</w:t>
      </w:r>
      <w:r w:rsidR="00176CCF">
        <w:rPr>
          <w:sz w:val="24"/>
          <w:szCs w:val="24"/>
          <w:lang w:val="hr-HR"/>
        </w:rPr>
        <w:t>ela je</w:t>
      </w:r>
      <w:r w:rsidRPr="007C72F7">
        <w:rPr>
          <w:sz w:val="24"/>
          <w:szCs w:val="24"/>
          <w:lang w:val="hr-HR"/>
        </w:rPr>
        <w:t xml:space="preserve"> da je u tijeku isplata vjerovnicima kako je to gore navedena, a koja isplata je započeta s 19.10.2016. g. o čemu će naknadno podnijeti izvješće.</w:t>
      </w:r>
    </w:p>
    <w:p w:rsidRDefault="00020A55" w:rsidP="006C4385" w:rsidR="00020A55" w:rsidRPr="006C4385">
      <w:pPr>
        <w:pStyle w:val="Bezproreda"/>
        <w:rPr>
          <w:rFonts w:hAnsi="Times New Roman" w:ascii="Times New Roman"/>
          <w:sz w:val="24"/>
          <w:szCs w:val="24"/>
        </w:rPr>
      </w:pPr>
    </w:p>
    <w:p w:rsidRDefault="0039558B" w:rsidP="002C41A8" w:rsidR="00015ABD" w:rsidRPr="00F8588B">
      <w:pPr>
        <w:pStyle w:val="Bezproreda"/>
        <w:ind w:firstLine="708"/>
        <w:jc w:val="both"/>
        <w:rPr>
          <w:rFonts w:hAnsi="Times New Roman" w:ascii="Times New Roman"/>
          <w:sz w:val="24"/>
          <w:szCs w:val="24"/>
        </w:rPr>
      </w:pPr>
      <w:r w:rsidRPr="00F8588B">
        <w:rPr>
          <w:rFonts w:hAnsi="Times New Roman" w:ascii="Times New Roman"/>
          <w:sz w:val="24"/>
          <w:szCs w:val="24"/>
        </w:rPr>
        <w:t xml:space="preserve">Kako su svi poslovi u ovom stečajnom postupku dovršeni, sud je temeljem čl.196 </w:t>
      </w:r>
      <w:r w:rsidR="004905B9" w:rsidRPr="00F8588B">
        <w:rPr>
          <w:rFonts w:hAnsi="Times New Roman" w:ascii="Times New Roman"/>
          <w:sz w:val="24"/>
          <w:szCs w:val="24"/>
        </w:rPr>
        <w:t xml:space="preserve">Stečajnog zakona </w:t>
      </w:r>
      <w:r w:rsidR="00DC430E" w:rsidRPr="00F8588B">
        <w:rPr>
          <w:rFonts w:hAnsi="Times New Roman" w:ascii="Times New Roman"/>
          <w:sz w:val="24"/>
          <w:szCs w:val="24"/>
        </w:rPr>
        <w:t xml:space="preserve">Stečajnog zakona („Narodne novine“ broj 44/96, 29/99, 129/00, 123/03, 197/03  187/04, 82/06,  116/10, 25/12, 133/12 i 45/13) </w:t>
      </w:r>
      <w:r w:rsidRPr="00F8588B">
        <w:rPr>
          <w:rFonts w:hAnsi="Times New Roman" w:ascii="Times New Roman"/>
          <w:sz w:val="24"/>
          <w:szCs w:val="24"/>
        </w:rPr>
        <w:t>odlučio  kao u izreci.</w:t>
      </w:r>
    </w:p>
    <w:p w:rsidRDefault="00D870FD" w:rsidP="00273331" w:rsidR="00D870FD" w:rsidRPr="00F8588B">
      <w:pPr>
        <w:jc w:val="both"/>
        <w:rPr>
          <w:rFonts w:hAnsi="Times New Roman" w:ascii="Times New Roman"/>
          <w:sz w:val="24"/>
          <w:szCs w:val="24"/>
        </w:rPr>
      </w:pPr>
    </w:p>
    <w:p w:rsidRDefault="00F314A8" w:rsidP="0081138D" w:rsidR="00417A2B">
      <w:pPr>
        <w:pStyle w:val="Bezproreda"/>
        <w:jc w:val="center"/>
        <w:rPr>
          <w:rFonts w:hAnsi="Times New Roman" w:ascii="Times New Roman"/>
          <w:sz w:val="24"/>
          <w:szCs w:val="24"/>
        </w:rPr>
      </w:pPr>
      <w:r w:rsidRPr="00F8588B">
        <w:rPr>
          <w:rFonts w:hAnsi="Times New Roman" w:ascii="Times New Roman"/>
          <w:sz w:val="24"/>
          <w:szCs w:val="24"/>
        </w:rPr>
        <w:t>U Osijeku</w:t>
      </w:r>
      <w:r w:rsidR="00ED0F94" w:rsidRPr="00F8588B">
        <w:rPr>
          <w:rFonts w:hAnsi="Times New Roman" w:ascii="Times New Roman"/>
          <w:sz w:val="24"/>
          <w:szCs w:val="24"/>
        </w:rPr>
        <w:t xml:space="preserve"> </w:t>
      </w:r>
      <w:r w:rsidR="007C72F7">
        <w:rPr>
          <w:rFonts w:hAnsi="Times New Roman" w:ascii="Times New Roman"/>
          <w:sz w:val="24"/>
          <w:szCs w:val="24"/>
        </w:rPr>
        <w:t>25. listopada</w:t>
      </w:r>
      <w:r w:rsidR="007833E9">
        <w:rPr>
          <w:rFonts w:hAnsi="Times New Roman" w:ascii="Times New Roman"/>
          <w:sz w:val="24"/>
          <w:szCs w:val="24"/>
        </w:rPr>
        <w:t xml:space="preserve"> 2016. g.</w:t>
      </w: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Nada Roso</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t>DNA: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st. uprav. </w:t>
      </w:r>
      <w:r w:rsidR="00176CCF">
        <w:rPr>
          <w:rFonts w:hAnsi="Times New Roman" w:ascii="Times New Roman"/>
          <w:sz w:val="24"/>
          <w:szCs w:val="24"/>
        </w:rPr>
        <w:t>Tihana Majić</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ŽDO Osijek</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FINA Osijek – nakon </w:t>
      </w:r>
      <w:proofErr w:type="spellStart"/>
      <w:r>
        <w:rPr>
          <w:rFonts w:hAnsi="Times New Roman" w:ascii="Times New Roman"/>
          <w:sz w:val="24"/>
          <w:szCs w:val="24"/>
        </w:rPr>
        <w:t>pavomoćnosti</w:t>
      </w:r>
      <w:proofErr w:type="spellEnd"/>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Registar TS Osijek – nakon pravomoćnosti</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e-oglasna ploča suda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K-</w:t>
      </w:r>
      <w:r w:rsidR="00176CCF">
        <w:rPr>
          <w:rFonts w:hAnsi="Times New Roman" w:ascii="Times New Roman"/>
          <w:sz w:val="24"/>
          <w:szCs w:val="24"/>
        </w:rPr>
        <w:t>25.11.</w:t>
      </w: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E5438B" w:rsidP="00FF553F" w:rsidR="00B834B5" w:rsidRPr="00F8588B">
      <w:pPr>
        <w:pStyle w:val="Bezproreda"/>
        <w:ind w:left="720"/>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0"/>
      <w:bookmarkEnd w:id="0"/>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6658" w:rsidP="00ED0F94" w:rsidR="00916658">
      <w:pPr>
        <w:spacing w:lineRule="auto" w:line="240" w:after="0"/>
      </w:pPr>
      <w:r>
        <w:separator/>
      </w:r>
    </w:p>
  </w:endnote>
  <w:endnote w:id="0" w:type="continuationSeparator">
    <w:p w:rsidRDefault="00916658" w:rsidP="00ED0F94" w:rsidR="0091665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6658" w:rsidP="00ED0F94" w:rsidR="00916658">
      <w:pPr>
        <w:spacing w:lineRule="auto" w:line="240" w:after="0"/>
      </w:pPr>
      <w:r>
        <w:separator/>
      </w:r>
    </w:p>
  </w:footnote>
  <w:footnote w:id="0" w:type="continuationSeparator">
    <w:p w:rsidRDefault="00916658" w:rsidP="00ED0F94" w:rsidR="0091665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72F7" w:rsidR="007C72F7">
    <w:pPr>
      <w:pStyle w:val="Zaglavlje"/>
      <w:jc w:val="center"/>
    </w:pPr>
    <w:r>
      <w:fldChar w:fldCharType="begin"/>
    </w:r>
    <w:r>
      <w:instrText>PAGE   \* MERGEFORMAT</w:instrText>
    </w:r>
    <w:r>
      <w:fldChar w:fldCharType="separate"/>
    </w:r>
    <w:r w:rsidR="00FF553F">
      <w:rPr>
        <w:noProof/>
      </w:rPr>
      <w:t>17</w:t>
    </w:r>
    <w:r>
      <w:fldChar w:fldCharType="end"/>
    </w:r>
  </w:p>
  <w:p w:rsidRDefault="007C72F7" w:rsidP="002C1423" w:rsidR="007C72F7"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23/12-453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8">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5">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6">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1">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1"/>
  </w:num>
  <w:num w:numId="2">
    <w:abstractNumId w:val="12"/>
  </w:num>
  <w:num w:numId="3">
    <w:abstractNumId w:val="18"/>
  </w:num>
  <w:num w:numId="4">
    <w:abstractNumId w:val="2"/>
  </w:num>
  <w:num w:numId="5">
    <w:abstractNumId w:val="3"/>
  </w:num>
  <w:num w:numId="6">
    <w:abstractNumId w:val="22"/>
  </w:num>
  <w:num w:numId="7">
    <w:abstractNumId w:val="19"/>
  </w:num>
  <w:num w:numId="8">
    <w:abstractNumId w:val="24"/>
  </w:num>
  <w:num w:numId="9">
    <w:abstractNumId w:val="7"/>
  </w:num>
  <w:num w:numId="10">
    <w:abstractNumId w:val="5"/>
  </w:num>
  <w:num w:numId="11">
    <w:abstractNumId w:val="1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1"/>
  </w:num>
  <w:num w:numId="17">
    <w:abstractNumId w:val="20"/>
  </w:num>
  <w:num w:numId="18">
    <w:abstractNumId w:val="15"/>
  </w:num>
  <w:num w:numId="19">
    <w:abstractNumId w:val="23"/>
  </w:num>
  <w:num w:numId="20">
    <w:abstractNumId w:val="4"/>
  </w:num>
  <w:num w:numId="21">
    <w:abstractNumId w:val="6"/>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66691"/>
    <w:rsid w:val="00170010"/>
    <w:rsid w:val="00176CCF"/>
    <w:rsid w:val="00180EFF"/>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404F3C"/>
    <w:rsid w:val="0041605D"/>
    <w:rsid w:val="00417A2B"/>
    <w:rsid w:val="00426E86"/>
    <w:rsid w:val="004375CF"/>
    <w:rsid w:val="00437983"/>
    <w:rsid w:val="0044016F"/>
    <w:rsid w:val="0046011C"/>
    <w:rsid w:val="004739DB"/>
    <w:rsid w:val="004905B9"/>
    <w:rsid w:val="004A1FA5"/>
    <w:rsid w:val="004C0175"/>
    <w:rsid w:val="004C178A"/>
    <w:rsid w:val="00551939"/>
    <w:rsid w:val="00554530"/>
    <w:rsid w:val="00573829"/>
    <w:rsid w:val="005851D8"/>
    <w:rsid w:val="005979D5"/>
    <w:rsid w:val="005B1F43"/>
    <w:rsid w:val="005D1321"/>
    <w:rsid w:val="00651763"/>
    <w:rsid w:val="006639B4"/>
    <w:rsid w:val="0067569E"/>
    <w:rsid w:val="00682B77"/>
    <w:rsid w:val="006A1059"/>
    <w:rsid w:val="006C4385"/>
    <w:rsid w:val="0074522F"/>
    <w:rsid w:val="00752475"/>
    <w:rsid w:val="007833E9"/>
    <w:rsid w:val="007B6948"/>
    <w:rsid w:val="007C72F7"/>
    <w:rsid w:val="0081116B"/>
    <w:rsid w:val="0081138D"/>
    <w:rsid w:val="00834F06"/>
    <w:rsid w:val="008475B1"/>
    <w:rsid w:val="00887529"/>
    <w:rsid w:val="008B4458"/>
    <w:rsid w:val="008D6FC8"/>
    <w:rsid w:val="008F78B3"/>
    <w:rsid w:val="00901480"/>
    <w:rsid w:val="00916658"/>
    <w:rsid w:val="0093701A"/>
    <w:rsid w:val="0095694F"/>
    <w:rsid w:val="0097707D"/>
    <w:rsid w:val="00985F74"/>
    <w:rsid w:val="009A0499"/>
    <w:rsid w:val="009B5376"/>
    <w:rsid w:val="009D4867"/>
    <w:rsid w:val="00A3371E"/>
    <w:rsid w:val="00A406C9"/>
    <w:rsid w:val="00A51553"/>
    <w:rsid w:val="00A601A9"/>
    <w:rsid w:val="00A618A0"/>
    <w:rsid w:val="00A875E2"/>
    <w:rsid w:val="00AB3DEE"/>
    <w:rsid w:val="00AC6D07"/>
    <w:rsid w:val="00AC6EB0"/>
    <w:rsid w:val="00AE1810"/>
    <w:rsid w:val="00B071A9"/>
    <w:rsid w:val="00B1188C"/>
    <w:rsid w:val="00B73840"/>
    <w:rsid w:val="00B834B5"/>
    <w:rsid w:val="00BA53CB"/>
    <w:rsid w:val="00BE0DC1"/>
    <w:rsid w:val="00C10736"/>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D3A6B"/>
    <w:rsid w:val="00FE5EB6"/>
    <w:rsid w:val="00FF55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Tekstrezerviranogmjesta" w:type="character">
    <w:name w:val="Placeholder Text"/>
    <w:basedOn w:val="Zadanifontodlomka"/>
    <w:uiPriority w:val="99"/>
    <w:semiHidden/>
    <w:rsid w:val="00FF553F"/>
    <w:rPr>
      <w:color w:val="808080"/>
      <w:bdr w:space="0" w:sz="0" w:color="auto" w:val="none"/>
      <w:shd w:fill="CCFFFF" w:color="auto" w:val="clear"/>
    </w:rPr>
  </w:style>
  <w:style w:customStyle="true" w:styleId="eSPISCCParagraphDefaultFont" w:type="character">
    <w:name w:val="eSPIS_CC_Paragraph Default Font"/>
    <w:basedOn w:val="Zadanifontodlomka"/>
    <w:rsid w:val="00FF55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553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55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55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Tekstrezerviranogmjesta" w:type="character">
    <w:name w:val="Placeholder Text"/>
    <w:basedOn w:val="Zadanifontodlomka"/>
    <w:uiPriority w:val="99"/>
    <w:semiHidden/>
    <w:rsid w:val="00FF553F"/>
    <w:rPr>
      <w:color w:val="808080"/>
      <w:bdr w:color="auto" w:space="0" w:sz="0" w:val="none"/>
      <w:shd w:color="auto" w:fill="CCFFFF" w:val="clear"/>
    </w:rPr>
  </w:style>
  <w:style w:customStyle="1" w:styleId="eSPISCCParagraphDefaultFont" w:type="character">
    <w:name w:val="eSPIS_CC_Paragraph Default Font"/>
    <w:basedOn w:val="Zadanifontodlomka"/>
    <w:rsid w:val="00FF55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553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55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55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2012.</izvorni_sadrzaj>
    <derivirana_varijabla naziv="DomainObject.Predmet.DatumOsnivanja_1">17.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St-23/2012</izvorni_sadrzaj>
    <derivirana_varijabla naziv="DomainObject.Predmet.OznakaBroj_1">St-23/2012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LAKOLIT društvo s ograničenom odgovornošću za graditeljstvo, unutarnju i vanjsku trgovinu i poslovne usluge,</izvorni_sadrzaj>
    <derivirana_varijabla naziv="DomainObject.Predmet.ProtustrankaFormated_1">  LAKOLIT društvo s ograničenom odgovornošću za graditeljstvo, unutarnju i vanjsku trgovinu i poslovne usluge,</derivirana_varijabla>
  </DomainObject.Predmet.ProtustrankaFormated>
  <DomainObject.Predmet.ProtustrankaFormatedOIB>
    <izvorni_sadrzaj>  LAKOLIT društvo s ograničenom odgovornošću za graditeljstvo, unutarnju i vanjsku trgovinu i poslovne usluge,, OIB 08940698309</izvorni_sadrzaj>
    <derivirana_varijabla naziv="DomainObject.Predmet.ProtustrankaFormatedOIB_1">  LAKOLIT društvo s ograničenom odgovornošću za graditeljstvo, unutarnju i vanjsku trgovinu i poslovne usluge,, OIB 08940698309</derivirana_varijabla>
  </DomainObject.Predmet.ProtustrankaFormatedOIB>
  <DomainObject.Predmet.ProtustrankaFormatedWithAdress>
    <izvorni_sadrzaj> LAKOLIT društvo s ograničenom odgovornošću za graditeljstvo, unutarnju i vanjsku trgovinu i poslovne usluge,, Vinkovačka Cesta 104, Osijek</izvorni_sadrzaj>
    <derivirana_varijabla naziv="DomainObject.Predmet.ProtustrankaFormatedWithAdress_1"> LAKOLIT društvo s ograničenom odgovornošću za graditeljstvo, unutarnju i vanjsku trgovinu i poslovne usluge,, Vinkovačka Cesta 104, Osijek</derivirana_varijabla>
  </DomainObject.Predmet.ProtustrankaFormatedWithAdress>
  <DomainObject.Predmet.ProtustrankaFormatedWithAdressOIB>
    <izvorni_sadrzaj> LAKOLIT društvo s ograničenom odgovornošću za graditeljstvo, unutarnju i vanjsku trgovinu i poslovne usluge,, OIB 08940698309, Vinkovačka Cesta 104, Osijek</izvorni_sadrzaj>
    <derivirana_varijabla naziv="DomainObject.Predmet.ProtustrankaFormatedWithAdressOIB_1"> LAKOLIT društvo s ograničenom odgovornošću za graditeljstvo, unutarnju i vanjsku trgovinu i poslovne usluge,, OIB 08940698309, Vinkovačka Cesta 104, Osijek</derivirana_varijabla>
  </DomainObject.Predmet.ProtustrankaFormatedWithAdressOIB>
  <DomainObject.Predmet.ProtustrankaWithAdress>
    <izvorni_sadrzaj>LAKOLIT društvo s ograničenom odgovornošću za graditeljstvo, unutarnju i vanjsku trgovinu i poslovne usluge, Vinkovačka Cesta 104, Osijek</izvorni_sadrzaj>
    <derivirana_varijabla naziv="DomainObject.Predmet.ProtustrankaWithAdress_1">LAKOLIT društvo s ograničenom odgovornošću za graditeljstvo, unutarnju i vanjsku trgovinu i poslovne usluge, Vinkovačka Cesta 104, Osijek</derivirana_varijabla>
  </DomainObject.Predmet.ProtustrankaWithAdress>
  <DomainObject.Predmet.ProtustrankaWithAdressOIB>
    <izvorni_sadrzaj>LAKOLIT društvo s ograničenom odgovornošću za graditeljstvo, unutarnju i vanjsku trgovinu i poslovne usluge,, OIB 08940698309, Vinkovačka Cesta 104, Osijek</izvorni_sadrzaj>
    <derivirana_varijabla naziv="DomainObject.Predmet.ProtustrankaWithAdressOIB_1">LAKOLIT društvo s ograničenom odgovornošću za graditeljstvo, unutarnju i vanjsku trgovinu i poslovne usluge,, OIB 08940698309, Vinkovačka Cesta 104, Osijek</derivirana_varijabla>
  </DomainObject.Predmet.ProtustrankaWithAdressOIB>
  <DomainObject.Predmet.ProtustrankaNazivFormated>
    <izvorni_sadrzaj>LAKOLIT društvo s ograničenom odgovornošću za graditeljstvo, unutarnju i vanjsku trgovinu i poslovne usluge,</izvorni_sadrzaj>
    <derivirana_varijabla naziv="DomainObject.Predmet.ProtustrankaNazivFormated_1">LAKOLIT društvo s ograničenom odgovornošću za graditeljstvo, unutarnju i vanjsku trgovinu i poslovne usluge,</derivirana_varijabla>
  </DomainObject.Predmet.ProtustrankaNazivFormated>
  <DomainObject.Predmet.ProtustrankaNazivFormatedOIB>
    <izvorni_sadrzaj>LAKOLIT društvo s ograničenom odgovornošću za graditeljstvo, unutarnju i vanjsku trgovinu i poslovne usluge,, OIB 08940698309</izvorni_sadrzaj>
    <derivirana_varijabla naziv="DomainObject.Predmet.ProtustrankaNazivFormatedOIB_1">LAKOLIT društvo s ograničenom odgovornošću za graditeljstvo, unutarnju i vanjsku trgovinu i poslovne usluge,, OIB 08940698309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BILJANA BABIĆ, DJELATNIK</izvorni_sadrzaj>
    <derivirana_varijabla naziv="DomainObject.Predmet.StrankaFormated_1">  BILJANA BABIĆ, DJELATNIK</derivirana_varijabla>
  </DomainObject.Predmet.StrankaFormated>
  <DomainObject.Predmet.StrankaFormatedOIB>
    <izvorni_sadrzaj>  BILJANA BABIĆ, DJELATNIK, OIB 41127835111</izvorni_sadrzaj>
    <derivirana_varijabla naziv="DomainObject.Predmet.StrankaFormatedOIB_1">  BILJANA BABIĆ, DJELATNIK, OIB 41127835111</derivirana_varijabla>
  </DomainObject.Predmet.StrankaFormatedOIB>
  <DomainObject.Predmet.StrankaFormatedWithAdress>
    <izvorni_sadrzaj> BILJANA BABIĆ, DJELATNIK, J.J. STROSSMAYEROVA 203, 31000 Osijek</izvorni_sadrzaj>
    <derivirana_varijabla naziv="DomainObject.Predmet.StrankaFormatedWithAdress_1"> BILJANA BABIĆ, DJELATNIK, J.J. STROSSMAYEROVA 203, 31000 Osijek</derivirana_varijabla>
  </DomainObject.Predmet.StrankaFormatedWithAdress>
  <DomainObject.Predmet.StrankaFormatedWithAdressOIB>
    <izvorni_sadrzaj> BILJANA BABIĆ, DJELATNIK, OIB 41127835111, J.J. STROSSMAYEROVA 203, 31000 Osijek</izvorni_sadrzaj>
    <derivirana_varijabla naziv="DomainObject.Predmet.StrankaFormatedWithAdressOIB_1"> BILJANA BABIĆ, DJELATNIK, OIB 41127835111, J.J. STROSSMAYEROVA 203, 31000 Osijek</derivirana_varijabla>
  </DomainObject.Predmet.StrankaFormatedWithAdressOIB>
  <DomainObject.Predmet.StrankaWithAdress>
    <izvorni_sadrzaj>BILJANA BABIĆ, DJELATNIK J.J. STROSSMAYEROVA 203,31000 Osijek</izvorni_sadrzaj>
    <derivirana_varijabla naziv="DomainObject.Predmet.StrankaWithAdress_1">BILJANA BABIĆ, DJELATNIK J.J. STROSSMAYEROVA 203,31000 Osijek</derivirana_varijabla>
  </DomainObject.Predmet.StrankaWithAdress>
  <DomainObject.Predmet.StrankaWithAdressOIB>
    <izvorni_sadrzaj>BILJANA BABIĆ, DJELATNIK, OIB 41127835111, J.J. STROSSMAYEROVA 203,31000 Osijek</izvorni_sadrzaj>
    <derivirana_varijabla naziv="DomainObject.Predmet.StrankaWithAdressOIB_1">BILJANA BABIĆ, DJELATNIK, OIB 41127835111, J.J. STROSSMAYEROVA 203,31000 Osijek</derivirana_varijabla>
  </DomainObject.Predmet.StrankaWithAdressOIB>
  <DomainObject.Predmet.StrankaNazivFormated>
    <izvorni_sadrzaj>BILJANA BABIĆ, DJELATNIK</izvorni_sadrzaj>
    <derivirana_varijabla naziv="DomainObject.Predmet.StrankaNazivFormated_1">BILJANA BABIĆ, DJELATNIK</derivirana_varijabla>
  </DomainObject.Predmet.StrankaNazivFormated>
  <DomainObject.Predmet.StrankaNazivFormatedOIB>
    <izvorni_sadrzaj>BILJANA BABIĆ, DJELATNIK, OIB 41127835111</izvorni_sadrzaj>
    <derivirana_varijabla naziv="DomainObject.Predmet.StrankaNazivFormatedOIB_1">BILJANA BABIĆ, DJELATNIK, OIB 41127835111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BILJANA BABIĆ, DJELATNIK</item>
    </izvorni_sadrzaj>
    <derivirana_varijabla naziv="DomainObject.Predmet.StrankaListFormated_1">
      <item>BILJANA BABIĆ, DJELATNIK</item>
    </derivirana_varijabla>
  </DomainObject.Predmet.StrankaListFormated>
  <DomainObject.Predmet.StrankaListFormatedOIB>
    <izvorni_sadrzaj>
      <item>BILJANA BABIĆ, DJELATNIK, OIB 41127835111</item>
    </izvorni_sadrzaj>
    <derivirana_varijabla naziv="DomainObject.Predmet.StrankaListFormatedOIB_1">
      <item>BILJANA BABIĆ, DJELATNIK, OIB 41127835111</item>
    </derivirana_varijabla>
  </DomainObject.Predmet.StrankaListFormatedOIB>
  <DomainObject.Predmet.StrankaListFormatedWithAdress>
    <izvorni_sadrzaj>
      <item>BILJANA BABIĆ, DJELATNIK, J.J. STROSSMAYEROVA 203, 31000 Osijek</item>
    </izvorni_sadrzaj>
    <derivirana_varijabla naziv="DomainObject.Predmet.StrankaListFormatedWithAdress_1">
      <item>BILJANA BABIĆ, DJELATNIK, J.J. STROSSMAYEROVA 203, 31000 Osijek</item>
    </derivirana_varijabla>
  </DomainObject.Predmet.StrankaListFormatedWithAdress>
  <DomainObject.Predmet.StrankaListFormatedWithAdressOIB>
    <izvorni_sadrzaj>
      <item>BILJANA BABIĆ, DJELATNIK, OIB 41127835111, J.J. STROSSMAYEROVA 203, 31000 Osijek</item>
    </izvorni_sadrzaj>
    <derivirana_varijabla naziv="DomainObject.Predmet.StrankaListFormatedWithAdressOIB_1">
      <item>BILJANA BABIĆ, DJELATNIK, OIB 41127835111, J.J. STROSSMAYEROVA 203, 31000 Osijek</item>
    </derivirana_varijabla>
  </DomainObject.Predmet.StrankaListFormatedWithAdressOIB>
  <DomainObject.Predmet.StrankaListNazivFormated>
    <izvorni_sadrzaj>
      <item>BILJANA BABIĆ, DJELATNIK</item>
    </izvorni_sadrzaj>
    <derivirana_varijabla naziv="DomainObject.Predmet.StrankaListNazivFormated_1">
      <item>BILJANA BABIĆ, DJELATNIK</item>
    </derivirana_varijabla>
  </DomainObject.Predmet.StrankaListNazivFormated>
  <DomainObject.Predmet.StrankaListNazivFormatedOIB>
    <izvorni_sadrzaj>
      <item>BILJANA BABIĆ, DJELATNIK, OIB 41127835111</item>
    </izvorni_sadrzaj>
    <derivirana_varijabla naziv="DomainObject.Predmet.StrankaListNazivFormatedOIB_1">
      <item>BILJANA BABIĆ, DJELATNIK, OIB 41127835111</item>
    </derivirana_varijabla>
  </DomainObject.Predmet.StrankaListNazivFormatedOIB>
  <DomainObject.Predmet.ProtuStrankaListFormated>
    <izvorni_sadrzaj>
      <item>LAKOLIT društvo s ograničenom odgovornošću za graditeljstvo, unutarnju i vanjsku trgovinu i poslovne usluge,</item>
    </izvorni_sadrzaj>
    <derivirana_varijabla naziv="DomainObject.Predmet.ProtuStrankaListFormated_1">
      <item>LAKOLIT društvo s ograničenom odgovornošću za graditeljstvo, unutarnju i vanjsku trgovinu i poslovne usluge,</item>
    </derivirana_varijabla>
  </DomainObject.Predmet.ProtuStrankaListFormated>
  <DomainObject.Predmet.ProtuStrankaListFormatedOIB>
    <izvorni_sadrzaj>
      <item>LAKOLIT društvo s ograničenom odgovornošću za graditeljstvo, unutarnju i vanjsku trgovinu i poslovne usluge,, OIB 08940698309</item>
    </izvorni_sadrzaj>
    <derivirana_varijabla naziv="DomainObject.Predmet.ProtuStrankaListFormatedOIB_1">
      <item>LAKOLIT društvo s ograničenom odgovornošću za graditeljstvo, unutarnju i vanjsku trgovinu i poslovne usluge,, OIB 08940698309</item>
    </derivirana_varijabla>
  </DomainObject.Predmet.ProtuStrankaListFormatedOIB>
  <DomainObject.Predmet.ProtuStrankaListFormatedWithAdress>
    <izvorni_sadrzaj>
      <item>LAKOLIT društvo s ograničenom odgovornošću za graditeljstvo, unutarnju i vanjsku trgovinu i poslovne usluge,, Vinkovačka Cesta 104, Osijek</item>
    </izvorni_sadrzaj>
    <derivirana_varijabla naziv="DomainObject.Predmet.ProtuStrankaListFormatedWithAdress_1">
      <item>LAKOLIT društvo s ograničenom odgovornošću za graditeljstvo, unutarnju i vanjsku trgovinu i poslovne usluge,, Vinkovačka Cesta 104, Osijek</item>
    </derivirana_varijabla>
  </DomainObject.Predmet.ProtuStrankaListFormatedWithAdress>
  <DomainObject.Predmet.ProtuStrankaListFormatedWithAdressOIB>
    <izvorni_sadrzaj>
      <item>LAKOLIT društvo s ograničenom odgovornošću za graditeljstvo, unutarnju i vanjsku trgovinu i poslovne usluge,, OIB 08940698309, Vinkovačka Cesta 104, Osijek</item>
    </izvorni_sadrzaj>
    <derivirana_varijabla naziv="DomainObject.Predmet.ProtuStrankaListFormatedWithAdressOIB_1">
      <item>LAKOLIT društvo s ograničenom odgovornošću za graditeljstvo, unutarnju i vanjsku trgovinu i poslovne usluge,, OIB 08940698309, Vinkovačka Cesta 104, Osijek</item>
    </derivirana_varijabla>
  </DomainObject.Predmet.ProtuStrankaListFormatedWithAdressOIB>
  <DomainObject.Predmet.ProtuStrankaListNazivFormated>
    <izvorni_sadrzaj>
      <item>LAKOLIT društvo s ograničenom odgovornošću za graditeljstvo, unutarnju i vanjsku trgovinu i poslovne usluge,</item>
    </izvorni_sadrzaj>
    <derivirana_varijabla naziv="DomainObject.Predmet.ProtuStrankaListNazivFormated_1">
      <item>LAKOLIT društvo s ograničenom odgovornošću za graditeljstvo, unutarnju i vanjsku trgovinu i poslovne usluge,</item>
    </derivirana_varijabla>
  </DomainObject.Predmet.ProtuStrankaListNazivFormated>
  <DomainObject.Predmet.ProtuStrankaListNazivFormatedOIB>
    <izvorni_sadrzaj>
      <item>LAKOLIT društvo s ograničenom odgovornošću za graditeljstvo, unutarnju i vanjsku trgovinu i poslovne usluge,, OIB 08940698309</item>
    </izvorni_sadrzaj>
    <derivirana_varijabla naziv="DomainObject.Predmet.ProtuStrankaListNazivFormatedOIB_1">
      <item>LAKOLIT društvo s ograničenom odgovornošću za graditeljstvo, unutarnju i vanjsku trgovinu i poslovne usluge,, OIB 08940698309</item>
    </derivirana_varijabla>
  </DomainObject.Predmet.ProtuStrankaListNazivFormatedOIB>
  <DomainObject.Predmet.OstaliListFormated>
    <izvorni_sadrzaj>
      <item>ŽDO GUO OSIJEK</item>
      <item>FINA RC OSIJEK</item>
      <item>PRIVREDNA BANKA dd</item>
      <item>BILJANA BABIĆ</item>
      <item>MD PROFIL</item>
      <item>V&amp;M</item>
      <item>POREZNA UPRAVA</item>
      <item>Dunav Drava Cement d.o.o.</item>
      <item>Oglasna ploča - LAKOLIT d.o.o. u stečaju, Osijek</item>
      <item>Tihana Majić</item>
    </izvorni_sadrzaj>
    <derivirana_varijabla naziv="DomainObject.Predmet.OstaliListFormated_1">
      <item>ŽDO GUO OSIJEK</item>
      <item>FINA RC OSIJEK</item>
      <item>PRIVREDNA BANKA dd</item>
      <item>BILJANA BABIĆ</item>
      <item>MD PROFIL</item>
      <item>V&amp;M</item>
      <item>POREZNA UPRAVA</item>
      <item>Dunav Drava Cement d.o.o.</item>
      <item>Oglasna ploča - LAKOLIT d.o.o. u stečaju, Osijek</item>
      <item>Tihana Majić</item>
    </derivirana_varijabla>
  </DomainObject.Predmet.OstaliListFormated>
  <DomainObject.Predmet.OstaliListFormatedOIB>
    <izvorni_sadrzaj>
      <item>ŽDO GUO OSIJEK, OIB 52634238587</item>
      <item>FINA RC OSIJEK, OIB 85821130368</item>
      <item>PRIVREDNA BANKA dd, OIB 02535697732</item>
      <item>BILJANA BABIĆ, OIB 41127835111</item>
      <item>MD PROFIL, OIB 55786870275</item>
      <item>V&amp;M, OIB 90326956385</item>
      <item>POREZNA UPRAVA, OIB 18683136487</item>
      <item>Dunav Drava Cement d.o.o., OIB 18917330107</item>
      <item>Oglasna ploča - LAKOLIT d.o.o. u stečaju, Osijek, OIB 08940698309</item>
      <item>Tihana Majić, OIB 43035003321</item>
    </izvorni_sadrzaj>
    <derivirana_varijabla naziv="DomainObject.Predmet.OstaliListFormatedOIB_1">
      <item>ŽDO GUO OSIJEK, OIB 52634238587</item>
      <item>FINA RC OSIJEK, OIB 85821130368</item>
      <item>PRIVREDNA BANKA dd, OIB 02535697732</item>
      <item>BILJANA BABIĆ, OIB 41127835111</item>
      <item>MD PROFIL, OIB 55786870275</item>
      <item>V&amp;M, OIB 90326956385</item>
      <item>POREZNA UPRAVA, OIB 18683136487</item>
      <item>Dunav Drava Cement d.o.o., OIB 18917330107</item>
      <item>Oglasna ploča - LAKOLIT d.o.o. u stečaju, Osijek, OIB 08940698309</item>
      <item>Tihana Majić, OIB 43035003321</item>
    </derivirana_varijabla>
  </DomainObject.Predmet.OstaliListFormatedOIB>
  <DomainObject.Predmet.OstaliListFormatedWithAdress>
    <izvorni_sadrzaj>
      <item>ŽDO GUO OSIJEK</item>
      <item>FINA RC OSIJEK</item>
      <item>PRIVREDNA BANKA dd, RAČKOGA 6, 10000 Zagreb</item>
      <item>BILJANA BABIĆ</item>
      <item>MD PROFIL</item>
      <item>V&amp;M</item>
      <item>POREZNA UPRAVA</item>
      <item>Dunav Drava Cement d.o.o., Jarun 43, 10000 Zagreb</item>
      <item>Oglasna ploča - LAKOLIT d.o.o. u stečaju, Osijek</item>
      <item>Tihana Majić, Naselje Miroslava Krleže 4, 31000 Osijek</item>
    </izvorni_sadrzaj>
    <derivirana_varijabla naziv="DomainObject.Predmet.OstaliListFormatedWithAdress_1">
      <item>ŽDO GUO OSIJEK</item>
      <item>FINA RC OSIJEK</item>
      <item>PRIVREDNA BANKA dd, RAČKOGA 6, 10000 Zagreb</item>
      <item>BILJANA BABIĆ</item>
      <item>MD PROFIL</item>
      <item>V&amp;M</item>
      <item>POREZNA UPRAVA</item>
      <item>Dunav Drava Cement d.o.o., Jarun 43, 10000 Zagreb</item>
      <item>Oglasna ploča - LAKOLIT d.o.o. u stečaju, Osijek</item>
      <item>Tihana Majić, Naselje Miroslava Krleže 4, 31000 Osijek</item>
    </derivirana_varijabla>
  </DomainObject.Predmet.OstaliListFormatedWithAdress>
  <DomainObject.Predmet.OstaliListFormatedWithAdressOIB>
    <izvorni_sadrzaj>
      <item>ŽDO GUO OSIJEK, OIB 52634238587</item>
      <item>FINA RC OSIJEK, OIB 85821130368</item>
      <item>PRIVREDNA BANKA dd, OIB 02535697732, RAČKOGA 6, 10000 Zagreb</item>
      <item>BILJANA BABIĆ, OIB 41127835111</item>
      <item>MD PROFIL, OIB 55786870275</item>
      <item>V&amp;M, OIB 90326956385</item>
      <item>POREZNA UPRAVA, OIB 18683136487</item>
      <item>Dunav Drava Cement d.o.o., OIB 18917330107, Jarun 43, 10000 Zagreb</item>
      <item>Oglasna ploča - LAKOLIT d.o.o. u stečaju, Osijek, OIB 08940698309</item>
      <item>Tihana Majić, OIB 43035003321, Naselje Miroslava Krleže 4, 31000 Osijek</item>
    </izvorni_sadrzaj>
    <derivirana_varijabla naziv="DomainObject.Predmet.OstaliListFormatedWithAdressOIB_1">
      <item>ŽDO GUO OSIJEK, OIB 52634238587</item>
      <item>FINA RC OSIJEK, OIB 85821130368</item>
      <item>PRIVREDNA BANKA dd, OIB 02535697732, RAČKOGA 6, 10000 Zagreb</item>
      <item>BILJANA BABIĆ, OIB 41127835111</item>
      <item>MD PROFIL, OIB 55786870275</item>
      <item>V&amp;M, OIB 90326956385</item>
      <item>POREZNA UPRAVA, OIB 18683136487</item>
      <item>Dunav Drava Cement d.o.o., OIB 18917330107, Jarun 43, 10000 Zagreb</item>
      <item>Oglasna ploča - LAKOLIT d.o.o. u stečaju, Osijek, OIB 08940698309</item>
      <item>Tihana Majić, OIB 43035003321, Naselje Miroslava Krleže 4, 31000 Osijek</item>
    </derivirana_varijabla>
  </DomainObject.Predmet.OstaliListFormatedWithAdressOIB>
  <DomainObject.Predmet.OstaliListNazivFormated>
    <izvorni_sadrzaj>
      <item>ŽDO GUO OSIJEK</item>
      <item>FINA RC OSIJEK</item>
      <item>PRIVREDNA BANKA dd</item>
      <item>BILJANA BABIĆ</item>
      <item>MD PROFIL</item>
      <item>V&amp;M</item>
      <item>POREZNA UPRAVA</item>
      <item>Dunav Drava Cement d.o.o.</item>
      <item>Oglasna ploča - LAKOLIT d.o.o. u stečaju, Osijek</item>
      <item>Tihana Majić</item>
    </izvorni_sadrzaj>
    <derivirana_varijabla naziv="DomainObject.Predmet.OstaliListNazivFormated_1">
      <item>ŽDO GUO OSIJEK</item>
      <item>FINA RC OSIJEK</item>
      <item>PRIVREDNA BANKA dd</item>
      <item>BILJANA BABIĆ</item>
      <item>MD PROFIL</item>
      <item>V&amp;M</item>
      <item>POREZNA UPRAVA</item>
      <item>Dunav Drava Cement d.o.o.</item>
      <item>Oglasna ploča - LAKOLIT d.o.o. u stečaju, Osijek</item>
      <item>Tihana Majić</item>
    </derivirana_varijabla>
  </DomainObject.Predmet.OstaliListNazivFormated>
  <DomainObject.Predmet.OstaliListNazivFormatedOIB>
    <izvorni_sadrzaj>
      <item>ŽDO GUO OSIJEK, OIB 52634238587</item>
      <item>FINA RC OSIJEK, OIB 85821130368</item>
      <item>PRIVREDNA BANKA dd, OIB 02535697732</item>
      <item>BILJANA BABIĆ, OIB 41127835111</item>
      <item>MD PROFIL, OIB 55786870275</item>
      <item>V&amp;M, OIB 90326956385</item>
      <item>POREZNA UPRAVA, OIB 18683136487</item>
      <item>Dunav Drava Cement d.o.o., OIB 18917330107</item>
      <item>Oglasna ploča - LAKOLIT d.o.o. u stečaju, Osijek, OIB 08940698309</item>
      <item>Tihana Majić, OIB 43035003321</item>
    </izvorni_sadrzaj>
    <derivirana_varijabla naziv="DomainObject.Predmet.OstaliListNazivFormatedOIB_1">
      <item>ŽDO GUO OSIJEK, OIB 52634238587</item>
      <item>FINA RC OSIJEK, OIB 85821130368</item>
      <item>PRIVREDNA BANKA dd, OIB 02535697732</item>
      <item>BILJANA BABIĆ, OIB 41127835111</item>
      <item>MD PROFIL, OIB 55786870275</item>
      <item>V&amp;M, OIB 90326956385</item>
      <item>POREZNA UPRAVA, OIB 18683136487</item>
      <item>Dunav Drava Cement d.o.o., OIB 18917330107</item>
      <item>Oglasna ploča - LAKOLIT d.o.o. u stečaju, Osijek, OIB 08940698309</item>
      <item>Tihana Majić, OIB 43035003321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BILJANA BABIĆ, DJELATNIK</izvorni_sadrzaj>
    <derivirana_varijabla naziv="DomainObject.Predmet.StrankaIDrugi_1">BILJANA BABIĆ, DJELATNIK</derivirana_varijabla>
  </DomainObject.Predmet.StrankaIDrugi>
  <DomainObject.Predmet.ProtustrankaIDrugi>
    <izvorni_sadrzaj>LAKOLIT društvo s ograničenom odgovornošću za graditeljstvo, unutarnju i vanjsku trgovinu i poslovne usluge,</izvorni_sadrzaj>
    <derivirana_varijabla naziv="DomainObject.Predmet.ProtustrankaIDrugi_1">LAKOLIT društvo s ograničenom odgovornošću za graditeljstvo, unutarnju i vanjsku trgovinu i poslovne usluge,</derivirana_varijabla>
  </DomainObject.Predmet.ProtustrankaIDrugi>
  <DomainObject.Predmet.StrankaIDrugiAdressOIB>
    <izvorni_sadrzaj>BILJANA BABIĆ, DJELATNIK, OIB 41127835111, J.J. STROSSMAYEROVA 203, 31000 Osijek</izvorni_sadrzaj>
    <derivirana_varijabla naziv="DomainObject.Predmet.StrankaIDrugiAdressOIB_1">BILJANA BABIĆ, DJELATNIK, OIB 41127835111, J.J. STROSSMAYEROVA 203, 31000 Osijek</derivirana_varijabla>
  </DomainObject.Predmet.StrankaIDrugiAdressOIB>
  <DomainObject.Predmet.ProtustrankaIDrugiAdressOIB>
    <izvorni_sadrzaj>LAKOLIT društvo s ograničenom odgovornošću za graditeljstvo, unutarnju i vanjsku trgovinu i poslovne usluge,, OIB 08940698309, Vinkovačka Cesta 104, Osijek</izvorni_sadrzaj>
    <derivirana_varijabla naziv="DomainObject.Predmet.ProtustrankaIDrugiAdressOIB_1">LAKOLIT društvo s ograničenom odgovornošću za graditeljstvo, unutarnju i vanjsku trgovinu i poslovne usluge,, OIB 08940698309, Vinkovačka Cesta 104,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LAKOLIT društvo s ograničenom odgovornošću za graditeljstvo, unutarnju i vanjsku trgovinu i poslovne usluge,</item>
      <item>BILJANA BABIĆ, DJELATNIK</item>
      <item>ŽDO GUO OSIJEK</item>
      <item>FINA RC OSIJEK</item>
      <item>PRIVREDNA BANKA dd</item>
      <item>BILJANA BABIĆ</item>
      <item>MD PROFIL</item>
      <item>V&amp;M</item>
      <item>POREZNA UPRAVA</item>
      <item>Dunav Drava Cement d.o.o.</item>
      <item>Oglasna ploča - LAKOLIT d.o.o. u stečaju, Osijek</item>
      <item>Tihana Majić</item>
    </izvorni_sadrzaj>
    <derivirana_varijabla naziv="DomainObject.Predmet.SudioniciListNaziv_1">
      <item>LAKOLIT društvo s ograničenom odgovornošću za graditeljstvo, unutarnju i vanjsku trgovinu i poslovne usluge,</item>
      <item>BILJANA BABIĆ, DJELATNIK</item>
      <item>ŽDO GUO OSIJEK</item>
      <item>FINA RC OSIJEK</item>
      <item>PRIVREDNA BANKA dd</item>
      <item>BILJANA BABIĆ</item>
      <item>MD PROFIL</item>
      <item>V&amp;M</item>
      <item>POREZNA UPRAVA</item>
      <item>Dunav Drava Cement d.o.o.</item>
      <item>Oglasna ploča - LAKOLIT d.o.o. u stečaju, Osijek</item>
      <item>Tihana Majić</item>
    </derivirana_varijabla>
  </DomainObject.Predmet.SudioniciListNaziv>
  <DomainObject.Predmet.SudioniciListAdressOIB>
    <izvorni_sadrzaj>
      <item>LAKOLIT društvo s ograničenom odgovornošću za graditeljstvo, unutarnju i vanjsku trgovinu i poslovne usluge,, OIB 08940698309, Vinkovačka Cesta 104,Osijek</item>
      <item>BILJANA BABIĆ, DJELATNIK, OIB 41127835111, J.J. STROSSMAYEROVA 203,31000 Osijek</item>
      <item>ŽDO GUO OSIJEK, OIB 52634238587</item>
      <item>FINA RC OSIJEK, OIB 85821130368</item>
      <item>PRIVREDNA BANKA dd, OIB 02535697732, RAČKOGA 6,10000 Zagreb</item>
      <item>BILJANA BABIĆ, OIB 41127835111</item>
      <item>MD PROFIL, OIB 55786870275</item>
      <item>V&amp;M, OIB 90326956385</item>
      <item>POREZNA UPRAVA, OIB 18683136487</item>
      <item>Dunav Drava Cement d.o.o., OIB 18917330107, Jarun 43,10000 Zagreb</item>
      <item>Oglasna ploča - LAKOLIT d.o.o. u stečaju, Osijek, OIB 08940698309</item>
      <item>Tihana Majić, OIB 43035003321, Naselje Miroslava Krleže 4,31000 Osijek</item>
    </izvorni_sadrzaj>
    <derivirana_varijabla naziv="DomainObject.Predmet.SudioniciListAdressOIB_1">
      <item>LAKOLIT društvo s ograničenom odgovornošću za graditeljstvo, unutarnju i vanjsku trgovinu i poslovne usluge,, OIB 08940698309, Vinkovačka Cesta 104,Osijek</item>
      <item>BILJANA BABIĆ, DJELATNIK, OIB 41127835111, J.J. STROSSMAYEROVA 203,31000 Osijek</item>
      <item>ŽDO GUO OSIJEK, OIB 52634238587</item>
      <item>FINA RC OSIJEK, OIB 85821130368</item>
      <item>PRIVREDNA BANKA dd, OIB 02535697732, RAČKOGA 6,10000 Zagreb</item>
      <item>BILJANA BABIĆ, OIB 41127835111</item>
      <item>MD PROFIL, OIB 55786870275</item>
      <item>V&amp;M, OIB 90326956385</item>
      <item>POREZNA UPRAVA, OIB 18683136487</item>
      <item>Dunav Drava Cement d.o.o., OIB 18917330107, Jarun 43,10000 Zagreb</item>
      <item>Oglasna ploča - LAKOLIT d.o.o. u stečaju, Osijek, OIB 08940698309</item>
      <item>Tihana Majić, OIB 43035003321, Naselje Miroslava Krleže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08940698309</item>
      <item>, OIB 41127835111</item>
      <item>, OIB 52634238587</item>
      <item>, OIB 85821130368</item>
      <item>, OIB 02535697732</item>
      <item>, OIB 41127835111</item>
      <item>, OIB 55786870275</item>
      <item>, OIB 90326956385</item>
      <item>, OIB 18683136487</item>
      <item>, OIB 18917330107</item>
      <item>, OIB 08940698309</item>
      <item>, OIB 43035003321</item>
    </izvorni_sadrzaj>
    <derivirana_varijabla naziv="DomainObject.Predmet.SudioniciListNazivOIB_1">
      <item>, OIB 08940698309</item>
      <item>, OIB 41127835111</item>
      <item>, OIB 52634238587</item>
      <item>, OIB 85821130368</item>
      <item>, OIB 02535697732</item>
      <item>, OIB 41127835111</item>
      <item>, OIB 55786870275</item>
      <item>, OIB 90326956385</item>
      <item>, OIB 18683136487</item>
      <item>, OIB 18917330107</item>
      <item>, OIB 08940698309</item>
      <item>, OIB 43035003321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8AD9B-4891-4089-8416-96F0FE4D57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19</properties:Pages>
  <properties:Words>4206</properties:Words>
  <properties:Characters>24562</properties:Characters>
  <properties:Lines>1458</properties:Lines>
  <properties:Paragraphs>923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28608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2016-10-25T12:07:00Z</dcterms:created>
  <dc:creator>Blanka</dc:creator>
  <cp:lastModifiedBy>Danijela Sekulić</cp:lastModifiedBy>
  <cp:lastPrinted>2016-10-25T12:17:00Z</cp:lastPrinted>
  <dcterms:modified xmlns:xsi="http://www.w3.org/2001/XMLSchema-instance" xsi:type="dcterms:W3CDTF">2016-10-25T12:20:00Z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19</vt:i4>
  </prop:property>
</prop:Properties>
</file>