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bdda" w14:paraId="29abdda" w:rsidRDefault="005E3EB7" w:rsidP="005E3EB7" w:rsidR="005E3EB7" w:rsidRPr="00273888">
      <w:pPr>
        <w15:collapsed w:val="false"/>
      </w:pPr>
      <w:bookmarkStart w:name="_GoBack" w:id="0"/>
      <w:bookmarkEnd w:id="0"/>
      <w:r w:rsidRPr="00273888">
        <w:t xml:space="preserve">               </w:t>
      </w:r>
      <w:r w:rsidRPr="0027388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88">
        <w:t xml:space="preserve">                                                            </w:t>
      </w:r>
    </w:p>
    <w:p w:rsidRDefault="005E3EB7" w:rsidP="005E3EB7" w:rsidR="005E3EB7" w:rsidRPr="00273888">
      <w:r w:rsidRPr="00273888">
        <w:t xml:space="preserve">REPUBLIKA HRVATSKA </w:t>
      </w:r>
      <w:r w:rsidRPr="00273888">
        <w:tab/>
      </w:r>
      <w:r w:rsidRPr="00273888">
        <w:tab/>
      </w:r>
      <w:r w:rsidRPr="00273888">
        <w:tab/>
      </w:r>
      <w:r w:rsidRPr="00273888">
        <w:tab/>
      </w:r>
      <w:r w:rsidRPr="00273888">
        <w:tab/>
      </w:r>
    </w:p>
    <w:p w:rsidRDefault="005E3EB7" w:rsidP="005E3EB7" w:rsidR="005E3EB7" w:rsidRPr="00273888">
      <w:r w:rsidRPr="00273888">
        <w:t>TRGOVAČKI SUD U PAZINU</w:t>
      </w:r>
    </w:p>
    <w:p w:rsidRDefault="005E3EB7" w:rsidP="005E3EB7" w:rsidR="005E3EB7" w:rsidRPr="00273888">
      <w:r w:rsidRPr="00273888">
        <w:t xml:space="preserve">52000 PAZIN, Dršćevka 1 </w:t>
      </w:r>
      <w:r w:rsidRPr="00273888">
        <w:tab/>
      </w:r>
      <w:r w:rsidRPr="00273888">
        <w:tab/>
      </w:r>
      <w:r w:rsidRPr="00273888">
        <w:tab/>
      </w:r>
      <w:r w:rsidRPr="00273888">
        <w:tab/>
      </w:r>
      <w:r w:rsidRPr="00273888">
        <w:tab/>
        <w:t xml:space="preserve">       </w:t>
      </w:r>
    </w:p>
    <w:p w:rsidRDefault="005E3EB7" w:rsidP="005E3EB7" w:rsidR="005E3EB7" w:rsidRPr="00273888">
      <w:pPr>
        <w:jc w:val="both"/>
      </w:pPr>
      <w:r w:rsidRPr="00273888">
        <w:tab/>
      </w:r>
    </w:p>
    <w:p w:rsidRDefault="005E3EB7" w:rsidP="005E3EB7" w:rsidR="005E3EB7" w:rsidRPr="00273888">
      <w:pPr>
        <w:jc w:val="center"/>
      </w:pPr>
      <w:r w:rsidRPr="00273888">
        <w:t>R E P U B L I K A  H R V A T S K A</w:t>
      </w:r>
    </w:p>
    <w:p w:rsidRDefault="005E3EB7" w:rsidP="005E3EB7" w:rsidR="005E3EB7" w:rsidRPr="00273888"/>
    <w:p w:rsidRDefault="005E3EB7" w:rsidP="005E3EB7" w:rsidR="005E3EB7" w:rsidRPr="00273888">
      <w:pPr>
        <w:jc w:val="center"/>
      </w:pPr>
      <w:r w:rsidRPr="00273888">
        <w:t>R J E Š E NJ E</w:t>
      </w:r>
    </w:p>
    <w:p w:rsidRDefault="005E3EB7" w:rsidP="005E3EB7" w:rsidR="005E3EB7" w:rsidRPr="00273888"/>
    <w:p w:rsidRDefault="005E3EB7" w:rsidP="00D95430" w:rsidR="005E3EB7" w:rsidRPr="00273888">
      <w:pPr>
        <w:jc w:val="both"/>
      </w:pPr>
      <w:r w:rsidRPr="00273888">
        <w:tab/>
      </w:r>
      <w:r w:rsidR="00B86ACE" w:rsidRPr="00B86ACE">
        <w:t xml:space="preserve">Trgovački sud u Pazinu, po sucu Ivanu Dujiću, </w:t>
      </w:r>
      <w:r w:rsidR="00B86ACE">
        <w:t xml:space="preserve">u postupku radi </w:t>
      </w:r>
      <w:r w:rsidR="00B86ACE" w:rsidRPr="00B86ACE">
        <w:t>otvaranja stečajnog postupka nad dužnikom LOTOS DOM d.o.o. Pula, Buonarrotijeva 17, OIB: 91231660240,</w:t>
      </w:r>
      <w:r w:rsidR="00B86ACE">
        <w:t xml:space="preserve"> 11. ožujka 2016.</w:t>
      </w:r>
    </w:p>
    <w:p w:rsidRDefault="00D95430" w:rsidP="00D95430" w:rsidR="00D95430" w:rsidRPr="00273888">
      <w:pPr>
        <w:jc w:val="center"/>
      </w:pPr>
      <w:r w:rsidRPr="00273888">
        <w:t>r i j e š i o    j e</w:t>
      </w: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</w:pPr>
      <w:r w:rsidRPr="00273888">
        <w:t>I</w:t>
      </w:r>
      <w:r w:rsidRPr="00273888">
        <w:tab/>
        <w:t xml:space="preserve">Pozivaju se osobe koje imaju pravni interes za provedbom stečajnog postupka nad dužnikom </w:t>
      </w:r>
      <w:r w:rsidR="00B86ACE" w:rsidRPr="00B86ACE">
        <w:t>LOTOS DOM d.o.o. Pula, Buonarrotijeva 17, OIB: 91231660240</w:t>
      </w:r>
      <w:r w:rsidRPr="00273888">
        <w:t xml:space="preserve">, da u roku od 15 dana uplate predujam za namirenje troškova prethodnoga i otvorenoga stečajnog postupka iznos od 10.000,00 kuna za pokriće troškova prethodnog postupka </w:t>
      </w:r>
      <w:r w:rsidR="00A71AEF">
        <w:t>i</w:t>
      </w:r>
      <w:r w:rsidRPr="00273888">
        <w:t xml:space="preserve"> stečajnog postupka, na depozit ovog suda broj: HR43 2390001 1300029763, poziv na broj 020-</w:t>
      </w:r>
      <w:r w:rsidR="00B86ACE">
        <w:t>972</w:t>
      </w:r>
      <w:r w:rsidRPr="00273888">
        <w:t>-1</w:t>
      </w:r>
      <w:r w:rsidR="00A71AEF">
        <w:t>5 te ovom sudu, s pozivom na poslovni broj predmeta, dostave dokaz o uplati predujma</w:t>
      </w:r>
      <w:r w:rsidRPr="00273888">
        <w:rPr>
          <w:bCs w:val="false"/>
        </w:rPr>
        <w:t xml:space="preserve">.  </w:t>
      </w: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  <w:rPr>
          <w:bCs w:val="false"/>
        </w:rPr>
      </w:pPr>
      <w:r w:rsidRPr="00273888">
        <w:t>II</w:t>
      </w:r>
      <w:r w:rsidRPr="00273888">
        <w:tab/>
      </w:r>
      <w:r w:rsidRPr="00273888">
        <w:rPr>
          <w:bCs w:val="false"/>
        </w:rPr>
        <w:t>Ako osobe iz točke I ovoga rješenja ne predujme traženi iznos, sud će donijeti rješenje o otvaranju i zaključenju stečajnoga postupka.</w:t>
      </w:r>
    </w:p>
    <w:p w:rsidRDefault="00D95430" w:rsidP="00D95430" w:rsidR="00D95430" w:rsidRPr="00273888">
      <w:pPr>
        <w:jc w:val="both"/>
        <w:rPr>
          <w:bCs w:val="false"/>
        </w:rPr>
      </w:pPr>
    </w:p>
    <w:p w:rsidRDefault="00D95430" w:rsidP="00D95430" w:rsidR="00D95430" w:rsidRPr="00273888">
      <w:pPr>
        <w:jc w:val="center"/>
        <w:rPr>
          <w:bCs w:val="false"/>
        </w:rPr>
      </w:pPr>
      <w:r w:rsidRPr="00273888">
        <w:rPr>
          <w:bCs w:val="false"/>
        </w:rPr>
        <w:t>Obrazloženje</w:t>
      </w:r>
    </w:p>
    <w:p w:rsidRDefault="00D95430" w:rsidP="00D95430" w:rsidR="00D95430" w:rsidRPr="00273888">
      <w:pPr>
        <w:rPr>
          <w:bCs w:val="false"/>
        </w:rPr>
      </w:pPr>
    </w:p>
    <w:p w:rsidRDefault="00D95430" w:rsidP="00A71AEF" w:rsidR="00A71AEF">
      <w:pPr>
        <w:ind w:firstLine="708"/>
        <w:jc w:val="both"/>
      </w:pPr>
      <w:r w:rsidRPr="00273888">
        <w:t>Rješenjem ovog suda posl.br. St-</w:t>
      </w:r>
      <w:r w:rsidR="00B86ACE">
        <w:t>972</w:t>
      </w:r>
      <w:r w:rsidRPr="00273888">
        <w:t>/15-</w:t>
      </w:r>
      <w:r w:rsidR="00B86ACE">
        <w:t>5</w:t>
      </w:r>
      <w:r w:rsidRPr="00273888">
        <w:t xml:space="preserve"> od </w:t>
      </w:r>
      <w:r w:rsidR="00B86ACE">
        <w:t>10</w:t>
      </w:r>
      <w:r w:rsidR="00A71AEF">
        <w:t>. prosinca 2015. odlučeno je:</w:t>
      </w:r>
    </w:p>
    <w:p w:rsidRDefault="00A71AEF" w:rsidP="00B86ACE" w:rsidR="00B86ACE">
      <w:pPr>
        <w:ind w:firstLine="708"/>
        <w:jc w:val="both"/>
      </w:pPr>
      <w:r>
        <w:t>„</w:t>
      </w:r>
      <w:r w:rsidR="00B86ACE">
        <w:t>I.</w:t>
      </w:r>
      <w:r w:rsidR="00B86ACE">
        <w:tab/>
        <w:t xml:space="preserve">Temeljem čl. 115. st. 1. Stečajnog zakona (Narodne novine broj 71/15, dalje: SZ) pokreće se prethodni postupak radi utvrđivanja pretpostavki za otvaranje stečajnog postupka nad dužnikom LOTOS DOM d.o.o. Pula, Buonarrotijeva 17, OIB: 91231660240, te se zakazuje ročište za dan 25. siječnja 2015. u 13:00 sati, u Trgovačkom sudu u Pazinu, Dršćevka 1, sudnica 1, na koje se pozivaju: </w:t>
      </w:r>
    </w:p>
    <w:p w:rsidRDefault="00B86ACE" w:rsidP="00B86ACE" w:rsidR="00B86ACE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B86ACE" w:rsidP="00B86ACE" w:rsidR="00B86ACE">
      <w:pPr>
        <w:ind w:firstLine="708"/>
        <w:jc w:val="both"/>
      </w:pPr>
      <w:r>
        <w:tab/>
      </w:r>
      <w:r>
        <w:tab/>
        <w:t xml:space="preserve">- dužnik LOTOS DOM d.o.o. Pula, Buonarrotijeva 17, </w:t>
      </w:r>
    </w:p>
    <w:p w:rsidRDefault="00B86ACE" w:rsidP="00B86ACE" w:rsidR="00B86ACE">
      <w:pPr>
        <w:ind w:firstLine="708"/>
        <w:jc w:val="both"/>
      </w:pPr>
      <w:r>
        <w:tab/>
      </w:r>
      <w:r>
        <w:tab/>
        <w:t xml:space="preserve">- zakonski zastupnici dužnika Dalibor Olujić iz Pule, Kamenjak 3, OIB: 89440358024 i Arlena Olujić iz Pule, Kamenjak 3, OIB: 63667292264. </w:t>
      </w:r>
    </w:p>
    <w:p w:rsidRDefault="00B86ACE" w:rsidP="00B86ACE" w:rsidR="00D95430">
      <w:pPr>
        <w:ind w:firstLine="708"/>
        <w:jc w:val="both"/>
      </w:pPr>
      <w:r>
        <w:t>II.</w:t>
      </w:r>
      <w:r>
        <w:tab/>
        <w:t>Pozivaju se zakonski zastupnici dužnika Dalibor Olujić iz Pule, Kamenjak 3, OIB: 89440358024 i Arlena Olujić iz Pule, Kamenjak 3, OIB: 63667292264, pristupiti u sud na zakazano ročište radi saslušanja te dostaviti sudu javnobilježnički ovjerovljen prokazni popis imovine za dužnika LOTOS DOM d.o.o. Pula, Buonarrotijeva 17, OIB: 91231660240.</w:t>
      </w:r>
      <w:r w:rsidR="00A71AEF">
        <w:t>“.</w:t>
      </w:r>
    </w:p>
    <w:p w:rsidRDefault="00D95430" w:rsidP="00D95430" w:rsidR="00D95430" w:rsidRPr="00273888">
      <w:pPr>
        <w:ind w:firstLine="708"/>
        <w:jc w:val="both"/>
      </w:pPr>
      <w:r w:rsidRPr="00273888">
        <w:t>To je rješenje objavljeno na mrežnoj s</w:t>
      </w:r>
      <w:r w:rsidR="00B86ACE">
        <w:t>tranici e-oglasna ploča sudova 11</w:t>
      </w:r>
      <w:r w:rsidRPr="00273888">
        <w:t xml:space="preserve">. prosinca 2015., te se dostava smatra obavljenom istekom osmog dana od dana objave, sukladno čl. 12. st. 1. </w:t>
      </w:r>
      <w:r w:rsidR="00DC04AF" w:rsidRPr="00DC04AF">
        <w:t>Stečajnog zakona (dalje: SZ)</w:t>
      </w:r>
      <w:r w:rsidRPr="00273888">
        <w:t xml:space="preserve">. </w:t>
      </w:r>
    </w:p>
    <w:p w:rsidRDefault="00D95430" w:rsidP="00B86ACE" w:rsidR="00B86ACE">
      <w:pPr>
        <w:ind w:firstLine="708"/>
        <w:jc w:val="both"/>
      </w:pPr>
      <w:r w:rsidRPr="00273888">
        <w:t>Na ročišt</w:t>
      </w:r>
      <w:r w:rsidR="00A71AEF">
        <w:t>u</w:t>
      </w:r>
      <w:r w:rsidRPr="00273888">
        <w:t xml:space="preserve"> od </w:t>
      </w:r>
      <w:r w:rsidR="00B86ACE" w:rsidRPr="00B86ACE">
        <w:t>25. siječnja 2015. zakonski zastupnici dužnika Dalibor Olujić i Arlena Olujić</w:t>
      </w:r>
      <w:r w:rsidR="00B86ACE">
        <w:t xml:space="preserve"> naveli su da je vrlo vjerojatno da će dužnik u sljedećih mjesec dana po osnovu izvršenih usluga naplatiti iznos od 5.000,00 eura u kunskoj protuvrijednosti. U tom slučaju dužnik bi podmirio dugovanje koje je evidentirano u očevidniku redoslijeda osnova za </w:t>
      </w:r>
      <w:r w:rsidR="00B86ACE">
        <w:lastRenderedPageBreak/>
        <w:t>plaćanje. Stoga mole da im se omogući da to dugovanje podmire u narednom roku od 30 dana, a sve kako bi se izbjegao nepotrebni stečaj dužnika.</w:t>
      </w:r>
      <w:r w:rsidR="00B86ACE">
        <w:tab/>
        <w:t>Na upit suca zz dužnika naveli su da nisu dostavili javnobilježnički ovjerovljen prokazni popis imovine za dužnika, a sve iz razloga što dužnik ima samo uredsku opremu manje vrijednosti i to printer marke HP, računalo marke Acer te ostali sitni uredski materijal.</w:t>
      </w:r>
    </w:p>
    <w:p w:rsidRDefault="00B86ACE" w:rsidP="00B86ACE" w:rsidR="00B86ACE">
      <w:pPr>
        <w:ind w:firstLine="708"/>
        <w:jc w:val="both"/>
      </w:pPr>
      <w:r>
        <w:t>Sudac je rješenjem naložio dužniku da u roku od 30 dana sudu dostavi dokaz – potvrdu Fine iz koje proizlazi da dužnik u očevidniku redoslijeda osnova za plaćanje nema evidentiranih neizvršenih osnova za plaćanje u neprekinutom razdoblju od 120 dana.</w:t>
      </w:r>
    </w:p>
    <w:p w:rsidRDefault="00B86ACE" w:rsidP="00D95430" w:rsidR="00B86ACE">
      <w:pPr>
        <w:ind w:firstLine="708"/>
        <w:jc w:val="both"/>
      </w:pPr>
      <w:r>
        <w:t>Dužnik nije ostavio navedenu potvrdu.</w:t>
      </w:r>
    </w:p>
    <w:p w:rsidRDefault="008B27EC" w:rsidP="00D95430" w:rsidR="00D95430" w:rsidRPr="00273888">
      <w:pPr>
        <w:ind w:firstLine="708"/>
        <w:jc w:val="both"/>
      </w:pPr>
      <w:r w:rsidRPr="00273888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</w:t>
      </w:r>
      <w:r w:rsidR="00DC04AF">
        <w:t>Z-a</w:t>
      </w:r>
      <w:r w:rsidRPr="00273888">
        <w:t>.</w:t>
      </w:r>
    </w:p>
    <w:p w:rsidRDefault="00D95430" w:rsidP="00D95430" w:rsidR="00D95430" w:rsidRPr="00273888">
      <w:pPr>
        <w:jc w:val="both"/>
      </w:pPr>
      <w:r w:rsidRPr="00273888">
        <w:tab/>
        <w:t>Odredbom čl. 132. SZ</w:t>
      </w:r>
      <w:r w:rsidR="008B27EC" w:rsidRPr="00273888">
        <w:t>-a</w:t>
      </w:r>
      <w:r w:rsidRPr="00273888">
        <w:t xml:space="preserve">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95430" w:rsidP="00D95430" w:rsidR="00B86ACE">
      <w:pPr>
        <w:ind w:firstLine="708"/>
        <w:jc w:val="both"/>
      </w:pPr>
      <w:r w:rsidRPr="00273888">
        <w:t xml:space="preserve">Budući da </w:t>
      </w:r>
      <w:r w:rsidR="00B86ACE">
        <w:t xml:space="preserve">iz navoda </w:t>
      </w:r>
      <w:r w:rsidR="00B86ACE" w:rsidRPr="00B86ACE">
        <w:t>zakonski</w:t>
      </w:r>
      <w:r w:rsidR="00B86ACE">
        <w:t>h</w:t>
      </w:r>
      <w:r w:rsidR="00B86ACE" w:rsidRPr="00B86ACE">
        <w:t xml:space="preserve"> zastupni</w:t>
      </w:r>
      <w:r w:rsidR="00B86ACE">
        <w:t>ka</w:t>
      </w:r>
      <w:r w:rsidR="00B86ACE" w:rsidRPr="00B86ACE">
        <w:t xml:space="preserve"> dužnika </w:t>
      </w:r>
      <w:r w:rsidR="00B86ACE">
        <w:t>proizlazi da</w:t>
      </w:r>
      <w:r w:rsidR="00B86ACE" w:rsidRPr="00B86ACE">
        <w:t xml:space="preserve"> dužnik ima samo uredsku opremu manje vrijednosti i to printer marke HP, računalo marke Acer te ostali sitni uredski materijal</w:t>
      </w:r>
      <w:r w:rsidR="00B86ACE">
        <w:t xml:space="preserve">, ovaj sud </w:t>
      </w:r>
      <w:r w:rsidRPr="00273888">
        <w:t>nije utvr</w:t>
      </w:r>
      <w:r w:rsidR="00B86ACE">
        <w:t>dio</w:t>
      </w:r>
      <w:r w:rsidRPr="00273888">
        <w:t xml:space="preserve"> da dužnik ima imovinu</w:t>
      </w:r>
      <w:r w:rsidR="00B86ACE">
        <w:t xml:space="preserve"> </w:t>
      </w:r>
      <w:r w:rsidR="00B86ACE" w:rsidRPr="00B86ACE">
        <w:t>dovoljn</w:t>
      </w:r>
      <w:r w:rsidR="00B86ACE">
        <w:t>u</w:t>
      </w:r>
      <w:r w:rsidR="00B86ACE" w:rsidRPr="00B86ACE">
        <w:t xml:space="preserve"> za namirenje troškova </w:t>
      </w:r>
      <w:r w:rsidR="00B86ACE">
        <w:t xml:space="preserve">stečajnog </w:t>
      </w:r>
      <w:r w:rsidR="00B86ACE" w:rsidRPr="00B86ACE">
        <w:t>postupka</w:t>
      </w:r>
      <w:r w:rsidR="00B86ACE">
        <w:t>. Stoga je,</w:t>
      </w:r>
      <w:r w:rsidRPr="00273888">
        <w:t xml:space="preserve"> temeljem čl. 132. SZ-a, odlučeno kao u izreci.</w:t>
      </w:r>
    </w:p>
    <w:p w:rsidRDefault="00D95430" w:rsidP="00D95430" w:rsidR="00D95430" w:rsidRPr="00273888">
      <w:pPr>
        <w:ind w:firstLine="708"/>
        <w:jc w:val="both"/>
      </w:pPr>
      <w:r w:rsidRPr="00273888">
        <w:t xml:space="preserve"> </w:t>
      </w:r>
    </w:p>
    <w:p w:rsidRDefault="00D95430" w:rsidP="00D95430" w:rsidR="00D95430" w:rsidRPr="00273888">
      <w:pPr>
        <w:jc w:val="center"/>
      </w:pPr>
      <w:r w:rsidRPr="00273888">
        <w:t xml:space="preserve">U Pazinu, </w:t>
      </w:r>
      <w:r w:rsidR="00B86ACE">
        <w:t>1</w:t>
      </w:r>
      <w:r w:rsidR="00DC04AF">
        <w:t>1</w:t>
      </w:r>
      <w:r w:rsidRPr="00273888">
        <w:t xml:space="preserve">. </w:t>
      </w:r>
      <w:r w:rsidR="00B86ACE">
        <w:t>ožujka</w:t>
      </w:r>
      <w:r w:rsidRPr="00273888">
        <w:t xml:space="preserve"> 201</w:t>
      </w:r>
      <w:r w:rsidR="008E71D8" w:rsidRPr="00273888">
        <w:t>6</w:t>
      </w:r>
      <w:r w:rsidRPr="00273888">
        <w:t>.</w:t>
      </w:r>
    </w:p>
    <w:p w:rsidRDefault="00D95430" w:rsidP="00D95430" w:rsidR="00D95430" w:rsidRPr="00273888">
      <w:pPr>
        <w:ind w:firstLine="720" w:left="2880"/>
        <w:jc w:val="both"/>
      </w:pPr>
    </w:p>
    <w:p w:rsidRDefault="00D95430" w:rsidP="00D95430" w:rsidR="00D95430" w:rsidRPr="00273888">
      <w:pPr>
        <w:ind w:firstLine="720" w:left="5652"/>
        <w:jc w:val="both"/>
      </w:pPr>
      <w:r w:rsidRPr="00273888">
        <w:t xml:space="preserve">     </w:t>
      </w:r>
      <w:r w:rsidR="008E71D8" w:rsidRPr="00273888">
        <w:t xml:space="preserve"> </w:t>
      </w:r>
      <w:r w:rsidRPr="00273888">
        <w:t xml:space="preserve">Stečajni sudac </w:t>
      </w:r>
    </w:p>
    <w:p w:rsidRDefault="00D95430" w:rsidP="00D95430" w:rsidR="00D95430" w:rsidRPr="00273888">
      <w:pPr>
        <w:ind w:firstLine="720" w:left="5652"/>
        <w:jc w:val="both"/>
      </w:pPr>
    </w:p>
    <w:p w:rsidRDefault="00D95430" w:rsidP="00D95430" w:rsidR="00D95430" w:rsidRPr="00273888">
      <w:pPr>
        <w:ind w:left="5712"/>
        <w:jc w:val="both"/>
      </w:pPr>
      <w:r w:rsidRPr="00273888">
        <w:t xml:space="preserve">                    Ivan Dujić</w:t>
      </w:r>
    </w:p>
    <w:p w:rsidRDefault="00D95430" w:rsidP="00D95430" w:rsidR="00D95430" w:rsidRPr="00273888">
      <w:pPr>
        <w:jc w:val="both"/>
      </w:pPr>
    </w:p>
    <w:p w:rsidRDefault="00D95430" w:rsidP="00D95430" w:rsidR="00D95430">
      <w:pPr>
        <w:jc w:val="both"/>
      </w:pPr>
    </w:p>
    <w:p w:rsidRDefault="00DC04AF" w:rsidP="00D95430" w:rsidR="00DC04AF">
      <w:pPr>
        <w:jc w:val="both"/>
      </w:pPr>
    </w:p>
    <w:p w:rsidRDefault="00DC04AF" w:rsidP="00D95430" w:rsidR="00DC04AF" w:rsidRPr="00273888">
      <w:pPr>
        <w:jc w:val="both"/>
      </w:pP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</w:pPr>
      <w:r w:rsidRPr="00273888">
        <w:t>UPUTA O PRAVNOM LIJEKU:</w:t>
      </w:r>
    </w:p>
    <w:p w:rsidRDefault="00D95430" w:rsidP="00D95430" w:rsidR="00D95430" w:rsidRPr="00273888">
      <w:pPr>
        <w:jc w:val="both"/>
      </w:pPr>
      <w:r w:rsidRPr="00273888">
        <w:t>Protiv ovog rješenja  može se izjaviti žalba u roku od 8 dana od dana primitka otpravka ovog rješenja</w:t>
      </w:r>
      <w:r w:rsidR="00B86ACE">
        <w:t>.</w:t>
      </w:r>
      <w:r w:rsidRPr="00273888">
        <w:t xml:space="preserve"> Žalba se podnosi ovome sudu u </w:t>
      </w:r>
      <w:r w:rsidR="008E71D8" w:rsidRPr="00273888">
        <w:t>tri</w:t>
      </w:r>
      <w:r w:rsidRPr="00273888">
        <w:t xml:space="preserve"> primjerka</w:t>
      </w:r>
      <w:r w:rsidR="008E71D8" w:rsidRPr="00273888">
        <w:t>,</w:t>
      </w:r>
      <w:r w:rsidRPr="00273888">
        <w:t xml:space="preserve"> a o istoj odlučuje Visoki trgovački sud Republike Hrvatske. </w:t>
      </w:r>
    </w:p>
    <w:p w:rsidRDefault="00D95430" w:rsidP="00D95430" w:rsidR="00D95430" w:rsidRPr="00273888"/>
    <w:p w:rsidRDefault="00D95430" w:rsidP="00D95430" w:rsidR="00D95430" w:rsidRPr="00273888">
      <w:pPr>
        <w:jc w:val="both"/>
      </w:pPr>
      <w:r w:rsidRPr="00273888">
        <w:t>DNA:</w:t>
      </w:r>
    </w:p>
    <w:p w:rsidRDefault="008E71D8" w:rsidP="00D95430" w:rsidR="00D95430" w:rsidRPr="00273888">
      <w:pPr>
        <w:jc w:val="both"/>
      </w:pPr>
      <w:r w:rsidRPr="00273888">
        <w:t xml:space="preserve">         </w:t>
      </w:r>
      <w:r w:rsidR="00D95430" w:rsidRPr="00273888">
        <w:t>- e-oglasna ploča suda (čl. 132. st. 3. SZ-a)</w:t>
      </w:r>
    </w:p>
    <w:p w:rsidRDefault="008E71D8" w:rsidP="00D95430" w:rsidR="008E71D8" w:rsidRPr="00273888">
      <w:pPr>
        <w:jc w:val="both"/>
      </w:pPr>
    </w:p>
    <w:p w:rsidRDefault="008E71D8" w:rsidP="00D95430" w:rsidR="008E71D8" w:rsidRPr="00273888">
      <w:pPr>
        <w:jc w:val="both"/>
      </w:pPr>
      <w:r w:rsidRPr="00273888">
        <w:t>R.</w:t>
      </w:r>
    </w:p>
    <w:p w:rsidRDefault="008E71D8" w:rsidP="00D95430" w:rsidR="008E71D8" w:rsidRPr="00273888">
      <w:pPr>
        <w:jc w:val="both"/>
      </w:pPr>
      <w:r w:rsidRPr="00273888">
        <w:t>Kalendirati 30 dana.</w:t>
      </w:r>
    </w:p>
    <w:p w:rsidRDefault="00D95430" w:rsidP="008E71D8" w:rsidR="00500701" w:rsidRPr="00273888">
      <w:pPr>
        <w:ind w:left="360"/>
        <w:jc w:val="both"/>
      </w:pPr>
      <w:r w:rsidRPr="00273888">
        <w:t xml:space="preserve"> </w:t>
      </w:r>
    </w:p>
    <w:p w:rsidRDefault="00D95430" w:rsidP="00FB0B18" w:rsidR="00D95430" w:rsidRPr="00273888">
      <w:pPr>
        <w:jc w:val="both"/>
      </w:pPr>
    </w:p>
    <w:sectPr w:rsidSect="00092984" w:rsidR="00D95430" w:rsidRPr="00273888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83C" w:rsidP="005E3EB7" w:rsidR="005D383C">
      <w:r>
        <w:separator/>
      </w:r>
    </w:p>
  </w:endnote>
  <w:endnote w:id="0" w:type="continuationSeparator">
    <w:p w:rsidRDefault="005D383C" w:rsidP="005E3EB7" w:rsidR="005D3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83C" w:rsidP="005E3EB7" w:rsidR="005D383C">
      <w:r>
        <w:separator/>
      </w:r>
    </w:p>
  </w:footnote>
  <w:footnote w:id="0" w:type="continuationSeparator">
    <w:p w:rsidRDefault="005D383C" w:rsidP="005E3EB7" w:rsidR="005D3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430" w:rsidR="00DA15C9">
    <w:pPr>
      <w:pStyle w:val="Zaglavlje"/>
    </w:pPr>
    <w:r>
      <w:tab/>
    </w:r>
    <w:r>
      <w:tab/>
    </w:r>
    <w:r w:rsidR="00B86ACE" w:rsidRPr="00B86ACE">
      <w:t>Posl.br.: 10 St-972/15-13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</w:t>
    </w:r>
    <w:r w:rsidR="00B86ACE">
      <w:t>972</w:t>
    </w:r>
    <w:r w:rsidR="00C57FCC">
      <w:t>/15-</w:t>
    </w:r>
    <w:r w:rsidR="00A71AEF">
      <w:t>1</w:t>
    </w:r>
    <w:r w:rsidR="00B86ACE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107DA9"/>
    <w:rsid w:val="001C31F9"/>
    <w:rsid w:val="00216549"/>
    <w:rsid w:val="00264035"/>
    <w:rsid w:val="00273888"/>
    <w:rsid w:val="002D55AD"/>
    <w:rsid w:val="002D64A6"/>
    <w:rsid w:val="003B74B1"/>
    <w:rsid w:val="003C0D22"/>
    <w:rsid w:val="0051365F"/>
    <w:rsid w:val="00515856"/>
    <w:rsid w:val="00531F83"/>
    <w:rsid w:val="00554328"/>
    <w:rsid w:val="005662D2"/>
    <w:rsid w:val="0059658C"/>
    <w:rsid w:val="005D383C"/>
    <w:rsid w:val="005E3EB7"/>
    <w:rsid w:val="00684BD2"/>
    <w:rsid w:val="007947FD"/>
    <w:rsid w:val="007E2926"/>
    <w:rsid w:val="00814FDD"/>
    <w:rsid w:val="008A197C"/>
    <w:rsid w:val="008B27EC"/>
    <w:rsid w:val="008E71D8"/>
    <w:rsid w:val="00906623"/>
    <w:rsid w:val="00912D4B"/>
    <w:rsid w:val="00985388"/>
    <w:rsid w:val="009A04CC"/>
    <w:rsid w:val="00A71AEF"/>
    <w:rsid w:val="00B86ACE"/>
    <w:rsid w:val="00C57FCC"/>
    <w:rsid w:val="00D14604"/>
    <w:rsid w:val="00D9487D"/>
    <w:rsid w:val="00D95430"/>
    <w:rsid w:val="00DC04AF"/>
    <w:rsid w:val="00DF28E8"/>
    <w:rsid w:val="00EA3DC4"/>
    <w:rsid w:val="00EB533D"/>
    <w:rsid w:val="00ED736A"/>
    <w:rsid w:val="00EF5E7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1D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B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B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B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B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1D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B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B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B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B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LOTOS DOM d.o.o. PULA</izvorni_sadrzaj>
    <derivirana_varijabla naziv="DomainObject.Predmet.ProtustrankaFormated_1">  LOTOS DOM d.o.o. PULA</derivirana_varijabla>
  </DomainObject.Predmet.ProtustrankaFormated>
  <DomainObject.Predmet.ProtustrankaFormatedOIB>
    <izvorni_sadrzaj>  LOTOS DOM d.o.o. PULA, OIB 91231660240</izvorni_sadrzaj>
    <derivirana_varijabla naziv="DomainObject.Predmet.ProtustrankaFormatedOIB_1">  LOTOS DOM d.o.o. PULA, OIB 91231660240</derivirana_varijabla>
  </DomainObject.Predmet.ProtustrankaFormatedOIB>
  <DomainObject.Predmet.ProtustrankaFormatedWithAdress>
    <izvorni_sadrzaj> LOTOS DOM d.o.o. PULA, Buonarrotijeva 17, 52100 Pula</izvorni_sadrzaj>
    <derivirana_varijabla naziv="DomainObject.Predmet.ProtustrankaFormatedWithAdress_1"> LOTOS DOM d.o.o. PULA, Buonarrotijeva 17, 52100 Pula</derivirana_varijabla>
  </DomainObject.Predmet.ProtustrankaFormatedWithAdress>
  <DomainObject.Predmet.ProtustrankaFormatedWithAdressOIB>
    <izvorni_sadrzaj> LOTOS DOM d.o.o. PULA, OIB 91231660240, Buonarrotijeva 17, 52100 Pula</izvorni_sadrzaj>
    <derivirana_varijabla naziv="DomainObject.Predmet.ProtustrankaFormatedWithAdressOIB_1"> LOTOS DOM d.o.o. PULA, OIB 91231660240, Buonarrotijeva 17, 52100 Pula</derivirana_varijabla>
  </DomainObject.Predmet.ProtustrankaFormatedWithAdressOIB>
  <DomainObject.Predmet.ProtustrankaWithAdress>
    <izvorni_sadrzaj>LOTOS DOM d.o.o. PULA Buonarrotijeva 17, 52100 Pula</izvorni_sadrzaj>
    <derivirana_varijabla naziv="DomainObject.Predmet.ProtustrankaWithAdress_1">LOTOS DOM d.o.o. PULA Buonarrotijeva 17, 52100 Pula</derivirana_varijabla>
  </DomainObject.Predmet.ProtustrankaWithAdress>
  <DomainObject.Predmet.ProtustrankaWithAdressOIB>
    <izvorni_sadrzaj>LOTOS DOM d.o.o. PULA, OIB 91231660240, Buonarrotijeva 17, 52100 Pula</izvorni_sadrzaj>
    <derivirana_varijabla naziv="DomainObject.Predmet.ProtustrankaWithAdressOIB_1">LOTOS DOM d.o.o. PULA, OIB 91231660240, Buonarrotijeva 17, 52100 Pula</derivirana_varijabla>
  </DomainObject.Predmet.ProtustrankaWithAdressOIB>
  <DomainObject.Predmet.ProtustrankaNazivFormated>
    <izvorni_sadrzaj>LOTOS DOM d.o.o. PULA</izvorni_sadrzaj>
    <derivirana_varijabla naziv="DomainObject.Predmet.ProtustrankaNazivFormated_1">LOTOS DOM d.o.o. PULA</derivirana_varijabla>
  </DomainObject.Predmet.ProtustrankaNazivFormated>
  <DomainObject.Predmet.ProtustrankaNazivFormatedOIB>
    <izvorni_sadrzaj>LOTOS DOM d.o.o. PULA, OIB 91231660240</izvorni_sadrzaj>
    <derivirana_varijabla naziv="DomainObject.Predmet.ProtustrankaNazivFormatedOIB_1">LOTOS DOM d.o.o. PULA, OIB 91231660240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2760.39</izvorni_sadrzaj>
    <derivirana_varijabla naziv="DomainObject.Predmet.TrenutnaVrijednost_1">2760.39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LOTOS DOM d.o.o. PULA</item>
    </izvorni_sadrzaj>
    <derivirana_varijabla naziv="DomainObject.Predmet.ProtuStrankaListFormated_1">
      <item>LOTOS DOM d.o.o. PULA</item>
    </derivirana_varijabla>
  </DomainObject.Predmet.ProtuStrankaListFormated>
  <DomainObject.Predmet.ProtuStrankaListFormatedOIB>
    <izvorni_sadrzaj>
      <item>LOTOS DOM d.o.o. PULA, OIB 91231660240</item>
    </izvorni_sadrzaj>
    <derivirana_varijabla naziv="DomainObject.Predmet.ProtuStrankaListFormatedOIB_1">
      <item>LOTOS DOM d.o.o. PULA, OIB 91231660240</item>
    </derivirana_varijabla>
  </DomainObject.Predmet.ProtuStrankaListFormatedOIB>
  <DomainObject.Predmet.ProtuStrankaListFormatedWithAdress>
    <izvorni_sadrzaj>
      <item>LOTOS DOM d.o.o. PULA, Buonarrotijeva 17, 52100 Pula</item>
    </izvorni_sadrzaj>
    <derivirana_varijabla naziv="DomainObject.Predmet.ProtuStrankaListFormatedWithAdress_1">
      <item>LOTOS DOM d.o.o. PULA, Buonarrotijeva 17, 52100 Pula</item>
    </derivirana_varijabla>
  </DomainObject.Predmet.ProtuStrankaListFormatedWithAdress>
  <DomainObject.Predmet.ProtuStrankaListFormatedWithAdressOIB>
    <izvorni_sadrzaj>
      <item>LOTOS DOM d.o.o. PULA, OIB 91231660240, Buonarrotijeva 17, 52100 Pula</item>
    </izvorni_sadrzaj>
    <derivirana_varijabla naziv="DomainObject.Predmet.ProtuStrankaListFormatedWithAdressOIB_1">
      <item>LOTOS DOM d.o.o. PULA, OIB 91231660240, Buonarrotijeva 17, 52100 Pula</item>
    </derivirana_varijabla>
  </DomainObject.Predmet.ProtuStrankaListFormatedWithAdressOIB>
  <DomainObject.Predmet.ProtuStrankaListNazivFormated>
    <izvorni_sadrzaj>
      <item>LOTOS DOM d.o.o. PULA</item>
    </izvorni_sadrzaj>
    <derivirana_varijabla naziv="DomainObject.Predmet.ProtuStrankaListNazivFormated_1">
      <item>LOTOS DOM d.o.o. PULA</item>
    </derivirana_varijabla>
  </DomainObject.Predmet.ProtuStrankaListNazivFormated>
  <DomainObject.Predmet.ProtuStrankaListNazivFormatedOIB>
    <izvorni_sadrzaj>
      <item>LOTOS DOM d.o.o. PULA, OIB 91231660240</item>
    </izvorni_sadrzaj>
    <derivirana_varijabla naziv="DomainObject.Predmet.ProtuStrankaListNazivFormatedOIB_1">
      <item>LOTOS DOM d.o.o. PULA, OIB 91231660240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LOTOS DOM d.o.o. PULA</izvorni_sadrzaj>
    <derivirana_varijabla naziv="DomainObject.Predmet.ProtustrankaIDrugi_1">LOTOS DOM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LOTOS DOM d.o.o. PULA, OIB 91231660240, Buonarrotijeva 17, 52100 Pula</izvorni_sadrzaj>
    <derivirana_varijabla naziv="DomainObject.Predmet.ProtustrankaIDrugiAdressOIB_1">LOTOS DOM d.o.o. PULA, OIB 91231660240, Buonarrotijeva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LOTOS DOM d.o.o. PULA</item>
    </izvorni_sadrzaj>
    <derivirana_varijabla naziv="DomainObject.Predmet.SudioniciListNaziv_1">
      <item>FINANCIJSKA AGENCIJA, RC RIJEKA, PODRUŽNICA PULA, PULA</item>
      <item>LOTOS DOM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LOTOS DOM d.o.o. PULA, OIB 91231660240, Buonarrotijeva 17,52100 Pula</item>
    </izvorni_sadrzaj>
    <derivirana_varijabla naziv="DomainObject.Predmet.SudioniciListAdressOIB_1">
      <item>FINANCIJSKA AGENCIJA, RC RIJEKA, PODRUŽNICA PULA, PULA, OIB 85821130368, Ulica grada Vukovara 70,Zagreb</item>
      <item>LOTOS DOM d.o.o. PULA, OIB 91231660240, Buonarrotijeva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91231660240</item>
    </izvorni_sadrzaj>
    <derivirana_varijabla naziv="DomainObject.Predmet.SudioniciListNazivOIB_1">
      <item>, OIB 85821130368</item>
      <item>, OIB 91231660240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795</properties:Words>
  <properties:Characters>4226</properties:Characters>
  <properties:Lines>95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2016-03-11T13:42:00Z</dcterms:created>
  <dc:creator>Jasmina Matika</dc:creator>
  <cp:lastModifiedBy>Sanja Lakošeljac</cp:lastModifiedBy>
  <dcterms:modified xmlns:xsi="http://www.w3.org/2001/XMLSchema-instance" xsi:type="dcterms:W3CDTF">2016-03-11T13:43:00Z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