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ccd5" w14:paraId="038ccd5" w:rsidRDefault="00182B62" w:rsidR="00F87D42" w:rsidRPr="00BD6639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</w:t>
      </w:r>
      <w:r w:rsidR="00F87D42" w:rsidRPr="00BD6639">
        <w:rPr>
          <w:rFonts w:hAnsi="Times New Roman" w:ascii="Times New Roman"/>
          <w:szCs w:val="24"/>
        </w:rPr>
        <w:t xml:space="preserve">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3634EA">
        <w:rPr>
          <w:rFonts w:hAnsi="Times New Roman" w:ascii="Times New Roman"/>
          <w:szCs w:val="24"/>
        </w:rPr>
        <w:t>556/13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F501E0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182B62" w:rsidRPr="00182B62">
        <w:rPr>
          <w:rFonts w:hAnsi="Times New Roman" w:ascii="Times New Roman"/>
          <w:sz w:val="24"/>
          <w:szCs w:val="24"/>
        </w:rPr>
        <w:t>MB GRADITELJSTVO društvo s ograničenom odgovornošću za građenje i usluge, u stečaju, Ivanić Grad, Ulica slobode 1, MBS: 080646716, OIB: 06274931692</w:t>
      </w:r>
      <w:r w:rsidR="0096725C" w:rsidRPr="00BD6639">
        <w:rPr>
          <w:rFonts w:hAnsi="Times New Roman" w:ascii="Times New Roman"/>
          <w:sz w:val="24"/>
          <w:szCs w:val="24"/>
        </w:rPr>
        <w:t>,</w:t>
      </w:r>
      <w:r w:rsidR="00D240C7" w:rsidRPr="00BD6639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761DA4">
        <w:rPr>
          <w:rFonts w:hAnsi="Times New Roman" w:ascii="Times New Roman"/>
          <w:sz w:val="24"/>
          <w:szCs w:val="24"/>
        </w:rPr>
        <w:t>16</w:t>
      </w:r>
      <w:r w:rsidR="00182B62">
        <w:rPr>
          <w:rFonts w:hAnsi="Times New Roman" w:ascii="Times New Roman"/>
          <w:sz w:val="24"/>
          <w:szCs w:val="24"/>
        </w:rPr>
        <w:t xml:space="preserve">. </w:t>
      </w:r>
      <w:r w:rsidR="00761DA4">
        <w:rPr>
          <w:rFonts w:hAnsi="Times New Roman" w:ascii="Times New Roman"/>
          <w:sz w:val="24"/>
          <w:szCs w:val="24"/>
        </w:rPr>
        <w:t>veljače</w:t>
      </w:r>
      <w:r w:rsidR="00DC73D9">
        <w:rPr>
          <w:rFonts w:hAnsi="Times New Roman" w:ascii="Times New Roman"/>
          <w:sz w:val="24"/>
          <w:szCs w:val="24"/>
        </w:rPr>
        <w:t xml:space="preserve"> 2016</w:t>
      </w:r>
      <w:r w:rsidR="00182B62">
        <w:rPr>
          <w:rFonts w:hAnsi="Times New Roman" w:ascii="Times New Roman"/>
          <w:sz w:val="24"/>
          <w:szCs w:val="24"/>
        </w:rPr>
        <w:t>.</w:t>
      </w:r>
    </w:p>
    <w:p w:rsidRDefault="00844297" w:rsidP="00652A9E" w:rsidR="00844297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182B62" w:rsidR="00F501E0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182B62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82B62">
        <w:rPr>
          <w:rFonts w:hAnsi="Times New Roman" w:ascii="Times New Roman"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uz odgovarajuću primjenu pravila o ovrsi na nekretninama i to: </w:t>
      </w:r>
    </w:p>
    <w:p w:rsidRDefault="00BD6639" w:rsidP="00BD6639" w:rsidR="00BD6639">
      <w:pPr>
        <w:overflowPunct/>
        <w:autoSpaceDE/>
        <w:autoSpaceDN/>
        <w:adjustRightInd/>
        <w:ind w:firstLine="360" w:left="360"/>
        <w:jc w:val="both"/>
        <w:textAlignment w:val="auto"/>
        <w:rPr>
          <w:rFonts w:hAnsi="Times New Roman" w:ascii="Times New Roman"/>
          <w:bCs/>
          <w:szCs w:val="24"/>
        </w:rPr>
      </w:pPr>
    </w:p>
    <w:p w:rsidRDefault="00182B62" w:rsidP="00182B62" w:rsidR="00182B62" w:rsidRPr="00182B62">
      <w:pPr>
        <w:ind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- nekretnina upisana u z.k.ul. 2767 k.o. Caginec, kat. čes. br. 2215 – ORANICA PURIŠKA, površine 2505 m2.</w:t>
      </w:r>
    </w:p>
    <w:p w:rsidRDefault="00182B62" w:rsidP="00182B62" w:rsidR="00182B62" w:rsidRPr="00182B62">
      <w:pPr>
        <w:jc w:val="both"/>
        <w:rPr>
          <w:rFonts w:hAnsi="Times New Roman" w:ascii="Times New Roman"/>
          <w:bCs/>
          <w:szCs w:val="24"/>
        </w:rPr>
      </w:pPr>
    </w:p>
    <w:p w:rsidRDefault="00182B62" w:rsidP="00182B62" w:rsidR="00584EDF">
      <w:pPr>
        <w:ind w:firstLine="720" w:left="720"/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Na navedenim nekretninama upisano je razlučno pravo u korist razlučnog vjerovnika RH MINISTARSTVO FINANCIJA radi osiguranja novčane tražbine u iznosu od 1.591.134,11 kn, zajedno sa zakonskom zateznom kamatom koja teče na glavnicu u iznosu od 1.368.563,59 kn od dana 26. listopada 2011., pa do isplate po stopi od 12% godišnje, a u slučaju promjene zakonske zatezne kamate prema eskontnoj stopi Hrvatske narodne banke koja je vrijedila zadnjeg dana polugodišta koje je prethodilo tekućem polugodištu uvećanoj za 5 postotnih poena, te radi namirenja troškova postupka osiguranja u iznosu od 15.910,00 kn.</w:t>
      </w:r>
    </w:p>
    <w:p w:rsidRDefault="00182B62" w:rsidP="00182B62" w:rsidR="00182B62" w:rsidRPr="00BD6639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82B62">
        <w:rPr>
          <w:rFonts w:hAnsi="Times New Roman" w:ascii="Times New Roman"/>
          <w:bCs/>
          <w:szCs w:val="24"/>
        </w:rPr>
        <w:t>UTVRĐENA VRIJEDNOST nekretnine iz točke I.</w:t>
      </w:r>
      <w:r w:rsidR="00182B62" w:rsidRPr="00182B62">
        <w:rPr>
          <w:rFonts w:hAnsi="Times New Roman" w:ascii="Times New Roman"/>
          <w:bCs/>
          <w:szCs w:val="24"/>
        </w:rPr>
        <w:t xml:space="preserve">1. </w:t>
      </w:r>
      <w:r w:rsidRPr="00182B62">
        <w:rPr>
          <w:rFonts w:hAnsi="Times New Roman" w:ascii="Times New Roman"/>
          <w:bCs/>
          <w:szCs w:val="24"/>
        </w:rPr>
        <w:t xml:space="preserve">ovog Zaključka </w:t>
      </w:r>
      <w:r w:rsidR="00182B62">
        <w:rPr>
          <w:rFonts w:hAnsi="Times New Roman" w:ascii="Times New Roman"/>
          <w:bCs/>
          <w:szCs w:val="24"/>
        </w:rPr>
        <w:t>ukupno iznosi 373.304,81 kn.</w:t>
      </w:r>
    </w:p>
    <w:p w:rsidRDefault="00182B62" w:rsidP="00D27BC9" w:rsidR="00182B62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761DA4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POČETNA CIJENA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iz točke I.</w:t>
      </w:r>
      <w:r w:rsidR="00BD6639">
        <w:rPr>
          <w:rFonts w:hAnsi="Times New Roman" w:ascii="Times New Roman"/>
          <w:bCs/>
          <w:szCs w:val="24"/>
        </w:rPr>
        <w:t xml:space="preserve">1. </w:t>
      </w:r>
      <w:r w:rsidRPr="00BD6639">
        <w:rPr>
          <w:rFonts w:hAnsi="Times New Roman" w:ascii="Times New Roman"/>
          <w:bCs/>
          <w:szCs w:val="24"/>
        </w:rPr>
        <w:t xml:space="preserve">ovog Zaključka na </w:t>
      </w:r>
      <w:r w:rsidR="00761DA4">
        <w:rPr>
          <w:rFonts w:hAnsi="Times New Roman" w:ascii="Times New Roman"/>
          <w:bCs/>
          <w:szCs w:val="24"/>
        </w:rPr>
        <w:t>trećem</w:t>
      </w:r>
      <w:r w:rsidRPr="00BD6639">
        <w:rPr>
          <w:rFonts w:hAnsi="Times New Roman" w:ascii="Times New Roman"/>
          <w:bCs/>
          <w:szCs w:val="24"/>
        </w:rPr>
        <w:t xml:space="preserve"> ročištu za</w:t>
      </w:r>
      <w:r w:rsidR="007A0ED4" w:rsidRPr="00BD6639">
        <w:rPr>
          <w:rFonts w:hAnsi="Times New Roman" w:ascii="Times New Roman"/>
          <w:bCs/>
          <w:szCs w:val="24"/>
        </w:rPr>
        <w:t xml:space="preserve"> </w:t>
      </w:r>
      <w:r w:rsidRPr="00761DA4">
        <w:rPr>
          <w:rFonts w:hAnsi="Times New Roman" w:ascii="Times New Roman"/>
          <w:bCs/>
          <w:szCs w:val="24"/>
        </w:rPr>
        <w:t>javnu dražbu iznosi</w:t>
      </w:r>
      <w:r w:rsidR="0096725C" w:rsidRPr="00761DA4">
        <w:rPr>
          <w:rFonts w:hAnsi="Times New Roman" w:ascii="Times New Roman"/>
          <w:bCs/>
          <w:szCs w:val="24"/>
        </w:rPr>
        <w:t xml:space="preserve"> </w:t>
      </w:r>
      <w:r w:rsidR="00761DA4" w:rsidRPr="00761DA4">
        <w:rPr>
          <w:rFonts w:hAnsi="Times New Roman" w:ascii="Times New Roman"/>
          <w:bCs/>
          <w:szCs w:val="24"/>
        </w:rPr>
        <w:t xml:space="preserve">298.643,85 </w:t>
      </w:r>
      <w:r w:rsidR="00182B62" w:rsidRPr="00761DA4">
        <w:rPr>
          <w:rFonts w:hAnsi="Times New Roman" w:ascii="Times New Roman"/>
          <w:bCs/>
          <w:szCs w:val="24"/>
        </w:rPr>
        <w:t>kn.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761DA4" w:rsidR="00584EDF" w:rsidRPr="00761DA4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761DA4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ročištu ne može prodati ispod početne vrijednosti cijene nekretnin</w:t>
      </w:r>
      <w:r w:rsidR="00BD6639">
        <w:rPr>
          <w:rFonts w:hAnsi="Times New Roman" w:ascii="Times New Roman"/>
          <w:bCs/>
          <w:szCs w:val="24"/>
        </w:rPr>
        <w:t>a</w:t>
      </w:r>
      <w:r w:rsidRPr="00BD6639">
        <w:rPr>
          <w:rFonts w:hAnsi="Times New Roman" w:ascii="Times New Roman"/>
          <w:bCs/>
          <w:szCs w:val="24"/>
        </w:rPr>
        <w:t xml:space="preserve"> navedene u točki I</w:t>
      </w:r>
      <w:r w:rsidR="004C5905" w:rsidRPr="00BD6639">
        <w:rPr>
          <w:rFonts w:hAnsi="Times New Roman" w:ascii="Times New Roman"/>
          <w:bCs/>
          <w:szCs w:val="24"/>
        </w:rPr>
        <w:t>I</w:t>
      </w:r>
      <w:r w:rsidR="00BD6639">
        <w:rPr>
          <w:rFonts w:hAnsi="Times New Roman" w:ascii="Times New Roman"/>
          <w:bCs/>
          <w:szCs w:val="24"/>
        </w:rPr>
        <w:t>.</w:t>
      </w:r>
      <w:r w:rsidR="00761DA4">
        <w:rPr>
          <w:rFonts w:hAnsi="Times New Roman" w:ascii="Times New Roman"/>
          <w:bCs/>
          <w:szCs w:val="24"/>
        </w:rPr>
        <w:t>2.</w:t>
      </w:r>
      <w:r w:rsidRPr="00BD6639">
        <w:rPr>
          <w:rFonts w:hAnsi="Times New Roman" w:ascii="Times New Roman"/>
          <w:bCs/>
          <w:szCs w:val="24"/>
        </w:rPr>
        <w:t xml:space="preserve"> ovog Zaključka. </w:t>
      </w:r>
    </w:p>
    <w:p w:rsidRDefault="00584EDF" w:rsidP="00584EDF" w:rsidR="00584EDF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61DA4" w:rsidP="00584EDF" w:rsidR="00761DA4" w:rsidRPr="00BD6639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61DA4" w:rsidP="00761DA4" w:rsidR="00761DA4">
      <w:pPr>
        <w:jc w:val="both"/>
        <w:rPr>
          <w:rFonts w:hAnsi="Times New Roman" w:ascii="Times New Roman"/>
          <w:bCs/>
          <w:szCs w:val="24"/>
        </w:rPr>
      </w:pPr>
    </w:p>
    <w:p w:rsidRDefault="007A0ED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761DA4">
        <w:rPr>
          <w:rFonts w:hAnsi="Times New Roman" w:ascii="Times New Roman"/>
          <w:bCs/>
          <w:szCs w:val="24"/>
        </w:rPr>
        <w:t>trećoj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>držat će se pred stečajnim sucem u zgradi Trgovačkog suda u Zagrebu, soba br. 91/II (ulična zgrada), dana</w:t>
      </w:r>
      <w:r w:rsidR="007A1B7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761DA4" w:rsidP="00761DA4" w:rsidR="00761DA4">
      <w:pPr>
        <w:ind w:firstLine="720"/>
        <w:jc w:val="both"/>
        <w:rPr>
          <w:rFonts w:hAnsi="Times New Roman" w:ascii="Times New Roman"/>
          <w:bCs/>
          <w:szCs w:val="24"/>
        </w:rPr>
      </w:pPr>
    </w:p>
    <w:p w:rsidRDefault="00761DA4" w:rsidP="00761DA4" w:rsidR="00584EDF" w:rsidRPr="00761DA4">
      <w:pPr>
        <w:ind w:firstLine="720"/>
        <w:jc w:val="center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/>
          <w:bCs/>
          <w:szCs w:val="24"/>
          <w:u w:val="single"/>
        </w:rPr>
        <w:t>15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 xml:space="preserve">. </w:t>
      </w:r>
      <w:r>
        <w:rPr>
          <w:rFonts w:hAnsi="Times New Roman" w:ascii="Times New Roman"/>
          <w:b/>
          <w:bCs/>
          <w:szCs w:val="24"/>
          <w:u w:val="single"/>
        </w:rPr>
        <w:t>ožujka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7A1B72" w:rsidRPr="00182B62">
        <w:rPr>
          <w:rFonts w:hAnsi="Times New Roman" w:ascii="Times New Roman"/>
          <w:b/>
          <w:bCs/>
          <w:szCs w:val="24"/>
          <w:u w:val="single"/>
        </w:rPr>
        <w:t>201</w:t>
      </w:r>
      <w:r w:rsidR="00182B62">
        <w:rPr>
          <w:rFonts w:hAnsi="Times New Roman" w:ascii="Times New Roman"/>
          <w:b/>
          <w:bCs/>
          <w:szCs w:val="24"/>
          <w:u w:val="single"/>
        </w:rPr>
        <w:t>6</w:t>
      </w:r>
      <w:r w:rsidR="00D27BC9" w:rsidRPr="00182B62">
        <w:rPr>
          <w:rFonts w:hAnsi="Times New Roman" w:ascii="Times New Roman"/>
          <w:b/>
          <w:bCs/>
          <w:szCs w:val="24"/>
          <w:u w:val="single"/>
        </w:rPr>
        <w:t xml:space="preserve">. u </w:t>
      </w:r>
      <w:r>
        <w:rPr>
          <w:rFonts w:hAnsi="Times New Roman" w:ascii="Times New Roman"/>
          <w:b/>
          <w:bCs/>
          <w:szCs w:val="24"/>
          <w:u w:val="single"/>
        </w:rPr>
        <w:t>10</w:t>
      </w:r>
      <w:r w:rsidR="00BD6639" w:rsidRPr="00182B62">
        <w:rPr>
          <w:rFonts w:hAnsi="Times New Roman" w:ascii="Times New Roman"/>
          <w:b/>
          <w:bCs/>
          <w:szCs w:val="24"/>
          <w:u w:val="single"/>
        </w:rPr>
        <w:t>:</w:t>
      </w:r>
      <w:r>
        <w:rPr>
          <w:rFonts w:hAnsi="Times New Roman" w:ascii="Times New Roman"/>
          <w:b/>
          <w:bCs/>
          <w:szCs w:val="24"/>
          <w:u w:val="single"/>
        </w:rPr>
        <w:t>00</w:t>
      </w:r>
      <w:r w:rsidR="008D2759" w:rsidRPr="00182B62">
        <w:rPr>
          <w:rFonts w:hAnsi="Times New Roman" w:ascii="Times New Roman"/>
          <w:b/>
          <w:bCs/>
          <w:szCs w:val="24"/>
          <w:u w:val="single"/>
        </w:rPr>
        <w:t xml:space="preserve"> </w:t>
      </w:r>
      <w:r w:rsidR="00584EDF" w:rsidRPr="00182B62">
        <w:rPr>
          <w:rFonts w:hAnsi="Times New Roman" w:ascii="Times New Roman"/>
          <w:b/>
          <w:bCs/>
          <w:szCs w:val="24"/>
          <w:u w:val="single"/>
        </w:rPr>
        <w:t>sati.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Ovaj zaključak o prodaji objavit će se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="00E77745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182B62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najkasnije </w:t>
      </w:r>
      <w:r w:rsidR="001833F2" w:rsidRPr="00BD6639">
        <w:rPr>
          <w:rFonts w:hAnsi="Times New Roman" w:ascii="Times New Roman"/>
          <w:bCs/>
          <w:szCs w:val="24"/>
        </w:rPr>
        <w:t>do</w:t>
      </w:r>
      <w:r w:rsidR="00694FCA" w:rsidRPr="00BD6639">
        <w:rPr>
          <w:rFonts w:hAnsi="Times New Roman" w:ascii="Times New Roman"/>
          <w:bCs/>
          <w:szCs w:val="24"/>
        </w:rPr>
        <w:t xml:space="preserve"> </w:t>
      </w:r>
      <w:r w:rsidR="00761DA4">
        <w:rPr>
          <w:rFonts w:hAnsi="Times New Roman" w:ascii="Times New Roman"/>
          <w:bCs/>
          <w:szCs w:val="24"/>
        </w:rPr>
        <w:t>12</w:t>
      </w:r>
      <w:r w:rsidR="0052352E">
        <w:rPr>
          <w:rFonts w:hAnsi="Times New Roman" w:ascii="Times New Roman"/>
          <w:bCs/>
          <w:szCs w:val="24"/>
        </w:rPr>
        <w:t xml:space="preserve">. </w:t>
      </w:r>
      <w:r w:rsidR="00761DA4">
        <w:rPr>
          <w:rFonts w:hAnsi="Times New Roman" w:ascii="Times New Roman"/>
          <w:bCs/>
          <w:szCs w:val="24"/>
        </w:rPr>
        <w:t>ožujka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1E5164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="001833F2" w:rsidRPr="00BD6639">
        <w:rPr>
          <w:rFonts w:hAnsi="Times New Roman" w:ascii="Times New Roman"/>
          <w:bCs/>
          <w:szCs w:val="24"/>
        </w:rPr>
        <w:t xml:space="preserve"> uplat</w:t>
      </w:r>
      <w:r w:rsidRPr="00BD6639">
        <w:rPr>
          <w:rFonts w:hAnsi="Times New Roman" w:ascii="Times New Roman"/>
          <w:bCs/>
          <w:szCs w:val="24"/>
        </w:rPr>
        <w:t xml:space="preserve">e osiguranje u iznosu od </w:t>
      </w:r>
      <w:r w:rsidR="0052352E">
        <w:rPr>
          <w:rFonts w:hAnsi="Times New Roman" w:ascii="Times New Roman"/>
          <w:bCs/>
          <w:szCs w:val="24"/>
        </w:rPr>
        <w:t>10</w:t>
      </w:r>
      <w:r w:rsidR="00A8668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% </w:t>
      </w:r>
      <w:r w:rsidR="00730D92" w:rsidRPr="00BD6639">
        <w:rPr>
          <w:rFonts w:hAnsi="Times New Roman" w:ascii="Times New Roman"/>
          <w:bCs/>
          <w:szCs w:val="24"/>
        </w:rPr>
        <w:t>utvrđene vrijednosti nekretnin</w:t>
      </w:r>
      <w:r w:rsidR="0052352E">
        <w:rPr>
          <w:rFonts w:hAnsi="Times New Roman" w:ascii="Times New Roman"/>
          <w:bCs/>
          <w:szCs w:val="24"/>
        </w:rPr>
        <w:t>a</w:t>
      </w:r>
      <w:r w:rsidR="00730D92" w:rsidRPr="00BD6639">
        <w:rPr>
          <w:rFonts w:hAnsi="Times New Roman" w:ascii="Times New Roman"/>
          <w:bCs/>
          <w:szCs w:val="24"/>
        </w:rPr>
        <w:t xml:space="preserve"> naveden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točki II. ovog zaključka, a opisan</w:t>
      </w:r>
      <w:r w:rsidR="0052352E">
        <w:rPr>
          <w:rFonts w:hAnsi="Times New Roman" w:ascii="Times New Roman"/>
          <w:bCs/>
          <w:szCs w:val="24"/>
        </w:rPr>
        <w:t>ih</w:t>
      </w:r>
      <w:r w:rsidR="00DC1880" w:rsidRPr="00BD6639">
        <w:rPr>
          <w:rFonts w:hAnsi="Times New Roman" w:ascii="Times New Roman"/>
          <w:bCs/>
          <w:szCs w:val="24"/>
        </w:rPr>
        <w:t xml:space="preserve"> u </w:t>
      </w:r>
      <w:r w:rsidRPr="00BD6639">
        <w:rPr>
          <w:rFonts w:hAnsi="Times New Roman" w:ascii="Times New Roman"/>
          <w:bCs/>
          <w:szCs w:val="24"/>
        </w:rPr>
        <w:t>točki I</w:t>
      </w:r>
      <w:r w:rsidR="00824E3A" w:rsidRPr="00BD6639">
        <w:rPr>
          <w:rFonts w:hAnsi="Times New Roman" w:ascii="Times New Roman"/>
          <w:bCs/>
          <w:szCs w:val="24"/>
        </w:rPr>
        <w:t>.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ovog Zaključka</w:t>
      </w:r>
      <w:r w:rsidR="00DC1880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na račun sudskog depozita Trgovačkog suda u Zagrebu pri Hrvatskoj poštanskoj banci d.d. Zagreb </w:t>
      </w:r>
      <w:r w:rsidR="0071276B" w:rsidRPr="00BD6639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Pr="00BD6639">
        <w:rPr>
          <w:rFonts w:hAnsi="Times New Roman" w:ascii="Times New Roman"/>
          <w:bCs/>
          <w:szCs w:val="24"/>
        </w:rPr>
        <w:t>St-</w:t>
      </w:r>
      <w:r w:rsidR="001E5164">
        <w:rPr>
          <w:rFonts w:hAnsi="Times New Roman" w:ascii="Times New Roman"/>
          <w:bCs/>
          <w:szCs w:val="24"/>
        </w:rPr>
        <w:t>556/13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 i dokaz o tome </w:t>
      </w:r>
      <w:r w:rsidR="001833F2" w:rsidRPr="00BD6639">
        <w:rPr>
          <w:rFonts w:hAnsi="Times New Roman" w:ascii="Times New Roman"/>
          <w:bCs/>
          <w:szCs w:val="24"/>
        </w:rPr>
        <w:t xml:space="preserve">dostave u sudski spis prije </w:t>
      </w:r>
      <w:r w:rsidRPr="00BD6639">
        <w:rPr>
          <w:rFonts w:hAnsi="Times New Roman" w:ascii="Times New Roman"/>
          <w:bCs/>
          <w:szCs w:val="24"/>
        </w:rPr>
        <w:t>početka dražbe ili</w:t>
      </w:r>
      <w:r w:rsidR="00824E3A" w:rsidRPr="00BD6639">
        <w:rPr>
          <w:rFonts w:hAnsi="Times New Roman" w:ascii="Times New Roman"/>
          <w:bCs/>
          <w:szCs w:val="24"/>
        </w:rPr>
        <w:t xml:space="preserve"> do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DC73D9">
        <w:rPr>
          <w:rFonts w:hAnsi="Times New Roman" w:ascii="Times New Roman"/>
          <w:bCs/>
          <w:szCs w:val="24"/>
        </w:rPr>
        <w:t>12</w:t>
      </w:r>
      <w:r w:rsidR="001E5164">
        <w:rPr>
          <w:rFonts w:hAnsi="Times New Roman" w:ascii="Times New Roman"/>
          <w:bCs/>
          <w:szCs w:val="24"/>
        </w:rPr>
        <w:t xml:space="preserve">. </w:t>
      </w:r>
      <w:r w:rsidR="00761DA4">
        <w:rPr>
          <w:rFonts w:hAnsi="Times New Roman" w:ascii="Times New Roman"/>
          <w:bCs/>
          <w:szCs w:val="24"/>
        </w:rPr>
        <w:t>ožujka</w:t>
      </w:r>
      <w:r w:rsidR="00824E3A" w:rsidRPr="00BD6639">
        <w:rPr>
          <w:rFonts w:hAnsi="Times New Roman" w:ascii="Times New Roman"/>
          <w:bCs/>
          <w:szCs w:val="24"/>
        </w:rPr>
        <w:t xml:space="preserve"> </w:t>
      </w:r>
      <w:r w:rsidR="00D27BC9" w:rsidRPr="00BD6639">
        <w:rPr>
          <w:rFonts w:hAnsi="Times New Roman" w:ascii="Times New Roman"/>
          <w:bCs/>
          <w:szCs w:val="24"/>
        </w:rPr>
        <w:t>201</w:t>
      </w:r>
      <w:r w:rsidR="001E5164">
        <w:rPr>
          <w:rFonts w:hAnsi="Times New Roman" w:ascii="Times New Roman"/>
          <w:bCs/>
          <w:szCs w:val="24"/>
        </w:rPr>
        <w:t>6</w:t>
      </w:r>
      <w:r w:rsidR="00BE0EB7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</w:t>
      </w:r>
      <w:r w:rsidR="001833F2" w:rsidRPr="00BD6639">
        <w:rPr>
          <w:rFonts w:hAnsi="Times New Roman" w:ascii="Times New Roman"/>
          <w:bCs/>
          <w:szCs w:val="24"/>
        </w:rPr>
        <w:t>dostave</w:t>
      </w:r>
      <w:r w:rsidRPr="00BD6639">
        <w:rPr>
          <w:rFonts w:hAnsi="Times New Roman" w:ascii="Times New Roman"/>
          <w:bCs/>
          <w:szCs w:val="24"/>
        </w:rPr>
        <w:t xml:space="preserve"> bankarsku garanciju bonitetne banke na prvi poziv za 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stečajnog dužnika s </w:t>
      </w:r>
      <w:r w:rsidR="001833F2" w:rsidRPr="00BD6639">
        <w:rPr>
          <w:rFonts w:hAnsi="Times New Roman" w:ascii="Times New Roman"/>
          <w:bCs/>
          <w:szCs w:val="24"/>
        </w:rPr>
        <w:t>rokom važenja najmanje do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761DA4">
        <w:rPr>
          <w:rFonts w:hAnsi="Times New Roman" w:ascii="Times New Roman"/>
          <w:bCs/>
          <w:szCs w:val="24"/>
        </w:rPr>
        <w:t>29</w:t>
      </w:r>
      <w:r w:rsidR="001E5164">
        <w:rPr>
          <w:rFonts w:hAnsi="Times New Roman" w:ascii="Times New Roman"/>
          <w:bCs/>
          <w:szCs w:val="24"/>
        </w:rPr>
        <w:t xml:space="preserve">. </w:t>
      </w:r>
      <w:r w:rsidR="00761DA4">
        <w:rPr>
          <w:rFonts w:hAnsi="Times New Roman" w:ascii="Times New Roman"/>
          <w:bCs/>
          <w:szCs w:val="24"/>
        </w:rPr>
        <w:t>travnja</w:t>
      </w:r>
      <w:r w:rsidR="001E5164">
        <w:rPr>
          <w:rFonts w:hAnsi="Times New Roman" w:ascii="Times New Roman"/>
          <w:bCs/>
          <w:szCs w:val="24"/>
        </w:rPr>
        <w:t xml:space="preserve"> 2016.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lastRenderedPageBreak/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 xml:space="preserve">prethodni dogovor na tel. </w:t>
      </w:r>
      <w:r w:rsidR="001E5164">
        <w:rPr>
          <w:rFonts w:hAnsi="Times New Roman" w:ascii="Times New Roman"/>
          <w:bCs/>
          <w:szCs w:val="24"/>
        </w:rPr>
        <w:t>br. 098/495-681.</w:t>
      </w:r>
    </w:p>
    <w:p w:rsidRDefault="0088671A" w:rsidR="0088671A" w:rsidRPr="00BD6639">
      <w:pPr>
        <w:pStyle w:val="Naslov1"/>
        <w:rPr>
          <w:rFonts w:hAnsi="Times New Roman" w:ascii="Times New Roman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D27BC9" w:rsidR="00193293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1E5164">
        <w:rPr>
          <w:rFonts w:hAnsi="Times New Roman" w:ascii="Times New Roman"/>
          <w:szCs w:val="24"/>
        </w:rPr>
        <w:t>556</w:t>
      </w:r>
      <w:r w:rsidR="0052352E">
        <w:rPr>
          <w:rFonts w:hAnsi="Times New Roman" w:ascii="Times New Roman"/>
          <w:szCs w:val="24"/>
        </w:rPr>
        <w:t>/13</w:t>
      </w:r>
      <w:r w:rsidR="00336F0F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od</w:t>
      </w:r>
      <w:r w:rsidR="001E5164">
        <w:rPr>
          <w:rFonts w:hAnsi="Times New Roman" w:ascii="Times New Roman"/>
          <w:szCs w:val="24"/>
        </w:rPr>
        <w:t xml:space="preserve"> 10</w:t>
      </w:r>
      <w:r w:rsidR="0052352E">
        <w:rPr>
          <w:rFonts w:hAnsi="Times New Roman" w:ascii="Times New Roman"/>
          <w:szCs w:val="24"/>
        </w:rPr>
        <w:t xml:space="preserve">. </w:t>
      </w:r>
      <w:r w:rsidR="001E5164">
        <w:rPr>
          <w:rFonts w:hAnsi="Times New Roman" w:ascii="Times New Roman"/>
          <w:szCs w:val="24"/>
        </w:rPr>
        <w:t>veljače 2014</w:t>
      </w:r>
      <w:r w:rsidR="0052352E">
        <w:rPr>
          <w:rFonts w:hAnsi="Times New Roman" w:ascii="Times New Roman"/>
          <w:szCs w:val="24"/>
        </w:rPr>
        <w:t>.</w:t>
      </w:r>
      <w:r w:rsidRPr="00BD6639">
        <w:rPr>
          <w:rFonts w:hAnsi="Times New Roman" w:ascii="Times New Roman"/>
          <w:szCs w:val="24"/>
        </w:rPr>
        <w:t xml:space="preserve">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1E5164" w:rsidRPr="00182B62">
        <w:rPr>
          <w:rFonts w:hAnsi="Times New Roman" w:ascii="Times New Roman"/>
          <w:szCs w:val="24"/>
        </w:rPr>
        <w:t>MB GRADITELJSTVO društvo s ograničenom odgovornošću za građenje i usluge, u stečaju, Ivanić Grad, Ulica slobode 1, MBS: 080646716, OIB: 06274931692</w:t>
      </w:r>
      <w:r w:rsidR="001E5164">
        <w:rPr>
          <w:rFonts w:hAnsi="Times New Roman" w:ascii="Times New Roman"/>
          <w:szCs w:val="24"/>
        </w:rPr>
        <w:t>.</w:t>
      </w:r>
    </w:p>
    <w:p w:rsidRDefault="0088671A" w:rsidP="0096725C" w:rsidR="00193293" w:rsidRPr="00BD6639">
      <w:pPr>
        <w:ind w:firstLine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1E5164">
        <w:rPr>
          <w:rFonts w:hAnsi="Times New Roman" w:ascii="Times New Roman"/>
          <w:szCs w:val="24"/>
        </w:rPr>
        <w:t>i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1E5164">
        <w:rPr>
          <w:rFonts w:hAnsi="Times New Roman" w:ascii="Times New Roman"/>
          <w:szCs w:val="24"/>
        </w:rPr>
        <w:t>a koja</w:t>
      </w:r>
      <w:r w:rsidR="0052352E"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je</w:t>
      </w:r>
      <w:r w:rsidR="00F06BEF" w:rsidRPr="00BD6639">
        <w:rPr>
          <w:rFonts w:hAnsi="Times New Roman" w:ascii="Times New Roman"/>
          <w:szCs w:val="24"/>
        </w:rPr>
        <w:t xml:space="preserve"> predmet ove prodaje, a na </w:t>
      </w:r>
      <w:r w:rsidR="001E5164">
        <w:rPr>
          <w:rFonts w:hAnsi="Times New Roman" w:ascii="Times New Roman"/>
          <w:szCs w:val="24"/>
        </w:rPr>
        <w:t>kojoj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1E5164">
        <w:rPr>
          <w:rFonts w:hAnsi="Times New Roman" w:ascii="Times New Roman"/>
          <w:szCs w:val="24"/>
        </w:rPr>
        <w:t xml:space="preserve">og </w:t>
      </w:r>
      <w:r w:rsidR="0052352E">
        <w:rPr>
          <w:rFonts w:hAnsi="Times New Roman" w:ascii="Times New Roman"/>
          <w:szCs w:val="24"/>
        </w:rPr>
        <w:t xml:space="preserve">vjerovnika </w:t>
      </w:r>
      <w:r w:rsidR="001E5164" w:rsidRPr="00182B62">
        <w:rPr>
          <w:rFonts w:hAnsi="Times New Roman" w:ascii="Times New Roman"/>
          <w:bCs/>
          <w:szCs w:val="24"/>
        </w:rPr>
        <w:t>RH MINISTARSTVO FINANCIJA</w:t>
      </w:r>
      <w:r w:rsidR="0052352E">
        <w:rPr>
          <w:rFonts w:hAnsi="Times New Roman" w:ascii="Times New Roman"/>
          <w:szCs w:val="24"/>
        </w:rPr>
        <w:t xml:space="preserve">. </w:t>
      </w:r>
    </w:p>
    <w:p w:rsidRDefault="0052352E" w:rsidP="0086280B" w:rsidR="006F185C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6F185C" w:rsidRPr="00BD6639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6F185C" w:rsidRPr="00BD6639">
        <w:rPr>
          <w:rFonts w:hAnsi="Times New Roman" w:ascii="Times New Roman"/>
          <w:szCs w:val="24"/>
        </w:rPr>
        <w:t xml:space="preserve"> 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6F185C" w:rsidRPr="00BD6639">
        <w:rPr>
          <w:rFonts w:hAnsi="Times New Roman" w:ascii="Times New Roman"/>
          <w:szCs w:val="24"/>
        </w:rPr>
        <w:t xml:space="preserve"> prijedloga da se nekretnin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1E5164">
        <w:rPr>
          <w:rFonts w:hAnsi="Times New Roman" w:ascii="Times New Roman"/>
          <w:szCs w:val="24"/>
        </w:rPr>
        <w:t>a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88671A" w:rsidRPr="00BD6639">
        <w:rPr>
          <w:rFonts w:hAnsi="Times New Roman" w:ascii="Times New Roman"/>
          <w:szCs w:val="24"/>
        </w:rPr>
        <w:t>članka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1E5164">
        <w:rPr>
          <w:rFonts w:hAnsi="Times New Roman" w:ascii="Times New Roman"/>
          <w:szCs w:val="24"/>
        </w:rPr>
        <w:t>556</w:t>
      </w:r>
      <w:r>
        <w:rPr>
          <w:rFonts w:hAnsi="Times New Roman" w:ascii="Times New Roman"/>
          <w:szCs w:val="24"/>
        </w:rPr>
        <w:t>/13</w:t>
      </w:r>
      <w:r w:rsidR="00D27BC9" w:rsidRPr="00BD6639">
        <w:rPr>
          <w:rFonts w:hAnsi="Times New Roman" w:ascii="Times New Roman"/>
          <w:szCs w:val="24"/>
        </w:rPr>
        <w:t xml:space="preserve"> od </w:t>
      </w:r>
      <w:r w:rsidR="001E5164">
        <w:rPr>
          <w:rFonts w:hAnsi="Times New Roman" w:ascii="Times New Roman"/>
          <w:szCs w:val="24"/>
        </w:rPr>
        <w:t>15. rujna2015</w:t>
      </w:r>
      <w:r>
        <w:rPr>
          <w:rFonts w:hAnsi="Times New Roman" w:ascii="Times New Roman"/>
          <w:szCs w:val="24"/>
        </w:rPr>
        <w:t>.</w:t>
      </w:r>
      <w:r w:rsidR="00193293" w:rsidRPr="00BD6639">
        <w:rPr>
          <w:rFonts w:hAnsi="Times New Roman" w:ascii="Times New Roman"/>
          <w:szCs w:val="24"/>
        </w:rPr>
        <w:t>, a koje je postalo pr</w:t>
      </w:r>
      <w:r w:rsidR="0096725C" w:rsidRPr="00BD6639">
        <w:rPr>
          <w:rFonts w:hAnsi="Times New Roman" w:ascii="Times New Roman"/>
          <w:szCs w:val="24"/>
        </w:rPr>
        <w:t>avomoćno dana</w:t>
      </w:r>
      <w:r>
        <w:rPr>
          <w:rFonts w:hAnsi="Times New Roman" w:ascii="Times New Roman"/>
          <w:szCs w:val="24"/>
        </w:rPr>
        <w:t xml:space="preserve"> </w:t>
      </w:r>
      <w:r w:rsidR="001E5164">
        <w:rPr>
          <w:rFonts w:hAnsi="Times New Roman" w:ascii="Times New Roman"/>
          <w:szCs w:val="24"/>
        </w:rPr>
        <w:t>5. listopada 2015.</w:t>
      </w:r>
      <w:r w:rsidR="0096725C" w:rsidRPr="00BD6639">
        <w:rPr>
          <w:rFonts w:hAnsi="Times New Roman" w:ascii="Times New Roman"/>
          <w:szCs w:val="24"/>
        </w:rPr>
        <w:t xml:space="preserve"> </w:t>
      </w:r>
    </w:p>
    <w:p w:rsidRDefault="001E5164" w:rsidP="001E5164" w:rsidR="001E5164" w:rsidRPr="00204BA5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Na temelju odredbe članka 92. Ovršnog zakona (Narodne novine 57/96 do 88/05; dalje: OZ) utvrđena je vrijednost nekretnina koje su predmet prodaje.</w:t>
      </w:r>
    </w:p>
    <w:p w:rsidRDefault="001E5164" w:rsidP="001E5164" w:rsidR="001E5164">
      <w:pPr>
        <w:ind w:firstLine="720"/>
        <w:jc w:val="both"/>
        <w:rPr>
          <w:rFonts w:hAnsi="Times New Roman" w:ascii="Times New Roman"/>
          <w:szCs w:val="24"/>
        </w:rPr>
      </w:pPr>
      <w:r w:rsidRPr="00204BA5">
        <w:rPr>
          <w:rFonts w:hAnsi="Times New Roman" w:ascii="Times New Roman"/>
          <w:szCs w:val="24"/>
        </w:rPr>
        <w:t>O uvjetima i načinu prodaje odlučeno je na temelju odredbe članka 92, 93, 94, 95, 97, 98, 99, 100 i 102 OZ, a u svezi s člankom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182B62">
        <w:rPr>
          <w:rFonts w:hAnsi="Times New Roman" w:ascii="Times New Roman"/>
          <w:szCs w:val="24"/>
        </w:rPr>
        <w:t>,</w:t>
      </w:r>
      <w:r w:rsidR="001E5164">
        <w:rPr>
          <w:rFonts w:hAnsi="Times New Roman" w:ascii="Times New Roman"/>
          <w:szCs w:val="24"/>
        </w:rPr>
        <w:t xml:space="preserve"> </w:t>
      </w:r>
      <w:r w:rsidR="00761DA4">
        <w:rPr>
          <w:rFonts w:hAnsi="Times New Roman" w:ascii="Times New Roman"/>
          <w:szCs w:val="24"/>
        </w:rPr>
        <w:t>16</w:t>
      </w:r>
      <w:r w:rsidR="00182B62">
        <w:rPr>
          <w:rFonts w:hAnsi="Times New Roman" w:ascii="Times New Roman"/>
          <w:szCs w:val="24"/>
        </w:rPr>
        <w:t xml:space="preserve">. </w:t>
      </w:r>
      <w:r w:rsidR="00761DA4">
        <w:rPr>
          <w:rFonts w:hAnsi="Times New Roman" w:ascii="Times New Roman"/>
          <w:szCs w:val="24"/>
        </w:rPr>
        <w:t>veljače</w:t>
      </w:r>
      <w:r w:rsidR="00DC73D9">
        <w:rPr>
          <w:rFonts w:hAnsi="Times New Roman" w:ascii="Times New Roman"/>
          <w:szCs w:val="24"/>
        </w:rPr>
        <w:t xml:space="preserve"> 2016</w:t>
      </w:r>
      <w:r w:rsidR="00182B62">
        <w:rPr>
          <w:rFonts w:hAnsi="Times New Roman" w:ascii="Times New Roman"/>
          <w:szCs w:val="24"/>
        </w:rPr>
        <w:t>.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182B62" w:rsidR="00D875D2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585FD1">
        <w:rPr>
          <w:rFonts w:hAnsi="Times New Roman" w:ascii="Times New Roman"/>
          <w:szCs w:val="24"/>
        </w:rPr>
        <w:t>, v.r.</w:t>
      </w: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0B6B9C" w:rsidP="00182B62" w:rsidR="000B6B9C">
      <w:pPr>
        <w:rPr>
          <w:rFonts w:hAnsi="Times New Roman" w:ascii="Times New Roman"/>
          <w:szCs w:val="24"/>
        </w:rPr>
      </w:pPr>
    </w:p>
    <w:p w:rsidRDefault="00182B62" w:rsidP="00182B62" w:rsidR="00182B62">
      <w:pPr>
        <w:rPr>
          <w:rFonts w:hAnsi="Times New Roman" w:ascii="Times New Roman"/>
          <w:szCs w:val="24"/>
        </w:rPr>
      </w:pPr>
    </w:p>
    <w:p w:rsidRDefault="00182B62" w:rsidP="00182B62" w:rsidR="00182B62" w:rsidRPr="00D875D2">
      <w:pPr>
        <w:rPr>
          <w:rFonts w:hAnsi="Times New Roman" w:ascii="Times New Roman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585FD1" w:rsidP="00585FD1" w:rsidR="00585FD1" w:rsidRPr="006866B6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otpravka-ovlašteni </w:t>
      </w:r>
      <w:r w:rsidRPr="006866B6">
        <w:rPr>
          <w:rFonts w:hAnsi="Times New Roman" w:ascii="Times New Roman"/>
        </w:rPr>
        <w:t>službenik:</w:t>
      </w:r>
    </w:p>
    <w:p w:rsidRDefault="00585FD1" w:rsidR="00585FD1" w:rsidRPr="006866B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         </w:t>
      </w:r>
      <w:bookmarkStart w:name="_GoBack" w:id="0"/>
      <w:bookmarkEnd w:id="0"/>
      <w:r>
        <w:rPr>
          <w:rFonts w:hAnsi="Times New Roman" w:ascii="Times New Roman"/>
        </w:rPr>
        <w:t xml:space="preserve"> </w:t>
      </w:r>
      <w:r w:rsidRPr="006866B6">
        <w:rPr>
          <w:rFonts w:hAnsi="Times New Roman" w:ascii="Times New Roman"/>
        </w:rPr>
        <w:t xml:space="preserve"> (Valentina Kranjčić)</w:t>
      </w:r>
    </w:p>
    <w:p w:rsidRDefault="00DC73D9" w:rsidP="00DC73D9" w:rsidR="00DC73D9" w:rsidRPr="00BD6639">
      <w:pPr>
        <w:ind w:left="360"/>
        <w:rPr>
          <w:rFonts w:hAnsi="Times New Roman" w:ascii="Times New Roman"/>
          <w:szCs w:val="24"/>
        </w:rPr>
      </w:pPr>
    </w:p>
    <w:sectPr w:rsidSect="00A8668C" w:rsidR="00DC73D9" w:rsidRPr="00BD6639">
      <w:headerReference w:type="even" r:id="rId10"/>
      <w:headerReference w:type="default" r:id="rId11"/>
      <w:pgSz w:code="9" w:h="16840" w:w="11907"/>
      <w:pgMar w:gutter="0" w:footer="720" w:header="720" w:left="1531" w:bottom="1560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1FDB" w:rsidR="004A1FDB">
      <w:r>
        <w:separator/>
      </w:r>
    </w:p>
  </w:endnote>
  <w:endnote w:id="0" w:type="continuationSeparator">
    <w:p w:rsidRDefault="004A1FDB" w:rsidR="004A1F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1FDB" w:rsidR="004A1FDB">
      <w:r>
        <w:separator/>
      </w:r>
    </w:p>
  </w:footnote>
  <w:footnote w:id="0" w:type="continuationSeparator">
    <w:p w:rsidRDefault="004A1FDB" w:rsidR="004A1F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5FD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182B62">
      <w:rPr>
        <w:rFonts w:hAnsi="Times New Roman" w:ascii="Times New Roman"/>
        <w:szCs w:val="24"/>
      </w:rPr>
      <w:t>556/13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7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6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9"/>
  </w:num>
  <w:num w:numId="3">
    <w:abstractNumId w:val="8"/>
  </w:num>
  <w:num w:numId="4">
    <w:abstractNumId w:val="17"/>
  </w:num>
  <w:num w:numId="5">
    <w:abstractNumId w:val="12"/>
  </w:num>
  <w:num w:numId="6">
    <w:abstractNumId w:val="20"/>
  </w:num>
  <w:num w:numId="7">
    <w:abstractNumId w:val="11"/>
  </w:num>
  <w:num w:numId="8">
    <w:abstractNumId w:val="6"/>
  </w:num>
  <w:num w:numId="9">
    <w:abstractNumId w:val="5"/>
  </w:num>
  <w:num w:numId="10">
    <w:abstractNumId w:val="10"/>
  </w:num>
  <w:num w:numId="11">
    <w:abstractNumId w:val="2"/>
  </w:num>
  <w:num w:numId="12">
    <w:abstractNumId w:val="14"/>
  </w:num>
  <w:num w:numId="13">
    <w:abstractNumId w:val="9"/>
  </w:num>
  <w:num w:numId="14">
    <w:abstractNumId w:val="18"/>
  </w:num>
  <w:num w:numId="15">
    <w:abstractNumId w:val="13"/>
  </w:num>
  <w:num w:numId="16">
    <w:abstractNumId w:val="1"/>
  </w:num>
  <w:num w:numId="17">
    <w:abstractNumId w:val="16"/>
  </w:num>
  <w:num w:numId="18">
    <w:abstractNumId w:val="21"/>
  </w:num>
  <w:num w:numId="19">
    <w:abstractNumId w:val="4"/>
  </w:num>
  <w:num w:numId="20">
    <w:abstractNumId w:val="15"/>
  </w:num>
  <w:num w:numId="21">
    <w:abstractNumId w:val="7"/>
  </w:num>
  <w:num w:numId="2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0B6B9C"/>
    <w:rsid w:val="00105C24"/>
    <w:rsid w:val="00113061"/>
    <w:rsid w:val="00165EC9"/>
    <w:rsid w:val="00182B62"/>
    <w:rsid w:val="001833F2"/>
    <w:rsid w:val="001922C4"/>
    <w:rsid w:val="00193293"/>
    <w:rsid w:val="001A7D37"/>
    <w:rsid w:val="001C6F62"/>
    <w:rsid w:val="001E5164"/>
    <w:rsid w:val="002202B0"/>
    <w:rsid w:val="00241CFB"/>
    <w:rsid w:val="0025616B"/>
    <w:rsid w:val="002D6DEF"/>
    <w:rsid w:val="002F0743"/>
    <w:rsid w:val="00301497"/>
    <w:rsid w:val="003227E1"/>
    <w:rsid w:val="00336F0F"/>
    <w:rsid w:val="00352543"/>
    <w:rsid w:val="003634EA"/>
    <w:rsid w:val="003A1122"/>
    <w:rsid w:val="003C2068"/>
    <w:rsid w:val="003C4260"/>
    <w:rsid w:val="003C4811"/>
    <w:rsid w:val="0042045A"/>
    <w:rsid w:val="00435816"/>
    <w:rsid w:val="0046060D"/>
    <w:rsid w:val="004A1FDB"/>
    <w:rsid w:val="004B4C15"/>
    <w:rsid w:val="004C5905"/>
    <w:rsid w:val="004F7F85"/>
    <w:rsid w:val="00516DD7"/>
    <w:rsid w:val="0052352E"/>
    <w:rsid w:val="00577430"/>
    <w:rsid w:val="00584EDF"/>
    <w:rsid w:val="00585FD1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61DA4"/>
    <w:rsid w:val="00772846"/>
    <w:rsid w:val="00782A52"/>
    <w:rsid w:val="007900BF"/>
    <w:rsid w:val="007A0ED4"/>
    <w:rsid w:val="007A1B72"/>
    <w:rsid w:val="007B10C7"/>
    <w:rsid w:val="007E20B1"/>
    <w:rsid w:val="007F1BEC"/>
    <w:rsid w:val="00804339"/>
    <w:rsid w:val="00824E3A"/>
    <w:rsid w:val="00844297"/>
    <w:rsid w:val="00853E2B"/>
    <w:rsid w:val="00857341"/>
    <w:rsid w:val="0086280B"/>
    <w:rsid w:val="0088671A"/>
    <w:rsid w:val="008A4E26"/>
    <w:rsid w:val="008D2759"/>
    <w:rsid w:val="008E5EE7"/>
    <w:rsid w:val="008F5F77"/>
    <w:rsid w:val="009042C8"/>
    <w:rsid w:val="0093458F"/>
    <w:rsid w:val="00947757"/>
    <w:rsid w:val="0096725C"/>
    <w:rsid w:val="00992795"/>
    <w:rsid w:val="0099302C"/>
    <w:rsid w:val="009A0814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B1E27"/>
    <w:rsid w:val="00AC4C3D"/>
    <w:rsid w:val="00B345BE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6A4B"/>
    <w:rsid w:val="00D61BD4"/>
    <w:rsid w:val="00D86C25"/>
    <w:rsid w:val="00D875D2"/>
    <w:rsid w:val="00DC1880"/>
    <w:rsid w:val="00DC73D9"/>
    <w:rsid w:val="00DF68EB"/>
    <w:rsid w:val="00E423CE"/>
    <w:rsid w:val="00E77745"/>
    <w:rsid w:val="00F06BEF"/>
    <w:rsid w:val="00F1485E"/>
    <w:rsid w:val="00F361D0"/>
    <w:rsid w:val="00F501E0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5FD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5FD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5FD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5FD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5FD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85FD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5FD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5FD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5FD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5FD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556</izvorni_sadrzaj>
    <derivirana_varijabla naziv="DomainObject.Predmet.Broj_1">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2013.</izvorni_sadrzaj>
    <derivirana_varijabla naziv="DomainObject.Predmet.DatumOsnivanja_1">25.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St-556/2013</izvorni_sadrzaj>
    <derivirana_varijabla naziv="DomainObject.Predmet.OznakaBroj_1">St-556/2013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40.St-276/11-odbačen</izvorni_sadrzaj>
    <derivirana_varijabla naziv="DomainObject.Predmet.PrimjedbaSuca_1">veza
40.St-276/11-odbačen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MB GRADITELJSTVO društvo s ograničenom odgovornošću za građenje i usluge zastupanog po punomoćniku IGOR BILANDŽIĆ</izvorni_sadrzaj>
    <derivirana_varijabla naziv="DomainObject.Predmet.ProtustrankaFormated_1">  MB GRADITELJSTVO društvo s ograničenom odgovornošću za građenje i usluge zastupanog po punomoćniku IGOR BILANDŽIĆ</derivirana_varijabla>
  </DomainObject.Predmet.ProtustrankaFormated>
  <DomainObject.Predmet.ProtustrankaFormatedOIB>
    <izvorni_sadrzaj>  MB GRADITELJSTVO društvo s ograničenom odgovornošću za građenje i usluge, OIB 06274931692 zastupanog po punomoćniku IGOR BILANDŽIĆ</izvorni_sadrzaj>
    <derivirana_varijabla naziv="DomainObject.Predmet.ProtustrankaFormatedOIB_1">  MB GRADITELJSTVO društvo s ograničenom odgovornošću za građenje i usluge, OIB 06274931692 zastupanog po punomoćniku IGOR BILANDŽIĆ</derivirana_varijabla>
  </DomainObject.Predmet.ProtustrankaFormatedOIB>
  <DomainObject.Predmet.ProtustrankaFormatedWithAdress>
    <izvorni_sadrzaj> MB GRADITELJSTVO društvo s ograničenom odgovornošću za građenje i usluge, Ivanić Grad, Ulica slobode 1,  zastupanog po punomoćniku IGOR BILANDŽIĆ</izvorni_sadrzaj>
    <derivirana_varijabla naziv="DomainObject.Predmet.ProtustrankaFormatedWithAdress_1"> MB GRADITELJSTVO društvo s ograničenom odgovornošću za građenje i usluge, Ivanić Grad, Ulica slobode 1,  zastupanog po punomoćniku IGOR BILANDŽIĆ</derivirana_varijabla>
  </DomainObject.Predmet.ProtustrankaFormatedWithAdress>
  <DomainObject.Predmet.ProtustrankaFormatedWithAdressOIB>
    <izvorni_sadrzaj> MB GRADITELJSTVO društvo s ograničenom odgovornošću za građenje i usluge, OIB 06274931692, Ivanić Grad, Ulica slobode 1,  zastupanog po punomoćniku IGOR BILANDŽIĆ</izvorni_sadrzaj>
    <derivirana_varijabla naziv="DomainObject.Predmet.ProtustrankaFormatedWithAdressOIB_1"> MB GRADITELJSTVO društvo s ograničenom odgovornošću za građenje i usluge, OIB 06274931692, Ivanić Grad, Ulica slobode 1,  zastupanog po punomoćniku IGOR BILANDŽIĆ</derivirana_varijabla>
  </DomainObject.Predmet.ProtustrankaFormatedWithAdressOIB>
  <DomainObject.Predmet.ProtustrankaWithAdress>
    <izvorni_sadrzaj>MB GRADITELJSTVO društvo s ograničenom odgovornošću za građenje i usluge Ivanić Grad, Ulica slobode 1, </izvorni_sadrzaj>
    <derivirana_varijabla naziv="DomainObject.Predmet.ProtustrankaWithAdress_1">MB GRADITELJSTVO društvo s ograničenom odgovornošću za građenje i usluge Ivanić Grad, Ulica slobode 1, </derivirana_varijabla>
  </DomainObject.Predmet.ProtustrankaWithAdress>
  <DomainObject.Predmet.ProtustrankaWithAdressOIB>
    <izvorni_sadrzaj>MB GRADITELJSTVO društvo s ograničenom odgovornošću za građenje i usluge, OIB 06274931692, Ivanić Grad, Ulica slobode 1, </izvorni_sadrzaj>
    <derivirana_varijabla naziv="DomainObject.Predmet.ProtustrankaWithAdressOIB_1">MB GRADITELJSTVO društvo s ograničenom odgovornošću za građenje i usluge, OIB 06274931692, Ivanić Grad, Ulica slobode 1, </derivirana_varijabla>
  </DomainObject.Predmet.ProtustrankaWithAdressOIB>
  <DomainObject.Predmet.ProtustrankaNazivFormated>
    <izvorni_sadrzaj>MB GRADITELJSTVO društvo s ograničenom odgovornošću za građenje i usluge</izvorni_sadrzaj>
    <derivirana_varijabla naziv="DomainObject.Predmet.ProtustrankaNazivFormated_1">MB GRADITELJSTVO društvo s ograničenom odgovornošću za građenje i usluge</derivirana_varijabla>
  </DomainObject.Predmet.ProtustrankaNazivFormated>
  <DomainObject.Predmet.ProtustrankaNazivFormatedOIB>
    <izvorni_sadrzaj>MB GRADITELJSTVO društvo s ograničenom odgovornošću za građenje i usluge, OIB 06274931692</izvorni_sadrzaj>
    <derivirana_varijabla naziv="DomainObject.Predmet.ProtustrankaNazivFormatedOIB_1">MB GRADITELJSTVO društvo s ograničenom odgovornošću za građenje i usluge, OIB 06274931692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Ul. grada Vukovara 70, 10000 Zagreb</izvorni_sadrzaj>
    <derivirana_varijabla naziv="DomainObject.Predmet.StrankaFormatedWithAdress_1"> FINA, Ul. grada Vukovara 70, 10000 Zagreb</derivirana_varijabla>
  </DomainObject.Predmet.StrankaFormatedWithAdress>
  <DomainObject.Predmet.StrankaFormatedWithAdressOIB>
    <izvorni_sadrzaj> FINA, OIB 85821130368, Ul. grada Vukovara 70, 10000 Zagreb</izvorni_sadrzaj>
    <derivirana_varijabla naziv="DomainObject.Predmet.StrankaFormatedWithAdressOIB_1"> FINA, OIB 85821130368, Ul. grada Vukovara 70, 10000 Zagreb</derivirana_varijabla>
  </DomainObject.Predmet.StrankaFormatedWithAdressOIB>
  <DomainObject.Predmet.StrankaWithAdress>
    <izvorni_sadrzaj>FINA Ul. grada Vukovara 70,10000 Zagreb</izvorni_sadrzaj>
    <derivirana_varijabla naziv="DomainObject.Predmet.StrankaWithAdress_1">FINA Ul. grada Vukovara 70,10000 Zagreb</derivirana_varijabla>
  </DomainObject.Predmet.StrankaWithAdress>
  <DomainObject.Predmet.StrankaWithAdressOIB>
    <izvorni_sadrzaj>FINA, OIB 85821130368, Ul. grada Vukovara 70,10000 Zagreb</izvorni_sadrzaj>
    <derivirana_varijabla naziv="DomainObject.Predmet.StrankaWithAdressOIB_1">FINA, OIB 85821130368, Ul. grada Vukovara 70,10000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Ul. grada Vukovara 70, 10000 Zagreb</item>
    </izvorni_sadrzaj>
    <derivirana_varijabla naziv="DomainObject.Predmet.StrankaListFormatedWithAdress_1">
      <item>FINA, Ul. grada Vukovara 70, 10000 Zagreb</item>
    </derivirana_varijabla>
  </DomainObject.Predmet.StrankaListFormatedWithAdress>
  <DomainObject.Predmet.StrankaListFormatedWithAdressOIB>
    <izvorni_sadrzaj>
      <item>FINA, OIB 85821130368, Ul. grada Vukovara 70, 10000 Zagreb</item>
    </izvorni_sadrzaj>
    <derivirana_varijabla naziv="DomainObject.Predmet.StrankaListFormatedWithAdressOIB_1">
      <item>FINA, OIB 85821130368, Ul. grada Vukovara 70,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MB GRADITELJSTVO društvo s ograničenom odgovornošću za građenje i usluge zastupanog po punomoćniku IGOR BILANDŽIĆ</item>
    </izvorni_sadrzaj>
    <derivirana_varijabla naziv="DomainObject.Predmet.ProtuStrankaListFormated_1">
      <item>MB GRADITELJSTVO društvo s ograničenom odgovornošću za građenje i usluge zastupanog po punomoćniku IGOR BILANDŽIĆ</item>
    </derivirana_varijabla>
  </DomainObject.Predmet.ProtuStrankaListFormated>
  <DomainObject.Predmet.ProtuStrankaListFormatedOIB>
    <izvorni_sadrzaj>
      <item>MB GRADITELJSTVO društvo s ograničenom odgovornošću za građenje i usluge, OIB 06274931692 zastupanog po punomoćniku IGOR BILANDŽIĆ</item>
    </izvorni_sadrzaj>
    <derivirana_varijabla naziv="DomainObject.Predmet.ProtuStrankaListFormatedOIB_1">
      <item>MB GRADITELJSTVO društvo s ograničenom odgovornošću za građenje i usluge, OIB 06274931692 zastupanog po punomoćniku IGOR BILANDŽIĆ</item>
    </derivirana_varijabla>
  </DomainObject.Predmet.ProtuStrankaListFormatedOIB>
  <DomainObject.Predmet.ProtuStrankaListFormatedWithAdress>
    <izvorni_sadrzaj>
      <item>MB GRADITELJSTVO društvo s ograničenom odgovornošću za građenje i usluge, Ivanić Grad, Ulica slobode 1,  zastupanog po punomoćniku IGOR BILANDŽIĆ</item>
    </izvorni_sadrzaj>
    <derivirana_varijabla naziv="DomainObject.Predmet.ProtuStrankaListFormatedWithAdress_1">
      <item>MB GRADITELJSTVO društvo s ograničenom odgovornošću za građenje i usluge, Ivanić Grad, Ulica slobode 1,  zastupanog po punomoćniku IGOR BILANDŽIĆ</item>
    </derivirana_varijabla>
  </DomainObject.Predmet.ProtuStrankaListFormatedWithAdress>
  <DomainObject.Predmet.ProtuStrankaListFormatedWithAdressOIB>
    <izvorni_sadrzaj>
      <item>MB GRADITELJSTVO društvo s ograničenom odgovornošću za građenje i usluge, OIB 06274931692, Ivanić Grad, Ulica slobode 1,  zastupanog po punomoćniku IGOR BILANDŽIĆ</item>
    </izvorni_sadrzaj>
    <derivirana_varijabla naziv="DomainObject.Predmet.ProtuStrankaListFormatedWithAdressOIB_1">
      <item>MB GRADITELJSTVO društvo s ograničenom odgovornošću za građenje i usluge, OIB 06274931692, Ivanić Grad, Ulica slobode 1,  zastupanog po punomoćniku IGOR BILANDŽIĆ</item>
    </derivirana_varijabla>
  </DomainObject.Predmet.ProtuStrankaListFormatedWithAdressOIB>
  <DomainObject.Predmet.ProtuStrankaListNazivFormated>
    <izvorni_sadrzaj>
      <item>MB GRADITELJSTVO društvo s ograničenom odgovornošću za građenje i usluge</item>
    </izvorni_sadrzaj>
    <derivirana_varijabla naziv="DomainObject.Predmet.ProtuStrankaListNazivFormated_1">
      <item>MB GRADITELJSTVO društvo s ograničenom odgovornošću za građenje i usluge</item>
    </derivirana_varijabla>
  </DomainObject.Predmet.ProtuStrankaListNazivFormated>
  <DomainObject.Predmet.ProtuStrankaListNazivFormatedOIB>
    <izvorni_sadrzaj>
      <item>MB GRADITELJSTVO društvo s ograničenom odgovornošću za građenje i usluge, OIB 06274931692</item>
    </izvorni_sadrzaj>
    <derivirana_varijabla naziv="DomainObject.Predmet.ProtuStrankaListNazivFormatedOIB_1">
      <item>MB GRADITELJSTVO društvo s ograničenom odgovornošću za građenje i usluge, OIB 06274931692</item>
    </derivirana_varijabla>
  </DomainObject.Predmet.ProtuStrankaListNazivFormatedOIB>
  <DomainObject.Predmet.OstaliListFormated>
    <izvorni_sadrzaj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izvorni_sadrzaj>
    <derivirana_varijabla naziv="DomainObject.Predmet.OstaliListFormated_1">
      <item>IGOR BILANDŽIĆ punomoćnik sudionika u postupku MB GRADITELJSTVO društvo s ograničenom odgovornošću za građenje i usluge</item>
      <item>Ministarstvo financija RH, Porezna uprava</item>
      <item>JASNA MATIČEVIĆ, odvjetnica</item>
      <item>Marija Tomeš</item>
    </derivirana_varijabla>
  </DomainObject.Predmet.OstaliListFormated>
  <DomainObject.Predmet.OstaliListFormatedOIB>
    <izvorni_sadrzaj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izvorni_sadrzaj>
    <derivirana_varijabla naziv="DomainObject.Predmet.OstaliListFormatedOIB_1">
      <item>IGOR BILANDŽIĆ, OIB 89800133851 punomoćnik sudionika u postupku MB GRADITELJSTVO društvo s ograničenom odgovornošću za građenje i usluge</item>
      <item>Ministarstvo financija RH, Porezna uprava, OIB 18683136487</item>
      <item>JASNA MATIČEVIĆ, odvjetnica</item>
      <item>Marija Tomeš, OIB 55542209293</item>
    </derivirana_varijabla>
  </DomainObject.Predmet.OstaliListFormatedOIB>
  <DomainObject.Predmet.OstaliListFormatedWithAdress>
    <izvorni_sadrzaj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izvorni_sadrzaj>
    <derivirana_varijabla naziv="DomainObject.Predmet.OstaliListFormatedWithAdress_1">
      <item>IGOR BILANDŽIĆ, Josipa Badalića 8/A, Deanovec punomoćnik sudionika u postupku MB GRADITELJSTVO društvo s ograničenom odgovornošću za građenje i usluge</item>
      <item>Ministarstvo financija RH, Porezna uprava, Av.Dubrovnik 32, 10000 Zagreb</item>
      <item>JASNA MATIČEVIĆ, odvjetnica, Horvaćanska 168, 10000 Zagreb</item>
      <item>Marija Tomeš, Kosorova 5/7, 10000 Zagreb</item>
    </derivirana_varijabla>
  </DomainObject.Predmet.OstaliListFormatedWithAdress>
  <DomainObject.Predmet.OstaliListFormatedWithAdressOIB>
    <izvorni_sadrzaj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izvorni_sadrzaj>
    <derivirana_varijabla naziv="DomainObject.Predmet.OstaliListFormatedWithAdressOIB_1">
      <item>IGOR BILANDŽIĆ, OIB 89800133851, Josipa Badalića 8/A, Deanovec punomoćnik sudionika u postupku MB GRADITELJSTVO društvo s ograničenom odgovornošću za građenje i usluge</item>
      <item>Ministarstvo financija RH, Porezna uprava, OIB 18683136487, Av.Dubrovnik 32, 10000 Zagreb</item>
      <item>JASNA MATIČEVIĆ, odvjetnica, Horvaćanska 168, 10000 Zagreb</item>
      <item>Marija Tomeš, OIB 55542209293, Kosorova 5/7, 10000 Zagreb</item>
    </derivirana_varijabla>
  </DomainObject.Predmet.OstaliListFormatedWithAdressOIB>
  <DomainObject.Predmet.OstaliListNazivFormated>
    <izvorni_sadrzaj>
      <item>IGOR BILANDŽIĆ</item>
      <item>Ministarstvo financija RH, Porezna uprava</item>
      <item>JASNA MATIČEVIĆ, odvjetnica</item>
      <item>Marija Tomeš</item>
    </izvorni_sadrzaj>
    <derivirana_varijabla naziv="DomainObject.Predmet.OstaliListNazivFormated_1">
      <item>IGOR BILANDŽIĆ</item>
      <item>Ministarstvo financija RH, Porezna uprava</item>
      <item>JASNA MATIČEVIĆ, odvjetnica</item>
      <item>Marija Tomeš</item>
    </derivirana_varijabla>
  </DomainObject.Predmet.OstaliListNazivFormated>
  <DomainObject.Predmet.OstaliListNazivFormatedOIB>
    <izvorni_sadrzaj>
      <item>IGOR BILANDŽIĆ, OIB 89800133851</item>
      <item>Ministarstvo financija RH, Porezna uprava, OIB 18683136487</item>
      <item>JASNA MATIČEVIĆ, odvjetnica</item>
      <item>Marija Tomeš, OIB 55542209293</item>
    </izvorni_sadrzaj>
    <derivirana_varijabla naziv="DomainObject.Predmet.OstaliListNazivFormatedOIB_1">
      <item>IGOR BILANDŽIĆ, OIB 89800133851</item>
      <item>Ministarstvo financija RH, Porezna uprava, OIB 18683136487</item>
      <item>JASNA MATIČEVIĆ, odvjetnica</item>
      <item>Marija Tomeš, OIB 55542209293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MB GRADITELJSTVO društvo s ograničenom odgovornošću za građenje i usluge</izvorni_sadrzaj>
    <derivirana_varijabla naziv="DomainObject.Predmet.ProtustrankaIDrugi_1">MB GRADITELJSTVO društvo s ograničenom odgovornošću za građenje i usluge</derivirana_varijabla>
  </DomainObject.Predmet.ProtustrankaIDrugi>
  <DomainObject.Predmet.StrankaIDrugiAdressOIB>
    <izvorni_sadrzaj>FINA, OIB 85821130368, Ul. grada Vukovara 70, 10000 Zagreb</izvorni_sadrzaj>
    <derivirana_varijabla naziv="DomainObject.Predmet.StrankaIDrugiAdressOIB_1">FINA, OIB 85821130368, Ul. grada Vukovara 70, 10000 Zagreb</derivirana_varijabla>
  </DomainObject.Predmet.StrankaIDrugiAdressOIB>
  <DomainObject.Predmet.ProtustrankaIDrugiAdressOIB>
    <izvorni_sadrzaj>MB GRADITELJSTVO društvo s ograničenom odgovornošću za građenje i usluge, OIB 06274931692, Ivanić Grad, Ulica slobode 1, </izvorni_sadrzaj>
    <derivirana_varijabla naziv="DomainObject.Predmet.ProtustrankaIDrugiAdressOIB_1">MB GRADITELJSTVO društvo s ograničenom odgovornošću za građenje i usluge, OIB 06274931692, Ivanić Grad, Ulica slobode 1, 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izvorni_sadrzaj>
    <derivirana_varijabla naziv="DomainObject.Predmet.SudioniciListNaziv_1">
      <item>MB GRADITELJSTVO društvo s ograničenom odgovornošću za građenje i usluge</item>
      <item>IGOR BILANDŽIĆ</item>
      <item>Ministarstvo financija RH, Porezna uprava</item>
      <item>JASNA MATIČEVIĆ, odvjetnica</item>
      <item>Marija Tomeš</item>
      <item>FINA</item>
    </derivirana_varijabla>
  </DomainObject.Predmet.SudioniciListNaziv>
  <DomainObject.Predmet.SudioniciListAdressOIB>
    <izvorni_sadrzaj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izvorni_sadrzaj>
    <derivirana_varijabla naziv="DomainObject.Predmet.SudioniciListAdressOIB_1">
      <item>MB GRADITELJSTVO društvo s ograničenom odgovornošću za građenje i usluge, OIB 06274931692, Ivanić Grad, Ulica slobode 1,</item>
      <item>IGOR BILANDŽIĆ, OIB 89800133851, Josipa Badalića 8/A,Deanovec</item>
      <item>Ministarstvo financija RH, Porezna uprava, OIB 18683136487, Av.Dubrovnik 32,10000 Zagreb</item>
      <item>JASNA MATIČEVIĆ, odvjetnica, Horvaćanska 168,10000 Zagreb</item>
      <item>Marija Tomeš, OIB 55542209293, Kosorova 5/7,10000 Zagreb</item>
      <item>FINA,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06274931692</item>
      <item>, OIB 89800133851</item>
      <item>, OIB 18683136487</item>
      <item>, OIB null</item>
      <item>, OIB 55542209293</item>
      <item>, OIB 85821130368</item>
    </izvorni_sadrzaj>
    <derivirana_varijabla naziv="DomainObject.Predmet.SudioniciListNazivOIB_1">
      <item>, OIB 06274931692</item>
      <item>, OIB 89800133851</item>
      <item>, OIB 18683136487</item>
      <item>, OIB null</item>
      <item>, OIB 55542209293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55548809293, Ul. Slobode 20 Ivanić-Grad</item>
    </izvorni_sadrzaj>
    <derivirana_varijabla naziv="DomainObject.Predmet.StecajniUpraviteljiListAddressOIB_1">
      <item>Marija Tomeš, OIB 55548809293,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1014</properties:Words>
  <properties:Characters>5397</properties:Characters>
  <properties:Lines>136</properties:Lines>
  <properties:Paragraphs>47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2016-02-16T10:39:00Z</dcterms:created>
  <dc:creator>Sudsko vijeće</dc:creator>
  <cp:lastModifiedBy>Valentina Kranjčić</cp:lastModifiedBy>
  <cp:lastPrinted>2016-01-19T09:53:00Z</cp:lastPrinted>
  <dcterms:modified xmlns:xsi="http://www.w3.org/2001/XMLSchema-instance" xsi:type="dcterms:W3CDTF">2016-02-16T10:44:00Z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