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4d86" w14:paraId="0424d86" w:rsidRDefault="004775A7" w:rsidP="004775A7" w:rsidR="004775A7">
      <w:pPr>
        <w15:collapsed w:val="false"/>
      </w:pPr>
      <w:bookmarkStart w:name="_GoBack" w:id="0"/>
      <w:bookmarkEnd w:id="0"/>
      <w:r>
        <w:rPr>
          <w:rStyle w:val="Naglaeno"/>
        </w:rPr>
        <w:t xml:space="preserve">             </w:t>
      </w:r>
      <w:r w:rsidR="0061282D">
        <w:rPr>
          <w:b/>
          <w:noProof/>
        </w:rPr>
        <w:drawing>
          <wp:inline distR="0" distL="0" distB="0" distT="0">
            <wp:extent cy="800100" cx="693420"/>
            <wp:effectExtent b="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775A7" w:rsidP="004775A7" w:rsidR="004775A7" w:rsidRPr="00D21A2C"/>
    <w:p w:rsidRDefault="004775A7" w:rsidP="004775A7" w:rsidR="004775A7" w:rsidRPr="00B82754">
      <w:pPr>
        <w:ind w:hanging="720" w:left="360"/>
        <w:rPr>
          <w:b/>
        </w:rPr>
      </w:pPr>
      <w:r w:rsidRPr="00B82754">
        <w:rPr>
          <w:b/>
        </w:rPr>
        <w:t xml:space="preserve">     REPUBLIKA HRVATSKA</w:t>
      </w:r>
    </w:p>
    <w:p w:rsidRDefault="004775A7" w:rsidP="004775A7" w:rsidR="000D3BB9">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p>
    <w:p w:rsidRDefault="009606DD" w:rsidR="009606DD" w:rsidRPr="000D0CA6"/>
    <w:p w:rsidRDefault="000D0CA6" w:rsidP="000D0CA6" w:rsidR="00D90419">
      <w:pPr>
        <w:jc w:val="center"/>
        <w:rPr>
          <w:bCs/>
        </w:rPr>
      </w:pPr>
      <w:r w:rsidRPr="000D0CA6">
        <w:rPr>
          <w:bCs/>
        </w:rPr>
        <w:t>U  I M E  R E P U B L I K E  H R V A T S K E</w:t>
      </w:r>
    </w:p>
    <w:p w:rsidRDefault="000D0CA6" w:rsidP="000D0CA6" w:rsidR="000D0CA6" w:rsidRPr="000D0CA6">
      <w:pPr>
        <w:jc w:val="center"/>
        <w:rPr>
          <w:bCs/>
        </w:rPr>
      </w:pPr>
    </w:p>
    <w:p w:rsidRDefault="00D90419" w:rsidR="00D90419" w:rsidRPr="000D0CA6">
      <w:pPr>
        <w:jc w:val="center"/>
        <w:rPr>
          <w:bCs/>
        </w:rPr>
      </w:pPr>
      <w:r w:rsidRPr="000D0CA6">
        <w:rPr>
          <w:bCs/>
        </w:rPr>
        <w:t>R J E Š E N J E</w:t>
      </w:r>
    </w:p>
    <w:p w:rsidRDefault="00D90419" w:rsidR="00D90419">
      <w:pPr>
        <w:jc w:val="both"/>
      </w:pPr>
    </w:p>
    <w:p w:rsidRDefault="00FD25C5" w:rsidR="00FD25C5">
      <w:pPr>
        <w:jc w:val="both"/>
      </w:pPr>
    </w:p>
    <w:p w:rsidRDefault="00B17E16" w:rsidR="00D90419">
      <w:pPr>
        <w:jc w:val="both"/>
      </w:pPr>
      <w:r>
        <w:tab/>
        <w:t>Trgovački sud u Osijeku</w:t>
      </w:r>
      <w:r w:rsidR="008E3424">
        <w:t xml:space="preserve">, </w:t>
      </w:r>
      <w:r w:rsidR="00891F67">
        <w:t>po</w:t>
      </w:r>
      <w:r w:rsidR="00D90419">
        <w:t xml:space="preserve"> sucu</w:t>
      </w:r>
      <w:r w:rsidR="00891F67">
        <w:t xml:space="preserve"> </w:t>
      </w:r>
      <w:r>
        <w:t>Dubravki Kuveždić,</w:t>
      </w:r>
      <w:r w:rsidR="00D90419">
        <w:t xml:space="preserve"> </w:t>
      </w:r>
      <w:r w:rsidR="00150C37">
        <w:t xml:space="preserve">u </w:t>
      </w:r>
      <w:r w:rsidR="000D0CA6">
        <w:t>postupku predstečajne nagodbe nad NEXE GRUPA d.d. za upravljanje društvima, Našice, Braće Radića 200, OIB 46078374806</w:t>
      </w:r>
      <w:r w:rsidR="004775A7">
        <w:t>,</w:t>
      </w:r>
      <w:r w:rsidR="004775A7" w:rsidRPr="004775A7">
        <w:t xml:space="preserve"> </w:t>
      </w:r>
      <w:r w:rsidR="004775A7">
        <w:t>MBS 030057478</w:t>
      </w:r>
      <w:r w:rsidR="000D0CA6">
        <w:t xml:space="preserve"> </w:t>
      </w:r>
      <w:r w:rsidR="004A5576">
        <w:t>k</w:t>
      </w:r>
      <w:r w:rsidR="00891F67">
        <w:t>ao predlagatelja i vjerovnika</w:t>
      </w:r>
      <w:r w:rsidR="00043606">
        <w:t xml:space="preserve"> RH MINISTARSTVO FINANCIJA, Porezna uprava</w:t>
      </w:r>
      <w:r>
        <w:t xml:space="preserve">, OIB </w:t>
      </w:r>
      <w:r w:rsidR="00043606">
        <w:t>18683136487</w:t>
      </w:r>
      <w:r>
        <w:t xml:space="preserve"> </w:t>
      </w:r>
      <w:r w:rsidR="00891F67">
        <w:t>kao protustranke</w:t>
      </w:r>
      <w:r w:rsidR="000D0CA6">
        <w:t xml:space="preserve"> i drugih,</w:t>
      </w:r>
      <w:r w:rsidR="00544D94">
        <w:t xml:space="preserve"> </w:t>
      </w:r>
      <w:r w:rsidR="00891F67">
        <w:t>radi sklapan</w:t>
      </w:r>
      <w:r w:rsidR="00544D94">
        <w:t>ja predstečajne nagodbe,</w:t>
      </w:r>
      <w:r w:rsidR="008E3424">
        <w:t xml:space="preserve"> na ročištu održanom </w:t>
      </w:r>
      <w:r w:rsidR="00544D94">
        <w:t xml:space="preserve"> dana</w:t>
      </w:r>
      <w:r w:rsidR="004775A7">
        <w:t xml:space="preserve"> 28. lipnja 2016.,          </w:t>
      </w:r>
    </w:p>
    <w:p w:rsidRDefault="00FD25C5" w:rsidP="00FD25C5" w:rsidR="00FD25C5">
      <w:pPr>
        <w:jc w:val="both"/>
      </w:pPr>
    </w:p>
    <w:p w:rsidRDefault="00FD25C5" w:rsidP="00FD25C5" w:rsidR="00FD25C5">
      <w:pPr>
        <w:jc w:val="both"/>
      </w:pPr>
    </w:p>
    <w:p w:rsidRDefault="00FD25C5" w:rsidP="00FD25C5" w:rsidR="00FD25C5" w:rsidRPr="000D0CA6">
      <w:pPr>
        <w:jc w:val="center"/>
      </w:pPr>
      <w:r w:rsidRPr="000D0CA6">
        <w:t>r i j e š i o   j e</w:t>
      </w:r>
    </w:p>
    <w:p w:rsidRDefault="00FD25C5" w:rsidP="00FD25C5" w:rsidR="00FD25C5">
      <w:pPr>
        <w:jc w:val="center"/>
        <w:rPr>
          <w:b/>
        </w:rPr>
      </w:pPr>
    </w:p>
    <w:p w:rsidRDefault="000D0CA6" w:rsidP="000D0CA6" w:rsidR="000D0CA6">
      <w:pPr>
        <w:ind w:firstLine="708"/>
        <w:jc w:val="center"/>
      </w:pPr>
    </w:p>
    <w:p w:rsidRDefault="00290F2F" w:rsidP="00290F2F" w:rsidR="00290F2F">
      <w:pPr>
        <w:ind w:firstLine="708"/>
        <w:jc w:val="both"/>
      </w:pPr>
      <w:r w:rsidRPr="005F593E">
        <w:t>Odobrava se</w:t>
      </w:r>
      <w:r>
        <w:t xml:space="preserve"> sklopljena</w:t>
      </w:r>
      <w:r w:rsidRPr="005F593E">
        <w:t xml:space="preserve"> </w:t>
      </w:r>
      <w:r>
        <w:t>PR</w:t>
      </w:r>
      <w:r w:rsidRPr="005F593E">
        <w:t>EDSTEČAJNA NAGODBA</w:t>
      </w:r>
      <w:r>
        <w:t>.</w:t>
      </w:r>
    </w:p>
    <w:p w:rsidRDefault="00290F2F" w:rsidP="00290F2F" w:rsidR="00290F2F">
      <w:pPr>
        <w:ind w:firstLine="708"/>
        <w:jc w:val="center"/>
        <w:rPr>
          <w:b/>
        </w:rPr>
      </w:pPr>
    </w:p>
    <w:p w:rsidRDefault="00290F2F" w:rsidP="00290F2F" w:rsidR="00290F2F">
      <w:pPr>
        <w:ind w:firstLine="1068"/>
        <w:jc w:val="both"/>
      </w:pPr>
      <w:r>
        <w:t>I</w:t>
      </w:r>
      <w:r>
        <w:tab/>
        <w:t xml:space="preserve">Ova predstečajna nagodba sklapa se između Dužnika NEXE GRUPA d.d. za upravljanje društvima, Našice, Braće Radića 200, OIB 46078374806, MBS 030057478, (u daljnjem tekstu: dužnik) i vjerovnika predstečajne nagodbe </w:t>
      </w:r>
    </w:p>
    <w:p w:rsidRDefault="00290F2F" w:rsidP="00290F2F" w:rsidR="00290F2F">
      <w:pPr>
        <w:ind w:firstLine="1068"/>
        <w:jc w:val="both"/>
      </w:pPr>
    </w:p>
    <w:tbl>
      <w:tblPr>
        <w:tblW w:type="dxa" w:w="9120"/>
        <w:tblInd w:type="dxa" w:w="93"/>
        <w:tblLook w:val="04A0" w:noVBand="1" w:noHBand="0" w:lastColumn="0" w:firstColumn="1" w:lastRow="0" w:firstRow="1"/>
      </w:tblPr>
      <w:tblGrid>
        <w:gridCol w:w="1555"/>
        <w:gridCol w:w="3485"/>
        <w:gridCol w:w="1980"/>
        <w:gridCol w:w="2100"/>
      </w:tblGrid>
      <w:tr w:rsidTr="00290F2F" w:rsidR="00290F2F" w:rsidRPr="00C12351">
        <w:trPr>
          <w:trHeight w:val="960"/>
        </w:trPr>
        <w:tc>
          <w:tcPr>
            <w:tcW w:type="dxa" w:w="1555"/>
            <w:tcBorders>
              <w:top w:space="0" w:sz="8" w:color="auto" w:val="single"/>
              <w:left w:space="0" w:sz="8" w:color="auto" w:val="single"/>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OIB        VJEROVNIKA</w:t>
            </w:r>
          </w:p>
        </w:tc>
        <w:tc>
          <w:tcPr>
            <w:tcW w:type="dxa" w:w="3485"/>
            <w:tcBorders>
              <w:top w:space="0" w:sz="8" w:color="auto" w:val="single"/>
              <w:left w:val="nil"/>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NAZIV VJEROVNIKA</w:t>
            </w:r>
          </w:p>
        </w:tc>
        <w:tc>
          <w:tcPr>
            <w:tcW w:type="dxa" w:w="1980"/>
            <w:tcBorders>
              <w:top w:space="0" w:sz="8" w:color="auto" w:val="single"/>
              <w:left w:val="nil"/>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IZNOS UTVRĐENE TRAŽBINE</w:t>
            </w:r>
          </w:p>
        </w:tc>
        <w:tc>
          <w:tcPr>
            <w:tcW w:type="dxa" w:w="2100"/>
            <w:tcBorders>
              <w:top w:space="0" w:sz="8" w:color="auto" w:val="single"/>
              <w:left w:val="nil"/>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IZNOS TRAŽBINE ZA KOJU JE IZVRŠEN PRIJEBOJ</w:t>
            </w:r>
          </w:p>
        </w:tc>
      </w:tr>
      <w:tr w:rsidTr="00290F2F" w:rsidR="00290F2F" w:rsidRPr="00C12351">
        <w:trPr>
          <w:trHeight w:val="435"/>
        </w:trPr>
        <w:tc>
          <w:tcPr>
            <w:tcW w:type="dxa" w:w="9120"/>
            <w:gridSpan w:val="4"/>
            <w:tcBorders>
              <w:top w:space="0" w:sz="8" w:color="auto" w:val="single"/>
              <w:left w:space="0" w:sz="8" w:color="auto" w:val="single"/>
              <w:bottom w:space="0" w:sz="8" w:color="auto" w:val="single"/>
              <w:right w:space="0" w:sz="4" w:color="000000" w:val="single"/>
            </w:tcBorders>
            <w:shd w:fill="auto" w:color="auto" w:val="clear"/>
            <w:vAlign w:val="center"/>
            <w:hideMark/>
          </w:tcPr>
          <w:p w:rsidRDefault="00290F2F" w:rsidP="00290F2F" w:rsidR="00290F2F" w:rsidRPr="00C12351">
            <w:pPr>
              <w:rPr>
                <w:b/>
                <w:bCs/>
                <w:color w:val="000000"/>
              </w:rPr>
            </w:pPr>
            <w:r w:rsidRPr="00C12351">
              <w:rPr>
                <w:b/>
                <w:bCs/>
                <w:color w:val="000000"/>
              </w:rPr>
              <w:t>grupa Tijela javne uprave i trgovačka društva u većinskom državnom vlasništvu</w:t>
            </w:r>
          </w:p>
        </w:tc>
      </w:tr>
      <w:tr w:rsidTr="00290F2F" w:rsidR="00290F2F" w:rsidRPr="00C12351">
        <w:trPr>
          <w:trHeight w:val="315"/>
        </w:trPr>
        <w:tc>
          <w:tcPr>
            <w:tcW w:type="dxa" w:w="155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27208467122</w:t>
            </w:r>
          </w:p>
        </w:tc>
        <w:tc>
          <w:tcPr>
            <w:tcW w:type="dxa" w:w="3485"/>
            <w:tcBorders>
              <w:top w:val="nil"/>
              <w:left w:val="nil"/>
              <w:bottom w:space="0" w:sz="4" w:color="auto" w:val="single"/>
              <w:right w:space="0" w:sz="4" w:color="auto" w:val="single"/>
            </w:tcBorders>
            <w:shd w:fill="auto" w:color="auto" w:val="clear"/>
            <w:vAlign w:val="center"/>
            <w:hideMark/>
          </w:tcPr>
          <w:p w:rsidRDefault="00290F2F" w:rsidP="00290F2F" w:rsidR="00290F2F">
            <w:pPr>
              <w:rPr>
                <w:rFonts w:cs="Calibri" w:hAnsi="Calibri" w:ascii="Calibri"/>
                <w:color w:val="000000"/>
              </w:rPr>
            </w:pPr>
            <w:r>
              <w:rPr>
                <w:rFonts w:cs="Calibri" w:hAnsi="Calibri" w:ascii="Calibri"/>
                <w:color w:val="000000"/>
              </w:rPr>
              <w:t>Sveučilište u Zagrebu</w:t>
            </w:r>
          </w:p>
          <w:p w:rsidRDefault="00290F2F" w:rsidP="00290F2F" w:rsidR="00290F2F" w:rsidRPr="00C12351">
            <w:pPr>
              <w:rPr>
                <w:rFonts w:cs="Calibri" w:hAnsi="Calibri" w:ascii="Calibri"/>
                <w:color w:val="000000"/>
              </w:rPr>
            </w:pPr>
            <w:r>
              <w:rPr>
                <w:rFonts w:cs="Calibri" w:hAnsi="Calibri" w:ascii="Calibri"/>
                <w:color w:val="000000"/>
              </w:rPr>
              <w:t xml:space="preserve"> Ekonomski fakultet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250.000,00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85821130368</w:t>
            </w:r>
          </w:p>
        </w:tc>
        <w:tc>
          <w:tcPr>
            <w:tcW w:type="dxa" w:w="3485"/>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F</w:t>
            </w:r>
            <w:r>
              <w:rPr>
                <w:rFonts w:cs="Calibri" w:hAnsi="Calibri" w:ascii="Calibri"/>
                <w:color w:val="000000"/>
              </w:rPr>
              <w:t xml:space="preserve">inancijska agencija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1.622,11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22388237533</w:t>
            </w:r>
          </w:p>
        </w:tc>
        <w:tc>
          <w:tcPr>
            <w:tcW w:type="dxa" w:w="3485"/>
            <w:tcBorders>
              <w:top w:space="0" w:sz="4" w:color="auto" w:val="single"/>
              <w:left w:val="nil"/>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FOND ZA FINANCIRA</w:t>
            </w:r>
            <w:r w:rsidRPr="007F40B9">
              <w:rPr>
                <w:rFonts w:cs="Calibri" w:hAnsi="Calibri" w:ascii="Calibri"/>
                <w:color w:val="000000"/>
                <w:shd w:fill="FFFFFF" w:color="auto" w:val="clear"/>
              </w:rPr>
              <w:t>N</w:t>
            </w:r>
            <w:r w:rsidRPr="00C12351">
              <w:rPr>
                <w:rFonts w:cs="Calibri" w:hAnsi="Calibri" w:ascii="Calibri"/>
                <w:color w:val="000000"/>
              </w:rPr>
              <w:t xml:space="preserve">JE RAZGRADNJE NEK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85.07</w:t>
            </w:r>
            <w:r w:rsidRPr="00C12351">
              <w:rPr>
                <w:rFonts w:cs="Calibri" w:hAnsi="Calibri" w:ascii="Calibri"/>
                <w:color w:val="000000"/>
                <w:bdr w:space="0" w:sz="4" w:color="auto" w:val="single"/>
              </w:rPr>
              <w:t>5</w:t>
            </w:r>
            <w:r w:rsidRPr="00C12351">
              <w:rPr>
                <w:rFonts w:cs="Calibri" w:hAnsi="Calibri" w:ascii="Calibri"/>
                <w:color w:val="000000"/>
              </w:rPr>
              <w:t>.428,60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21141199398</w:t>
            </w:r>
          </w:p>
        </w:tc>
        <w:tc>
          <w:tcPr>
            <w:tcW w:type="dxa" w:w="3485"/>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GRAFIČKI ZAVOD HRVATSKE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19.589,34</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50"/>
        </w:trPr>
        <w:tc>
          <w:tcPr>
            <w:tcW w:type="dxa" w:w="155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46830600751</w:t>
            </w:r>
          </w:p>
        </w:tc>
        <w:tc>
          <w:tcPr>
            <w:tcW w:type="dxa" w:w="3485"/>
            <w:tcBorders>
              <w:top w:val="nil"/>
              <w:left w:val="nil"/>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HEP </w:t>
            </w:r>
            <w:r>
              <w:rPr>
                <w:rFonts w:cs="Calibri" w:hAnsi="Calibri" w:ascii="Calibri"/>
                <w:color w:val="000000"/>
              </w:rPr>
              <w:t>–Operator distribucijskog sustava d.o.o. Zagreb</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698,52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41317489366</w:t>
            </w:r>
          </w:p>
        </w:tc>
        <w:tc>
          <w:tcPr>
            <w:tcW w:type="dxa" w:w="3485"/>
            <w:tcBorders>
              <w:top w:val="nil"/>
              <w:left w:val="nil"/>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HEP-PLIN 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5.540,10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630"/>
        </w:trPr>
        <w:tc>
          <w:tcPr>
            <w:tcW w:type="dxa" w:w="155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41387373932</w:t>
            </w:r>
          </w:p>
        </w:tc>
        <w:tc>
          <w:tcPr>
            <w:tcW w:type="dxa" w:w="3485"/>
            <w:tcBorders>
              <w:top w:val="nil"/>
              <w:left w:val="nil"/>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HRVATSKA IZVJEŠTAJNA NOVINSKA AGENCIJA</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450,00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630"/>
        </w:trPr>
        <w:tc>
          <w:tcPr>
            <w:tcW w:type="dxa" w:w="155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85167032587</w:t>
            </w:r>
          </w:p>
        </w:tc>
        <w:tc>
          <w:tcPr>
            <w:tcW w:type="dxa" w:w="3485"/>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HRVATSKA GOSPODARSKA KOMORA</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37.577,30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315"/>
        </w:trPr>
        <w:tc>
          <w:tcPr>
            <w:tcW w:type="dxa" w:w="155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68419124305</w:t>
            </w:r>
          </w:p>
        </w:tc>
        <w:tc>
          <w:tcPr>
            <w:tcW w:type="dxa" w:w="3485"/>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HRVATSKA RADIOTELEVIZIJA</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2.303,35</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69693144506</w:t>
            </w:r>
          </w:p>
        </w:tc>
        <w:tc>
          <w:tcPr>
            <w:tcW w:type="dxa" w:w="3485"/>
            <w:tcBorders>
              <w:top w:val="nil"/>
              <w:left w:val="nil"/>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w:t>
            </w:r>
            <w:r>
              <w:rPr>
                <w:rFonts w:cs="Calibri" w:hAnsi="Calibri" w:ascii="Calibri"/>
                <w:color w:val="000000"/>
              </w:rPr>
              <w:t xml:space="preserve"> </w:t>
            </w:r>
            <w:r w:rsidRPr="00C12351">
              <w:rPr>
                <w:rFonts w:cs="Calibri" w:hAnsi="Calibri" w:ascii="Calibri"/>
                <w:color w:val="000000"/>
              </w:rPr>
              <w:t>Š</w:t>
            </w:r>
            <w:r>
              <w:rPr>
                <w:rFonts w:cs="Calibri" w:hAnsi="Calibri" w:ascii="Calibri"/>
                <w:color w:val="000000"/>
              </w:rPr>
              <w:t xml:space="preserve"> d.o.o. Zagreb</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151.045,32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18683136487</w:t>
            </w:r>
          </w:p>
        </w:tc>
        <w:tc>
          <w:tcPr>
            <w:tcW w:type="dxa" w:w="3485"/>
            <w:tcBorders>
              <w:top w:val="nil"/>
              <w:left w:val="nil"/>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MINISTARSTVO FINANCIJA RH</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5.476.065,14</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84530440509</w:t>
            </w:r>
          </w:p>
        </w:tc>
        <w:tc>
          <w:tcPr>
            <w:tcW w:type="dxa" w:w="3485"/>
            <w:tcBorders>
              <w:top w:space="0" w:sz="4" w:color="auto" w:val="single"/>
              <w:left w:val="nil"/>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OPĆINA FERIČANCI</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7.246,40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64406809162</w:t>
            </w:r>
          </w:p>
        </w:tc>
        <w:tc>
          <w:tcPr>
            <w:tcW w:type="dxa" w:w="3485"/>
            <w:tcBorders>
              <w:top w:space="0" w:sz="4" w:color="auto" w:val="single"/>
              <w:left w:val="nil"/>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SREDIŠNJE KLIRINŠKO DEPOZITARNO DRUŠTVO</w:t>
            </w:r>
            <w:r>
              <w:rPr>
                <w:rFonts w:cs="Calibri" w:hAnsi="Calibri" w:ascii="Calibri"/>
                <w:color w:val="000000"/>
              </w:rPr>
              <w:t xml:space="preserve">, dioničko društvo  </w:t>
            </w:r>
            <w:r w:rsidRPr="00C12351">
              <w:rPr>
                <w:rFonts w:cs="Calibri" w:hAnsi="Calibri" w:ascii="Calibri"/>
                <w:color w:val="000000"/>
              </w:rPr>
              <w:t xml:space="preserve">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80.807,28</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30"/>
        </w:trPr>
        <w:tc>
          <w:tcPr>
            <w:tcW w:type="dxa" w:w="1555"/>
            <w:tcBorders>
              <w:top w:val="nil"/>
              <w:left w:space="0" w:sz="8" w:color="auto" w:val="single"/>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85584865987</w:t>
            </w:r>
          </w:p>
        </w:tc>
        <w:tc>
          <w:tcPr>
            <w:tcW w:type="dxa" w:w="3485"/>
            <w:tcBorders>
              <w:top w:val="nil"/>
              <w:left w:val="nil"/>
              <w:bottom w:space="0" w:sz="8"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ZAGREBAČKI HOLDING D.O.O.</w:t>
            </w:r>
          </w:p>
        </w:tc>
        <w:tc>
          <w:tcPr>
            <w:tcW w:type="dxa" w:w="1980"/>
            <w:tcBorders>
              <w:top w:val="nil"/>
              <w:left w:val="nil"/>
              <w:bottom w:space="0" w:sz="8"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380,38</w:t>
            </w:r>
          </w:p>
        </w:tc>
        <w:tc>
          <w:tcPr>
            <w:tcW w:type="dxa" w:w="2100"/>
            <w:tcBorders>
              <w:top w:val="nil"/>
              <w:left w:val="nil"/>
              <w:bottom w:space="0" w:sz="8"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3485"/>
            <w:tcBorders>
              <w:top w:val="nil"/>
              <w:left w:val="nil"/>
              <w:bottom w:val="nil"/>
              <w:right w:val="nil"/>
            </w:tcBorders>
            <w:shd w:fill="auto" w:color="auto" w:val="clear"/>
            <w:vAlign w:val="bottom"/>
            <w:hideMark/>
          </w:tcPr>
          <w:p w:rsidRDefault="00290F2F" w:rsidP="00290F2F" w:rsidR="00290F2F" w:rsidRPr="00C12351">
            <w:pPr>
              <w:rPr>
                <w:rFonts w:cs="Calibri" w:hAnsi="Calibri" w:ascii="Calibri"/>
                <w:color w:val="000000"/>
              </w:rPr>
            </w:pPr>
          </w:p>
        </w:tc>
        <w:tc>
          <w:tcPr>
            <w:tcW w:type="dxa" w:w="198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210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r>
      <w:tr w:rsidTr="00290F2F" w:rsidR="00290F2F" w:rsidRPr="00C12351">
        <w:trPr>
          <w:trHeight w:val="315"/>
        </w:trPr>
        <w:tc>
          <w:tcPr>
            <w:tcW w:type="dxa" w:w="1555"/>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3485"/>
            <w:tcBorders>
              <w:top w:val="nil"/>
              <w:left w:val="nil"/>
              <w:bottom w:val="nil"/>
              <w:right w:val="nil"/>
            </w:tcBorders>
            <w:shd w:fill="auto" w:color="auto" w:val="clear"/>
            <w:vAlign w:val="bottom"/>
            <w:hideMark/>
          </w:tcPr>
          <w:p w:rsidRDefault="00290F2F" w:rsidP="00290F2F" w:rsidR="00290F2F" w:rsidRPr="00C12351">
            <w:pPr>
              <w:rPr>
                <w:rFonts w:cs="Calibri" w:hAnsi="Calibri" w:ascii="Calibri"/>
                <w:color w:val="000000"/>
              </w:rPr>
            </w:pPr>
          </w:p>
        </w:tc>
        <w:tc>
          <w:tcPr>
            <w:tcW w:type="dxa" w:w="198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210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r>
      <w:tr w:rsidTr="00290F2F" w:rsidR="00290F2F" w:rsidRPr="00C12351">
        <w:trPr>
          <w:trHeight w:val="435"/>
        </w:trPr>
        <w:tc>
          <w:tcPr>
            <w:tcW w:type="dxa" w:w="9120"/>
            <w:gridSpan w:val="4"/>
            <w:tcBorders>
              <w:top w:space="0" w:sz="8" w:color="auto" w:val="single"/>
              <w:left w:space="0" w:sz="4" w:color="auto" w:val="single"/>
              <w:bottom w:space="0" w:sz="8" w:color="auto" w:val="single"/>
              <w:right w:space="0" w:sz="4" w:color="000000" w:val="single"/>
            </w:tcBorders>
            <w:shd w:fill="auto" w:color="auto" w:val="clear"/>
            <w:vAlign w:val="center"/>
            <w:hideMark/>
          </w:tcPr>
          <w:p w:rsidRDefault="00290F2F" w:rsidP="00290F2F" w:rsidR="00290F2F" w:rsidRPr="00C12351">
            <w:pPr>
              <w:rPr>
                <w:rFonts w:cs="Calibri" w:hAnsi="Calibri" w:ascii="Calibri"/>
                <w:b/>
                <w:bCs/>
                <w:color w:val="000000"/>
                <w:sz w:val="32"/>
                <w:szCs w:val="32"/>
              </w:rPr>
            </w:pPr>
            <w:r w:rsidRPr="00C12351">
              <w:rPr>
                <w:rFonts w:cs="Calibri" w:hAnsi="Calibri" w:ascii="Calibri"/>
                <w:b/>
                <w:bCs/>
                <w:color w:val="000000"/>
                <w:sz w:val="32"/>
                <w:szCs w:val="32"/>
              </w:rPr>
              <w:t>grupa Financijske institucije</w:t>
            </w:r>
          </w:p>
        </w:tc>
      </w:tr>
      <w:tr w:rsidTr="00290F2F" w:rsidR="00290F2F" w:rsidRPr="00C12351">
        <w:trPr>
          <w:trHeight w:val="960"/>
        </w:trPr>
        <w:tc>
          <w:tcPr>
            <w:tcW w:type="dxa" w:w="1555"/>
            <w:tcBorders>
              <w:top w:val="nil"/>
              <w:left w:space="0" w:sz="4" w:color="auto" w:val="single"/>
              <w:bottom w:space="0" w:sz="8" w:color="auto" w:val="single"/>
              <w:right w:val="nil"/>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OIB        VJEROVNIKA</w:t>
            </w:r>
          </w:p>
        </w:tc>
        <w:tc>
          <w:tcPr>
            <w:tcW w:type="dxa" w:w="3485"/>
            <w:tcBorders>
              <w:top w:val="nil"/>
              <w:left w:space="0" w:sz="8" w:color="auto" w:val="single"/>
              <w:bottom w:space="0" w:sz="8" w:color="auto" w:val="single"/>
              <w:right w:space="0" w:sz="4" w:color="auto" w:val="single"/>
            </w:tcBorders>
            <w:shd w:fill="FFFFFF"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NAZIV VJEROVNIKA</w:t>
            </w:r>
          </w:p>
        </w:tc>
        <w:tc>
          <w:tcPr>
            <w:tcW w:type="dxa" w:w="1980"/>
            <w:tcBorders>
              <w:top w:val="nil"/>
              <w:left w:val="nil"/>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IZNOS UTVRĐENE TRAŽBINE</w:t>
            </w:r>
          </w:p>
        </w:tc>
        <w:tc>
          <w:tcPr>
            <w:tcW w:type="dxa" w:w="2100"/>
            <w:tcBorders>
              <w:top w:val="nil"/>
              <w:left w:val="nil"/>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IZNOS TRAŽBINE ZA KOJU JE IZVRŠEN PRIJEBOJ</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23759810849</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ALLIANZ ZAGREB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11.961.569,19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56427866267</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ALLIANZ ZB D.O.O. ZA AZ BENEFIT DOBROVOLJNI MIROVINSKI FOND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721.115,61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22134623145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ALLIANZ ZB D.O.O. ZA AZ PROFIT DOBROVOLJNI MIROVINSKI FOND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3.654.192,23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59318506371</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ALLIANZ ZB D.O.O. ZA OBVEZNI MIROVINSKI FOND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22.848.829,37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BANK ALPINUM AG</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29.244.107,23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25351138943</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BANKA SPLITSKO DALMATINSKA D.D.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3.317.490,35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59706054982</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BASLER OSIGURANJE ZAGREB D.D.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5.428.622,58</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57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48827873221</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CAPITAL ONE OTVORENI INVESTICIJSKI FOND S JAVNOM PONUDOM, ZASTUPAN PO ICAM D.O.O.-ustup tražbine vjerovniku Podravska banka d.d.</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395.090,65</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CREDIT AGRICOLE CORPORATE &amp; INVESTMENT BANK</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9.261.312,68</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26187994862</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CROATIA OSIGURANJE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29.112.621,96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81231269363</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CROATIA osiguranje mirovinsko društvo za upravljanje mirovinskim fondom d.o.o. </w:t>
            </w:r>
            <w:r w:rsidRPr="00C12351">
              <w:rPr>
                <w:rFonts w:cs="Calibri" w:hAnsi="Calibri" w:ascii="Calibri"/>
                <w:color w:val="000000"/>
              </w:rPr>
              <w:t xml:space="preserve">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21.414,89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63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23057039320</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ERSTE&amp;STEIERMÄRKISCHE BANK D.D.</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861,73</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22694857747</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EUROHERC OSIGURANJE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1.647,15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57342666613</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EUROPSKA BANKA ZA OBNOVU I RAZVOJ</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8.079.951,61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08106298175</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FIDALITAS AUREA D.O.O. -ustup tražbine vjerovniku Podravska banka d.d.</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221.445,60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26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84186537443</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HERMES OTVORENI INVESTICIJSKI FOND -ustup tražbine vjerovniku Podravska banka d.d.</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1.975.453,26</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Pr>
                <w:rFonts w:cs="Calibri" w:hAnsi="Calibri" w:ascii="Calibri"/>
                <w:color w:val="000000"/>
              </w:rPr>
              <w:t>26702280390</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HRVATSKA BANKA ZA OBNOVU I RAZVITAK</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173.636.758,40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26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87939104217</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HRVATSKA POŠTANSKA BANKA</w:t>
            </w:r>
            <w:r>
              <w:rPr>
                <w:rFonts w:cs="Calibri" w:hAnsi="Calibri" w:ascii="Calibri"/>
                <w:color w:val="000000"/>
              </w:rPr>
              <w:t>, dioničko društvo kao likvidator</w:t>
            </w:r>
            <w:r w:rsidRPr="00C12351">
              <w:rPr>
                <w:rFonts w:cs="Calibri" w:hAnsi="Calibri" w:ascii="Calibri"/>
                <w:color w:val="000000"/>
              </w:rPr>
              <w:t xml:space="preserve"> </w:t>
            </w:r>
            <w:r>
              <w:rPr>
                <w:rFonts w:cs="Calibri" w:hAnsi="Calibri" w:ascii="Calibri"/>
                <w:color w:val="000000"/>
              </w:rPr>
              <w:t>za</w:t>
            </w:r>
            <w:r w:rsidRPr="00C12351">
              <w:rPr>
                <w:rFonts w:cs="Calibri" w:hAnsi="Calibri" w:ascii="Calibri"/>
                <w:color w:val="000000"/>
              </w:rPr>
              <w:t xml:space="preserve"> ST GLOBE EQUTY, ST BALANCED, ST CASH</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5.493.442,07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14036333877</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HYPO ALPE-ADRIA-BANK D.D.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3.609.640,32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HYPO ALPE-ADRIA-BANK D.D. BEOGRAD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11.566.167,52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93497646859</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HYPO ALPE-ADRIA-INVEST </w:t>
            </w:r>
            <w:r>
              <w:rPr>
                <w:rFonts w:cs="Calibri" w:hAnsi="Calibri" w:ascii="Calibri"/>
                <w:color w:val="000000"/>
              </w:rPr>
              <w:t xml:space="preserve">d.d. </w:t>
            </w:r>
            <w:r w:rsidRPr="00C12351">
              <w:rPr>
                <w:rFonts w:cs="Calibri" w:hAnsi="Calibri" w:ascii="Calibri"/>
                <w:color w:val="000000"/>
              </w:rPr>
              <w:t>ZA RAČUN FONDA HI-BALANCED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25.012,66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26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93497646859</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HYPO ALPE-ADRIA-INVEST </w:t>
            </w:r>
            <w:r>
              <w:rPr>
                <w:rFonts w:cs="Calibri" w:hAnsi="Calibri" w:ascii="Calibri"/>
                <w:color w:val="000000"/>
              </w:rPr>
              <w:t>d.d.</w:t>
            </w:r>
            <w:r w:rsidRPr="00C12351">
              <w:rPr>
                <w:rFonts w:cs="Calibri" w:hAnsi="Calibri" w:ascii="Calibri"/>
                <w:color w:val="000000"/>
              </w:rPr>
              <w:t xml:space="preserve"> ZA RAČUN FONDA HI-BALANCED-ustup tražbine vjerovniku Podravska banka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380.214,75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02951724955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IZVOR OSIGURANJE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1.728,60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70663193635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KREDITNA BANKA ZAGREB</w:t>
            </w:r>
            <w:r>
              <w:rPr>
                <w:rFonts w:cs="Calibri" w:hAnsi="Calibri" w:ascii="Calibri"/>
                <w:color w:val="000000"/>
              </w:rPr>
              <w:t xml:space="preserve"> dioničko društvo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9.764,50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94409046724</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MARKOVINOVIĆ TOMISLAV - ustup tražbine vjerovniku Podravska banka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161.639,12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23780250353</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OTP LEASING d.d.</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343.485,32</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28495895537</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PBZ CARD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2.022,17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89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20455535575</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PBZ CROATIA OSIGURANJE</w:t>
            </w:r>
            <w:r>
              <w:rPr>
                <w:rFonts w:cs="Calibri" w:hAnsi="Calibri" w:ascii="Calibri"/>
                <w:color w:val="000000"/>
              </w:rPr>
              <w:t xml:space="preserve"> d.d. za upravljanje obveznim mirovinskim fondovima</w:t>
            </w:r>
            <w:r w:rsidRPr="00C12351">
              <w:rPr>
                <w:rFonts w:cs="Calibri" w:hAnsi="Calibri" w:ascii="Calibri"/>
                <w:color w:val="000000"/>
              </w:rPr>
              <w:t xml:space="preserve"> U IME I ZA RAČUN PBZ CROATIA OSIGURANJE OBVEZNOG MIROVINSKOG FONDA</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97.228.977,94</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90275854576</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PORSCHE LEASING </w:t>
            </w:r>
            <w:r>
              <w:rPr>
                <w:rFonts w:cs="Calibri" w:hAnsi="Calibri" w:ascii="Calibri"/>
                <w:color w:val="000000"/>
              </w:rPr>
              <w:t>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129.917,61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02535697732</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w:t>
            </w:r>
            <w:r>
              <w:rPr>
                <w:rFonts w:cs="Calibri" w:hAnsi="Calibri" w:ascii="Calibri"/>
                <w:color w:val="000000"/>
              </w:rPr>
              <w:t xml:space="preserve">rivredna banka Zagreb d.d.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81.559.085,04</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02535697732</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w:t>
            </w:r>
            <w:r>
              <w:rPr>
                <w:rFonts w:cs="Calibri" w:hAnsi="Calibri" w:ascii="Calibri"/>
                <w:color w:val="000000"/>
              </w:rPr>
              <w:t>rivredna banka Zagreb d.d.</w:t>
            </w:r>
            <w:r w:rsidRPr="00C12351">
              <w:rPr>
                <w:rFonts w:cs="Calibri" w:hAnsi="Calibri" w:ascii="Calibri"/>
                <w:color w:val="000000"/>
              </w:rPr>
              <w:t xml:space="preserve"> ustup tražbine vjerovniku HITA-VRIJEDNOSNICE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163.207.116,01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26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98064943648</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RAIFFEISEN MIROVINSKO DRUŠTVO ZA UPRAVLJANJE DOBROVOLJNIM MIRNOVINSKIM FONDOVIMA D.O.O.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9.948.712,81</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26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14148900600</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RAIFFEISEN MIROVINSKO DRUŠTVO ZA UPRAVLJANJE OBVEZNIM MIRNOVINSKIM FONDOM D.D.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97.060.612,57</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42795279057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RAIFFEISEN M</w:t>
            </w:r>
            <w:r>
              <w:rPr>
                <w:rFonts w:cs="Calibri" w:hAnsi="Calibri" w:ascii="Calibri"/>
                <w:color w:val="000000"/>
              </w:rPr>
              <w:t>IROVINSKO OSIGURAVAJUĆE DRUŠTVO,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3.235.353,75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53056966535</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RAIFFEISENBANK AUSTRIA D.D.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117.404.485,27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RAIFFEISENBANK BEOGRAD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43.976.707,22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81769224349</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RAIFFEISEN INVEST 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45.755.754,45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81769224349</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RAIFFEISEN INVEST D.O.O. - ustup tražbine vjerovniku Podravska banka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21.087.344,83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69326397242</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SOCIETE GENERALE-SPLITSKA BANKA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117.890.140,55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58063088591</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ŠTEDBANKA D.D.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110,19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UNICREDIT BANK DD MOSTAR</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25.601.941,53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30"/>
        </w:trPr>
        <w:tc>
          <w:tcPr>
            <w:tcW w:type="dxa" w:w="1555"/>
            <w:tcBorders>
              <w:top w:val="nil"/>
              <w:left w:space="0" w:sz="8" w:color="auto" w:val="single"/>
              <w:bottom w:space="0" w:sz="8"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92963223473</w:t>
            </w:r>
          </w:p>
        </w:tc>
        <w:tc>
          <w:tcPr>
            <w:tcW w:type="dxa" w:w="3485"/>
            <w:tcBorders>
              <w:top w:val="nil"/>
              <w:left w:space="0" w:sz="8" w:color="auto" w:val="single"/>
              <w:bottom w:space="0" w:sz="8"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ZAGREBAČKA BANKA D.D.</w:t>
            </w:r>
          </w:p>
        </w:tc>
        <w:tc>
          <w:tcPr>
            <w:tcW w:type="dxa" w:w="1980"/>
            <w:tcBorders>
              <w:top w:val="nil"/>
              <w:left w:val="nil"/>
              <w:bottom w:space="0" w:sz="8"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134.827.954,78</w:t>
            </w:r>
          </w:p>
        </w:tc>
        <w:tc>
          <w:tcPr>
            <w:tcW w:type="dxa" w:w="2100"/>
            <w:tcBorders>
              <w:top w:val="nil"/>
              <w:left w:val="nil"/>
              <w:bottom w:space="0" w:sz="8"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3485"/>
            <w:tcBorders>
              <w:top w:val="nil"/>
              <w:left w:val="nil"/>
              <w:bottom w:val="nil"/>
              <w:right w:val="nil"/>
            </w:tcBorders>
            <w:shd w:fill="auto" w:color="auto" w:val="clear"/>
            <w:vAlign w:val="bottom"/>
            <w:hideMark/>
          </w:tcPr>
          <w:p w:rsidRDefault="00290F2F" w:rsidP="00290F2F" w:rsidR="00290F2F">
            <w:pPr>
              <w:rPr>
                <w:rFonts w:cs="Calibri" w:hAnsi="Calibri" w:ascii="Calibri"/>
                <w:color w:val="000000"/>
              </w:rPr>
            </w:pPr>
          </w:p>
          <w:p w:rsidRDefault="00290F2F" w:rsidP="00290F2F" w:rsidR="00290F2F" w:rsidRPr="00C12351">
            <w:pPr>
              <w:rPr>
                <w:rFonts w:cs="Calibri" w:hAnsi="Calibri" w:ascii="Calibri"/>
                <w:color w:val="000000"/>
              </w:rPr>
            </w:pPr>
          </w:p>
        </w:tc>
        <w:tc>
          <w:tcPr>
            <w:tcW w:type="dxa" w:w="198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210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r>
      <w:tr w:rsidTr="00290F2F" w:rsidR="00290F2F" w:rsidRPr="00C12351">
        <w:trPr>
          <w:trHeight w:val="435"/>
        </w:trPr>
        <w:tc>
          <w:tcPr>
            <w:tcW w:type="dxa" w:w="9120"/>
            <w:gridSpan w:val="4"/>
            <w:tcBorders>
              <w:top w:space="0" w:sz="8" w:color="auto" w:val="single"/>
              <w:left w:space="0" w:sz="4" w:color="auto" w:val="single"/>
              <w:bottom w:val="nil"/>
              <w:right w:space="0" w:sz="4" w:color="000000" w:val="single"/>
            </w:tcBorders>
            <w:shd w:fill="auto" w:color="auto" w:val="clear"/>
            <w:vAlign w:val="center"/>
            <w:hideMark/>
          </w:tcPr>
          <w:p w:rsidRDefault="00290F2F" w:rsidP="00290F2F" w:rsidR="00290F2F" w:rsidRPr="00C12351">
            <w:pPr>
              <w:rPr>
                <w:rFonts w:cs="Calibri" w:hAnsi="Calibri" w:ascii="Calibri"/>
                <w:b/>
                <w:bCs/>
                <w:color w:val="000000"/>
                <w:sz w:val="32"/>
                <w:szCs w:val="32"/>
              </w:rPr>
            </w:pPr>
            <w:r w:rsidRPr="00C12351">
              <w:rPr>
                <w:rFonts w:cs="Calibri" w:hAnsi="Calibri" w:ascii="Calibri"/>
                <w:b/>
                <w:bCs/>
                <w:color w:val="000000"/>
                <w:sz w:val="32"/>
                <w:szCs w:val="32"/>
              </w:rPr>
              <w:t>grupa Ostali vjerovnici</w:t>
            </w:r>
          </w:p>
        </w:tc>
      </w:tr>
      <w:tr w:rsidTr="00290F2F" w:rsidR="00290F2F" w:rsidRPr="00C12351">
        <w:trPr>
          <w:trHeight w:val="960"/>
        </w:trPr>
        <w:tc>
          <w:tcPr>
            <w:tcW w:type="dxa" w:w="1555"/>
            <w:tcBorders>
              <w:top w:space="0" w:sz="8" w:color="auto" w:val="single"/>
              <w:left w:space="0" w:sz="4" w:color="auto" w:val="single"/>
              <w:bottom w:space="0" w:sz="8" w:color="auto" w:val="single"/>
              <w:right w:val="nil"/>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OIB        VJEROVNIKA</w:t>
            </w:r>
          </w:p>
        </w:tc>
        <w:tc>
          <w:tcPr>
            <w:tcW w:type="dxa" w:w="3485"/>
            <w:tcBorders>
              <w:top w:space="0" w:sz="8" w:color="auto" w:val="single"/>
              <w:left w:space="0" w:sz="8" w:color="auto" w:val="single"/>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NAZIV VJEROVNIKA</w:t>
            </w:r>
          </w:p>
        </w:tc>
        <w:tc>
          <w:tcPr>
            <w:tcW w:type="dxa" w:w="1980"/>
            <w:tcBorders>
              <w:top w:space="0" w:sz="8" w:color="auto" w:val="single"/>
              <w:left w:val="nil"/>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IZNOS UTVRĐENE TRAŽBINE</w:t>
            </w:r>
          </w:p>
        </w:tc>
        <w:tc>
          <w:tcPr>
            <w:tcW w:type="dxa" w:w="2100"/>
            <w:tcBorders>
              <w:top w:space="0" w:sz="8" w:color="auto" w:val="single"/>
              <w:left w:val="nil"/>
              <w:bottom w:space="0" w:sz="8" w:color="auto" w:val="single"/>
              <w:right w:space="0" w:sz="4" w:color="auto" w:val="single"/>
            </w:tcBorders>
            <w:shd w:fill="auto" w:color="auto" w:val="clear"/>
            <w:vAlign w:val="center"/>
            <w:hideMark/>
          </w:tcPr>
          <w:p w:rsidRDefault="00290F2F" w:rsidP="00290F2F" w:rsidR="00290F2F" w:rsidRPr="00C12351">
            <w:pPr>
              <w:jc w:val="center"/>
              <w:rPr>
                <w:rFonts w:cs="Calibri" w:hAnsi="Calibri" w:ascii="Calibri"/>
                <w:b/>
                <w:bCs/>
                <w:color w:val="000000"/>
              </w:rPr>
            </w:pPr>
            <w:r w:rsidRPr="00C12351">
              <w:rPr>
                <w:rFonts w:cs="Calibri" w:hAnsi="Calibri" w:ascii="Calibri"/>
                <w:b/>
                <w:bCs/>
                <w:color w:val="000000"/>
              </w:rPr>
              <w:t>IZNOS TRAŽBINE ZA KOJU JE IZVRŠEN PRIJEBOJ</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41289820841</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ADACTA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188.403,15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ADVOKAT RATKO KESIĆ</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81.753,78</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60260099259</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AKTER-PUBLIC</w:t>
            </w:r>
            <w:r>
              <w:rPr>
                <w:rFonts w:cs="Calibri" w:hAnsi="Calibri" w:ascii="Calibri"/>
                <w:color w:val="000000"/>
              </w:rPr>
              <w:t>,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24.696,75</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49455228486</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ALICIA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3.750,00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02041978827</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ATLAS D.D.</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12.424,35</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19203050598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AUCTOR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2.868,85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35715945967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Nataša Grahovac, nekad vl. trgovačko-uslužnog obrta i putničke agencije AUDACIA</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880,01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57564589195</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AURIS HOLT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27.367,30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74116737479</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Ružica Lijić, nekad vl. autolimarskog obrta Auto Lijić</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375,00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92216472413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w:t>
            </w:r>
            <w:r>
              <w:rPr>
                <w:rFonts w:cs="Calibri" w:hAnsi="Calibri" w:ascii="Calibri"/>
                <w:color w:val="000000"/>
              </w:rPr>
              <w:t xml:space="preserve">CM d.d.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210,82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39135989747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AUTOZUBAK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4.120,78</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76394522236</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BDO CROATIA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125.000,00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98292179663</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BEL</w:t>
            </w:r>
            <w:r>
              <w:rPr>
                <w:rFonts w:cs="Calibri" w:hAnsi="Calibri" w:ascii="Calibri"/>
                <w:color w:val="000000"/>
              </w:rPr>
              <w:t xml:space="preserve"> </w:t>
            </w:r>
            <w:r w:rsidRPr="00C12351">
              <w:rPr>
                <w:rFonts w:cs="Calibri" w:hAnsi="Calibri" w:ascii="Calibri"/>
                <w:color w:val="000000"/>
              </w:rPr>
              <w:t xml:space="preserve">TEL </w:t>
            </w:r>
            <w:r>
              <w:rPr>
                <w:rFonts w:cs="Calibri" w:hAnsi="Calibri" w:ascii="Calibri"/>
                <w:color w:val="000000"/>
              </w:rPr>
              <w:t xml:space="preserve">d.o.o.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16.501,90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40527667708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BIROPRINT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252,00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48270876028</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BISNODE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6.277,50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40743486752</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BRODOGRADILIŠTE PUNAT</w:t>
            </w:r>
            <w:r>
              <w:rPr>
                <w:rFonts w:cs="Calibri" w:hAnsi="Calibri" w:ascii="Calibri"/>
                <w:color w:val="000000"/>
              </w:rPr>
              <w: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9.477,86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CDF LIMITED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1.292.730,15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CMS REICH-ROHRWIG HAINZ RECHTSANWÄLTE GMBH</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7.651,90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13517550690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Branislav Danilović, nekad vl. obrta </w:t>
            </w:r>
            <w:r w:rsidRPr="00C12351">
              <w:rPr>
                <w:rFonts w:cs="Calibri" w:hAnsi="Calibri" w:ascii="Calibri"/>
                <w:color w:val="000000"/>
              </w:rPr>
              <w:t>COLOR STUDIO FOTO-BRANKO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2.051,00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61615891993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HUM-CROMA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3.000,00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24454515825</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CTBA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8.776,00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41562569103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Ines Bečko, nekad vl. obrta za cvjećarsko-aranžerske usluge i trgovinu </w:t>
            </w:r>
            <w:r w:rsidRPr="00C12351">
              <w:rPr>
                <w:rFonts w:cs="Calibri" w:hAnsi="Calibri" w:ascii="Calibri"/>
                <w:color w:val="000000"/>
              </w:rPr>
              <w:t>CVJEĆARNICA LAHNER</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36172669410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DARVEL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19.073,61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69797026382</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DELOITTE SAVJETODAVNE USLUGE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122.460,43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60248788788</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DILJ </w:t>
            </w:r>
            <w:r>
              <w:rPr>
                <w:rFonts w:cs="Calibri" w:hAnsi="Calibri" w:ascii="Calibri"/>
                <w:color w:val="000000"/>
              </w:rPr>
              <w:t xml:space="preserve">d.o.o. </w:t>
            </w:r>
            <w:r w:rsidRPr="00C12351">
              <w:rPr>
                <w:rFonts w:cs="Calibri" w:hAnsi="Calibri" w:ascii="Calibri"/>
                <w:color w:val="000000"/>
              </w:rPr>
              <w:t>.</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34.647.662,62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30.105,31</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33890755814</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D</w:t>
            </w:r>
            <w:r>
              <w:rPr>
                <w:rFonts w:cs="Calibri" w:hAnsi="Calibri" w:ascii="Calibri"/>
                <w:color w:val="000000"/>
              </w:rPr>
              <w:t xml:space="preserve">iv d.o.o. tvornica vijaka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53.738,21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45329459894</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D</w:t>
            </w:r>
            <w:r>
              <w:rPr>
                <w:rFonts w:cs="Calibri" w:hAnsi="Calibri" w:ascii="Calibri"/>
                <w:color w:val="000000"/>
              </w:rPr>
              <w:t>anijel Uremović, vl. obrta za trgovinu i cvjećarske usluge DORA</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550,00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18846322077</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EKONEX D.O.O. KAO PRAVITELJ ZA SREDSTVA ZAJEDNIČKE PRIČUVE SOKOLSKA 30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2.983,22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79517545745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EUROPAPRESS HOLDING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465,10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63157774934</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FAJDETIĆ HRVOJE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95.222,57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36051657476</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FERAVINO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5.694.878,29</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49124330706</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FORMATIC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14.683,43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3.616,03</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40005413033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FOTO</w:t>
            </w:r>
            <w:r>
              <w:rPr>
                <w:rFonts w:cs="Calibri" w:hAnsi="Calibri" w:ascii="Calibri"/>
                <w:color w:val="000000"/>
              </w:rPr>
              <w:t xml:space="preserve"> ART 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2.625,00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46818705329</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GALKO</w:t>
            </w:r>
            <w:r>
              <w:rPr>
                <w:rFonts w:cs="Calibri" w:hAnsi="Calibri" w:ascii="Calibri"/>
                <w:color w:val="000000"/>
              </w:rPr>
              <w:t xml:space="preserve"> – 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1.137,03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21645327055</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GALOVIĆ ZVONIMIR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1.374.546,79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46822972670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t>GASTRO - MARKET d.o.o. za ugostiteljstvo, trgovinu i usluge</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72.389,03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72.389,03</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25627314080</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GLOBALDIZAJN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10.373,38</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56418599186</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Ljudovik Noci, vl. obrta za trgovinu i usluge </w:t>
            </w:r>
            <w:r w:rsidRPr="00C12351">
              <w:rPr>
                <w:rFonts w:cs="Calibri" w:hAnsi="Calibri" w:ascii="Calibri"/>
                <w:color w:val="000000"/>
              </w:rPr>
              <w:t>ZLATAR I FILIGRAN</w:t>
            </w:r>
            <w:r>
              <w:rPr>
                <w:rFonts w:cs="Calibri" w:hAnsi="Calibri" w:ascii="Calibri"/>
                <w:color w:val="000000"/>
              </w:rPr>
              <w:t xml:space="preserve"> - GOLDFINGER</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1.070,00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49158686202</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GORNJI GRAD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144,00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Pr>
                <w:rFonts w:cs="Calibri" w:hAnsi="Calibri" w:ascii="Calibri"/>
                <w:color w:val="000000"/>
              </w:rPr>
              <w:t>0</w:t>
            </w:r>
            <w:r w:rsidRPr="00C12351">
              <w:rPr>
                <w:rFonts w:cs="Calibri" w:hAnsi="Calibri" w:ascii="Calibri"/>
                <w:color w:val="000000"/>
              </w:rPr>
              <w:t>8468829637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GRADSKA TISKARA OSIJEK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50.734,76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43504520878</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VENIA REVIZIJA d.o.o.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305.861,64</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54294536626</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HOO TV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42.500,00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19275431742</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Hrvatski poslovni savjet za održivi razvoj</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47.070,00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84996804446</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w:t>
            </w:r>
            <w:r>
              <w:rPr>
                <w:rFonts w:cs="Calibri" w:hAnsi="Calibri" w:ascii="Calibri"/>
                <w:color w:val="000000"/>
              </w:rPr>
              <w:t>rvatska udruga za odnose  s javnošću</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400,00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18493858124</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HRVATSKI RUKOMETNI SAVEZ</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1.072.482,57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81793146560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HRVATSKI TELEKOM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28.699,86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43331467622</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IBM HRVATSKA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80.645,10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AD POLET IGK Novi Bečej</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26.783,32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Pr>
                <w:rFonts w:cs="Calibri" w:hAnsi="Calibri" w:ascii="Calibri"/>
                <w:color w:val="000000"/>
              </w:rPr>
              <w:t>64378211694</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I</w:t>
            </w:r>
            <w:r>
              <w:rPr>
                <w:rFonts w:cs="Calibri" w:hAnsi="Calibri" w:ascii="Calibri"/>
                <w:color w:val="000000"/>
              </w:rPr>
              <w:t>gor Gardaš, vl. trgovačkog obrta IGMA</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1.264,44</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05480923050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ILIĆ DOMAGOJ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54.957,30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05928276367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INFO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1.375,00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99054430142</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INFODOM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542.463,67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84170114747</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INŽENJERSKI BIRO</w:t>
            </w:r>
            <w:r>
              <w:rPr>
                <w:rFonts w:cs="Calibri" w:hAnsi="Calibri" w:ascii="Calibri"/>
                <w:color w:val="000000"/>
              </w:rPr>
              <w:t xml:space="preserve"> d.d.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5.000,00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75037857148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IVAN ERGOVIĆ</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294.909,04</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22008604441</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JAVNI BILJEŽNIK BORIS GODŽIROV</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2.912,50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24414178918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JURIŠIĆ VANJA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80.819,56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14477428611</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KALAFATIĆ TOMISLAV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34.293,24</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59908483693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KAMEŠNICA,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10.926,62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24917470330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KAPOVIĆ MARKO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72.737,61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73961942033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KOVAC ČELIK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59.414,62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20963249418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KPMG CROATIA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190.946,24</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58935879058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LAGUNA NOVIGRAD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10.983,00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521"/>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90034071582</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LIDER PRESS </w:t>
            </w:r>
            <w:r>
              <w:rPr>
                <w:rFonts w:cs="Calibri" w:hAnsi="Calibri" w:ascii="Calibri"/>
                <w:color w:val="000000"/>
              </w:rPr>
              <w:t xml:space="preserve">d.d.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189,13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50018058554</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L</w:t>
            </w:r>
            <w:r>
              <w:rPr>
                <w:rFonts w:cs="Calibri" w:hAnsi="Calibri" w:ascii="Calibri"/>
                <w:color w:val="000000"/>
              </w:rPr>
              <w:t>loyd ´s Register of Shipping Podružnica u Republici Hrvatskoj</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7.561,50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77309481935</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LOTOS</w:t>
            </w:r>
            <w:r>
              <w:rPr>
                <w:rFonts w:cs="Calibri" w:hAnsi="Calibri" w:ascii="Calibri"/>
                <w:color w:val="000000"/>
              </w:rPr>
              <w:t>-</w:t>
            </w:r>
            <w:r w:rsidRPr="00C12351">
              <w:rPr>
                <w:rFonts w:cs="Calibri" w:hAnsi="Calibri" w:ascii="Calibri"/>
                <w:color w:val="000000"/>
              </w:rPr>
              <w:t xml:space="preserve">TRGOVINA </w:t>
            </w:r>
            <w:r>
              <w:rPr>
                <w:rFonts w:cs="Calibri" w:hAnsi="Calibri" w:ascii="Calibri"/>
                <w:color w:val="000000"/>
              </w:rPr>
              <w:t xml:space="preserve">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3.689,15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LOVELLS LLP</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1.834.609,98</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75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42466739761</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LOZIĆ IVAN </w:t>
            </w:r>
            <w:r w:rsidRPr="00C12351">
              <w:rPr>
                <w:rFonts w:cs="Calibri" w:hAnsi="Calibri" w:ascii="Calibri"/>
                <w:b/>
                <w:color w:val="000000"/>
              </w:rPr>
              <w:t xml:space="preserve">- </w:t>
            </w:r>
            <w:r w:rsidRPr="00392682">
              <w:rPr>
                <w:rFonts w:cs="Calibri" w:hAnsi="Calibri" w:ascii="Calibri"/>
                <w:bCs/>
                <w:color w:val="000000"/>
              </w:rPr>
              <w:t>ustup tražbine  vjerovniku Pavlović Davorin</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8.930,56</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4775A7" w:rsidR="00290F2F" w:rsidRPr="00C12351">
        <w:trPr>
          <w:trHeight w:val="75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04034287331</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LUCIDUS D.D.- </w:t>
            </w:r>
            <w:r w:rsidRPr="00392682">
              <w:rPr>
                <w:rFonts w:cs="Calibri" w:hAnsi="Calibri" w:ascii="Calibri"/>
                <w:bCs/>
                <w:color w:val="000000"/>
              </w:rPr>
              <w:t>razlučni vjerovnik</w:t>
            </w:r>
          </w:p>
        </w:tc>
        <w:tc>
          <w:tcPr>
            <w:tcW w:type="dxa" w:w="198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FFFFFF"/>
              </w:rPr>
            </w:pPr>
            <w:r w:rsidRPr="00C12351">
              <w:rPr>
                <w:rFonts w:cs="Calibri" w:hAnsi="Calibri" w:ascii="Calibri"/>
                <w:color w:val="FFFFFF"/>
              </w:rPr>
              <w:t>0,00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97083647226</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LUKA TRANZIT OSIJEK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23.823.512,55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19871089969</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MARINA COMMERCE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1.184,50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52846613956</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MARINA PUNAT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305,81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94409046724</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MARKOVINOVIĆ TOMISLAV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218.212,82</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106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94409046724</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MARKOVINOVIĆ TOMISLAV - </w:t>
            </w:r>
            <w:r w:rsidRPr="00392682">
              <w:rPr>
                <w:rFonts w:cs="Calibri" w:hAnsi="Calibri" w:ascii="Calibri"/>
                <w:bCs/>
                <w:color w:val="000000"/>
              </w:rPr>
              <w:t>ustup tražbine vjerovniku Pavlović Davorin</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60.016,61</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66445126397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MATE </w:t>
            </w:r>
            <w:r>
              <w:rPr>
                <w:rFonts w:cs="Calibri" w:hAnsi="Calibri" w:ascii="Calibri"/>
                <w:color w:val="000000"/>
              </w:rPr>
              <w:t xml:space="preserve">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150,00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18233649487</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MCCANN ERICKSON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5.925,53</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60259436947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MEDIA NET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22.521,19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59610651393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MEHANOTEHNA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2.219,69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10045107278</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MERCATOR-H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3.940,16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23269006802</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METRONET TELEKOMUNIKACIJE D.D.</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717.087,23</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35108714327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MIJAKIĆ DAJANA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7.233,35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98904099013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MIT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1.747,40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28840866490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MLINAREVIĆ MLADEN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11.314,74</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MRKULIĆ COMPANY D.O.O. - HOTEL HOLLYWOOD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684,31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62612424147</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NAŠICECEMENT </w:t>
            </w:r>
            <w:r>
              <w:rPr>
                <w:rFonts w:cs="Calibri" w:hAnsi="Calibri" w:ascii="Calibri"/>
                <w:color w:val="000000"/>
              </w:rPr>
              <w:t xml:space="preserve">d.d.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1.294.547.811,38</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20529469971</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NAŠIČKI AUTOCENTAR</w:t>
            </w:r>
            <w:r>
              <w:rPr>
                <w:rFonts w:cs="Calibri" w:hAnsi="Calibri" w:ascii="Calibri"/>
                <w:color w:val="000000"/>
              </w:rPr>
              <w:t xml:space="preserve"> 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548.696,17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89523454310</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NAŠIČKI VODOVOD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3.009,11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25912570916</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NEKIĆ ŽELJKO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72.737,61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NEKSE D.O.O. LENDAVA</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23.120,93</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48358267745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NEXE BETON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25.323.512,55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NEXE BETON D</w:t>
            </w:r>
            <w:r>
              <w:rPr>
                <w:rFonts w:cs="Calibri" w:hAnsi="Calibri" w:ascii="Calibri"/>
                <w:color w:val="000000"/>
              </w:rPr>
              <w:t xml:space="preserve">OO Novi Sad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5.826,41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37671722350</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NEXE GRADNJA </w:t>
            </w:r>
            <w:r>
              <w:rPr>
                <w:rFonts w:cs="Calibri" w:hAnsi="Calibri" w:ascii="Calibri"/>
                <w:color w:val="000000"/>
              </w:rPr>
              <w:t>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291.603,00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45461340184</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Toni Šulina, vl. obrta SERVIS KUĆANSKIH APARATA FRIGOMATIC</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1.837,50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77213973640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ODVJETNIČKO DRUŠTVO BOGDANOVIĆ, DOLIČKI &amp; PARTNERI</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48.437,50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82282572283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ODVJETNIČKO DRUŠTVO MARKOVIĆ &amp; PLIŠO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43.695,00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49633399373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ORTRAN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4.898,50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54035700225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OSILOVAC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5.495.446,22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12850351505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PALIĆ NIKOLA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24.245,87</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48630586213</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PAN-TVORNICA PAPIRA ZAGREB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7.229,10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94440974385</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PAVLOVIĆ DAVORIN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201.224,55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94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73073960573</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Arial" w:hAnsi="Arial" w:ascii="Arial"/>
                <w:color w:val="000000"/>
                <w:sz w:val="20"/>
                <w:szCs w:val="20"/>
              </w:rPr>
            </w:pPr>
            <w:r w:rsidRPr="00C12351">
              <w:rPr>
                <w:rFonts w:cs="Arial" w:hAnsi="Arial" w:ascii="Arial"/>
                <w:color w:val="000000"/>
                <w:sz w:val="20"/>
                <w:szCs w:val="20"/>
              </w:rPr>
              <w:t>PBZ INVEST D.O.O. -</w:t>
            </w:r>
            <w:r w:rsidRPr="00C12351">
              <w:rPr>
                <w:rFonts w:cs="Arial" w:hAnsi="Arial" w:ascii="Arial"/>
                <w:bCs/>
                <w:color w:val="000000"/>
              </w:rPr>
              <w:t>ustup tražbine vjerovniku VIADUKT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34.193.493,32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14480721492</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PLOVPUT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420,00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32507385382</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POINT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76.541,40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POLET-KERAMIKA </w:t>
            </w:r>
            <w:r>
              <w:rPr>
                <w:rFonts w:cs="Calibri" w:hAnsi="Calibri" w:ascii="Calibri"/>
                <w:color w:val="000000"/>
              </w:rPr>
              <w:t>DOO Novi Bečej</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7.494,79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16777514719</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PREMISA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3.525,87</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34672089688</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PRESSCUT d.o.o.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26.378,47</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81744835353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PRICEWATERHOUSECOOPERS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400.000,00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75653529088</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PRIMARK D.O.O.</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990,00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34578338718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RADIO NAŠICE  d.o.o. Našice</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3.690,00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63873177102</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RECA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15.381,86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81379854132</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Dubravko Domijan, vl. obrta za ugostiteljstvo i usluge</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3.175,00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20071396824</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Slobodan Čimbur, nekad vl. ugostiteljskog obrta "BALTAZAR"</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2.041,25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38652762652</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Branko Stojanović, vl. obrta restoran "TRNJANKA"</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4.866,78</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42362921136</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ROTOMETAL PROMET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18.026,92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98072442998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RUDY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4.428,00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13353073948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SAVACEL </w:t>
            </w:r>
            <w:r>
              <w:rPr>
                <w:rFonts w:cs="Calibri" w:hAnsi="Calibri" w:ascii="Calibri"/>
                <w:color w:val="000000"/>
              </w:rPr>
              <w:t>tvornica celuloze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32.502,49</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1.035,13</w:t>
            </w:r>
          </w:p>
        </w:tc>
      </w:tr>
      <w:tr w:rsidTr="00290F2F" w:rsidR="00290F2F" w:rsidRPr="00C12351">
        <w:trPr>
          <w:trHeight w:val="477"/>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06371858079</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Arial" w:hAnsi="Arial" w:ascii="Arial"/>
                <w:color w:val="000000"/>
                <w:sz w:val="20"/>
                <w:szCs w:val="20"/>
              </w:rPr>
            </w:pPr>
            <w:r w:rsidRPr="00C12351">
              <w:rPr>
                <w:rFonts w:cs="Arial" w:hAnsi="Arial" w:ascii="Arial"/>
                <w:color w:val="000000"/>
                <w:sz w:val="20"/>
                <w:szCs w:val="20"/>
              </w:rPr>
              <w:t>S</w:t>
            </w:r>
            <w:r>
              <w:rPr>
                <w:rFonts w:cs="Arial" w:hAnsi="Arial" w:ascii="Arial"/>
                <w:color w:val="000000"/>
                <w:sz w:val="20"/>
                <w:szCs w:val="20"/>
              </w:rPr>
              <w:t>ZAIF d.d.</w:t>
            </w:r>
            <w:r w:rsidRPr="00C12351">
              <w:rPr>
                <w:rFonts w:cs="Arial" w:hAnsi="Arial" w:ascii="Arial"/>
                <w:color w:val="000000"/>
                <w:sz w:val="20"/>
                <w:szCs w:val="20"/>
              </w:rPr>
              <w:t xml:space="preserve">  -</w:t>
            </w:r>
            <w:r w:rsidRPr="00C12351">
              <w:rPr>
                <w:rFonts w:cs="Arial" w:hAnsi="Arial" w:ascii="Arial"/>
                <w:color w:val="000000"/>
              </w:rPr>
              <w:t xml:space="preserve"> </w:t>
            </w:r>
            <w:r w:rsidRPr="00EC5A02">
              <w:rPr>
                <w:bCs/>
                <w:color w:val="000000"/>
              </w:rPr>
              <w:t>ustup tražbine vjerovniku VIADUKT d.d.</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86.090.354,15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19680551758</w:t>
            </w:r>
          </w:p>
        </w:tc>
        <w:tc>
          <w:tcPr>
            <w:tcW w:type="dxa" w:w="3485"/>
            <w:tcBorders>
              <w:top w:space="0" w:sz="4" w:color="auto" w:val="single"/>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SPAN</w:t>
            </w:r>
            <w:r>
              <w:rPr>
                <w:rFonts w:cs="Calibri" w:hAnsi="Calibri" w:ascii="Calibri"/>
                <w:color w:val="000000"/>
              </w:rPr>
              <w:t xml:space="preserve">, d.o.o. </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822.061,65</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433"/>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31618014301</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SPLENDID</w:t>
            </w:r>
            <w:r>
              <w:rPr>
                <w:rFonts w:cs="Calibri" w:hAnsi="Calibri" w:ascii="Calibri"/>
                <w:color w:val="000000"/>
              </w:rPr>
              <w:t xml:space="preserve">, 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567,00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411"/>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39618704213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Styria medijski servisi d.o.o.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317,45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50511551618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SUPERFINA</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138,75</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92723060859</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SWING INFORMATIKA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34.517,42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29980236683</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ŠTAND</w:t>
            </w:r>
            <w:r>
              <w:rPr>
                <w:rFonts w:cs="Calibri" w:hAnsi="Calibri" w:ascii="Calibri"/>
                <w:color w:val="000000"/>
              </w:rPr>
              <w:t xml:space="preserve"> E</w:t>
            </w:r>
            <w:r w:rsidRPr="00C12351">
              <w:rPr>
                <w:rFonts w:cs="Calibri" w:hAnsi="Calibri" w:ascii="Calibri"/>
                <w:color w:val="000000"/>
              </w:rPr>
              <w:t>XPO</w:t>
            </w:r>
            <w:r>
              <w:rPr>
                <w:rFonts w:cs="Calibri" w:hAnsi="Calibri" w:ascii="Calibri"/>
                <w:color w:val="000000"/>
              </w:rPr>
              <w:t xml:space="preserve">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141,22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75917721668</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TISAK d.d. </w:t>
            </w:r>
            <w:r>
              <w:rPr>
                <w:rFonts w:cs="Calibri" w:hAnsi="Calibri" w:ascii="Calibri"/>
                <w:color w:val="000000"/>
              </w:rPr>
              <w:t xml:space="preserve">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3.393,40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266"/>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78378147710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TISAK </w:t>
            </w:r>
            <w:r>
              <w:rPr>
                <w:rFonts w:cs="Calibri" w:hAnsi="Calibri" w:ascii="Calibri"/>
                <w:color w:val="000000"/>
              </w:rPr>
              <w:t xml:space="preserve">d. o. o.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2.570,00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88383555891</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 xml:space="preserve">Antun Tržić,  vl. ugostiteljsko-poljoprivrednog obrta </w:t>
            </w:r>
            <w:r w:rsidRPr="00C12351">
              <w:rPr>
                <w:rFonts w:cs="Calibri" w:hAnsi="Calibri" w:ascii="Calibri"/>
                <w:color w:val="000000"/>
              </w:rPr>
              <w:t xml:space="preserve">TRŽIĆ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317,00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FFFFFF"/>
              </w:rPr>
            </w:pPr>
            <w:r w:rsidRPr="00C12351">
              <w:rPr>
                <w:rFonts w:cs="Calibri" w:hAnsi="Calibri" w:ascii="Calibri"/>
                <w:color w:val="FFFFFF"/>
              </w:rPr>
              <w:t> </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T</w:t>
            </w:r>
            <w:r>
              <w:rPr>
                <w:rFonts w:cs="Calibri" w:hAnsi="Calibri" w:ascii="Calibri"/>
                <w:color w:val="000000"/>
              </w:rPr>
              <w:t>vornica opeke d.o.o. Sarajevo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86.407,91</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86.407,91</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30843391327</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VUČKOVIĆ ANTE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16.204,84</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67172741770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WET-ĆIRIĆ  D.O.O.  U STEČAJU</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3.201,52</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space="0" w:sz="4" w:color="auto" w:val="single"/>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lastRenderedPageBreak/>
              <w:t>15628537718</w:t>
            </w:r>
          </w:p>
        </w:tc>
        <w:tc>
          <w:tcPr>
            <w:tcW w:type="dxa" w:w="3485"/>
            <w:tcBorders>
              <w:top w:space="0" w:sz="4" w:color="auto" w:val="single"/>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YES HRVATSKA, UDRUGA MLADIH MENADŽERA I PODUZETNIK</w:t>
            </w:r>
          </w:p>
        </w:tc>
        <w:tc>
          <w:tcPr>
            <w:tcW w:type="dxa" w:w="198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2.500,00</w:t>
            </w:r>
          </w:p>
        </w:tc>
        <w:tc>
          <w:tcPr>
            <w:tcW w:type="dxa" w:w="2100"/>
            <w:tcBorders>
              <w:top w:space="0" w:sz="4" w:color="auto" w:val="single"/>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630"/>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25190855464</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ZDRAVSTVENA USTANOVA LJEKARNA SOKAČ-OSMAK </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70,00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87027046114</w:t>
            </w:r>
          </w:p>
        </w:tc>
        <w:tc>
          <w:tcPr>
            <w:tcW w:type="dxa" w:w="3485"/>
            <w:tcBorders>
              <w:top w:val="nil"/>
              <w:left w:space="0" w:sz="8" w:color="auto" w:val="single"/>
              <w:bottom w:space="0" w:sz="4" w:color="auto" w:val="single"/>
              <w:right w:space="0" w:sz="4" w:color="auto" w:val="single"/>
            </w:tcBorders>
            <w:shd w:fill="FFFFFF" w:color="auto" w:val="clear"/>
            <w:vAlign w:val="center"/>
            <w:hideMark/>
          </w:tcPr>
          <w:p w:rsidRDefault="00290F2F" w:rsidP="00290F2F" w:rsidR="00290F2F" w:rsidRPr="00C12351">
            <w:pPr>
              <w:rPr>
                <w:rFonts w:cs="Calibri" w:hAnsi="Calibri" w:ascii="Calibri"/>
                <w:color w:val="000000"/>
              </w:rPr>
            </w:pPr>
            <w:r>
              <w:rPr>
                <w:rFonts w:cs="Calibri" w:hAnsi="Calibri" w:ascii="Calibri"/>
                <w:color w:val="000000"/>
              </w:rPr>
              <w:t>KONCEPT KONZALTING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84.567,36</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15"/>
        </w:trPr>
        <w:tc>
          <w:tcPr>
            <w:tcW w:type="dxa" w:w="1555"/>
            <w:tcBorders>
              <w:top w:val="nil"/>
              <w:left w:space="0" w:sz="8" w:color="auto" w:val="single"/>
              <w:bottom w:space="0" w:sz="4"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85272274160</w:t>
            </w:r>
          </w:p>
        </w:tc>
        <w:tc>
          <w:tcPr>
            <w:tcW w:type="dxa" w:w="3485"/>
            <w:tcBorders>
              <w:top w:val="nil"/>
              <w:left w:space="0" w:sz="8" w:color="auto" w:val="single"/>
              <w:bottom w:space="0" w:sz="4"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ZIDAR D.O.O.</w:t>
            </w:r>
          </w:p>
        </w:tc>
        <w:tc>
          <w:tcPr>
            <w:tcW w:type="dxa" w:w="198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651,00</w:t>
            </w:r>
          </w:p>
        </w:tc>
        <w:tc>
          <w:tcPr>
            <w:tcW w:type="dxa" w:w="2100"/>
            <w:tcBorders>
              <w:top w:val="nil"/>
              <w:left w:val="nil"/>
              <w:bottom w:space="0" w:sz="4"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30"/>
        </w:trPr>
        <w:tc>
          <w:tcPr>
            <w:tcW w:type="dxa" w:w="1555"/>
            <w:tcBorders>
              <w:top w:val="nil"/>
              <w:left w:space="0" w:sz="8" w:color="auto" w:val="single"/>
              <w:bottom w:space="0" w:sz="8" w:color="auto" w:val="single"/>
              <w:right w:val="nil"/>
            </w:tcBorders>
            <w:shd w:fill="auto" w:color="auto" w:val="clear"/>
            <w:vAlign w:val="center"/>
            <w:hideMark/>
          </w:tcPr>
          <w:p w:rsidRDefault="00290F2F" w:rsidP="00290F2F" w:rsidR="00290F2F" w:rsidRPr="00C12351">
            <w:pPr>
              <w:jc w:val="center"/>
              <w:rPr>
                <w:rFonts w:cs="Calibri" w:hAnsi="Calibri" w:ascii="Calibri"/>
                <w:color w:val="000000"/>
              </w:rPr>
            </w:pPr>
            <w:r w:rsidRPr="00C12351">
              <w:rPr>
                <w:rFonts w:cs="Calibri" w:hAnsi="Calibri" w:ascii="Calibri"/>
                <w:color w:val="000000"/>
              </w:rPr>
              <w:t>76892859152</w:t>
            </w:r>
          </w:p>
        </w:tc>
        <w:tc>
          <w:tcPr>
            <w:tcW w:type="dxa" w:w="3485"/>
            <w:tcBorders>
              <w:top w:val="nil"/>
              <w:left w:space="0" w:sz="8" w:color="auto" w:val="single"/>
              <w:bottom w:space="0" w:sz="8" w:color="auto" w:val="single"/>
              <w:right w:space="0" w:sz="4" w:color="auto" w:val="single"/>
            </w:tcBorders>
            <w:shd w:fill="auto" w:color="auto" w:val="clear"/>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xml:space="preserve">ZLATNI RAJ D.O.O. </w:t>
            </w:r>
          </w:p>
        </w:tc>
        <w:tc>
          <w:tcPr>
            <w:tcW w:type="dxa" w:w="1980"/>
            <w:tcBorders>
              <w:top w:val="nil"/>
              <w:left w:val="nil"/>
              <w:bottom w:space="0" w:sz="8" w:color="auto" w:val="single"/>
              <w:right w:space="0" w:sz="4" w:color="auto" w:val="single"/>
            </w:tcBorders>
            <w:shd w:fill="auto" w:color="auto" w:val="clear"/>
            <w:noWrap/>
            <w:vAlign w:val="center"/>
            <w:hideMark/>
          </w:tcPr>
          <w:p w:rsidRDefault="00290F2F" w:rsidP="00290F2F" w:rsidR="00290F2F" w:rsidRPr="00C12351">
            <w:pPr>
              <w:jc w:val="right"/>
              <w:rPr>
                <w:rFonts w:cs="Calibri" w:hAnsi="Calibri" w:ascii="Calibri"/>
                <w:color w:val="000000"/>
              </w:rPr>
            </w:pPr>
            <w:r w:rsidRPr="00C12351">
              <w:rPr>
                <w:rFonts w:cs="Calibri" w:hAnsi="Calibri" w:ascii="Calibri"/>
                <w:color w:val="000000"/>
              </w:rPr>
              <w:t>2.105.438,60</w:t>
            </w:r>
          </w:p>
        </w:tc>
        <w:tc>
          <w:tcPr>
            <w:tcW w:type="dxa" w:w="2100"/>
            <w:tcBorders>
              <w:top w:val="nil"/>
              <w:left w:val="nil"/>
              <w:bottom w:space="0" w:sz="8" w:color="auto" w:val="single"/>
              <w:right w:space="0" w:sz="4" w:color="auto" w:val="single"/>
            </w:tcBorders>
            <w:shd w:fill="auto" w:color="auto" w:val="clear"/>
            <w:noWrap/>
            <w:vAlign w:val="center"/>
            <w:hideMark/>
          </w:tcPr>
          <w:p w:rsidRDefault="00290F2F" w:rsidP="00290F2F" w:rsidR="00290F2F" w:rsidRPr="00C12351">
            <w:pPr>
              <w:rPr>
                <w:rFonts w:cs="Calibri" w:hAnsi="Calibri" w:ascii="Calibri"/>
                <w:color w:val="000000"/>
              </w:rPr>
            </w:pPr>
            <w:r w:rsidRPr="00C12351">
              <w:rPr>
                <w:rFonts w:cs="Calibri" w:hAnsi="Calibri" w:ascii="Calibri"/>
                <w:color w:val="000000"/>
              </w:rPr>
              <w:t> </w:t>
            </w:r>
          </w:p>
        </w:tc>
      </w:tr>
      <w:tr w:rsidTr="00290F2F" w:rsidR="00290F2F" w:rsidRPr="00C12351">
        <w:trPr>
          <w:trHeight w:val="330"/>
        </w:trPr>
        <w:tc>
          <w:tcPr>
            <w:tcW w:type="dxa" w:w="1555"/>
            <w:tcBorders>
              <w:top w:val="nil"/>
              <w:left w:space="0" w:sz="8" w:color="auto" w:val="single"/>
              <w:bottom w:space="0" w:sz="8" w:color="auto" w:val="single"/>
              <w:right w:val="nil"/>
            </w:tcBorders>
            <w:shd w:fill="auto" w:color="auto" w:val="clear"/>
            <w:vAlign w:val="center"/>
          </w:tcPr>
          <w:p w:rsidRDefault="00290F2F" w:rsidP="00290F2F" w:rsidR="00290F2F" w:rsidRPr="00C12351">
            <w:pPr>
              <w:jc w:val="center"/>
              <w:rPr>
                <w:rFonts w:cs="Calibri" w:hAnsi="Calibri" w:ascii="Calibri"/>
                <w:color w:val="000000"/>
              </w:rPr>
            </w:pPr>
          </w:p>
        </w:tc>
        <w:tc>
          <w:tcPr>
            <w:tcW w:type="dxa" w:w="3485"/>
            <w:tcBorders>
              <w:top w:val="nil"/>
              <w:left w:space="0" w:sz="8" w:color="auto" w:val="single"/>
              <w:bottom w:space="0" w:sz="8" w:color="auto" w:val="single"/>
              <w:right w:space="0" w:sz="4" w:color="auto" w:val="single"/>
            </w:tcBorders>
            <w:shd w:fill="auto" w:color="auto" w:val="clear"/>
            <w:vAlign w:val="center"/>
          </w:tcPr>
          <w:p w:rsidRDefault="00290F2F" w:rsidP="00290F2F" w:rsidR="00290F2F" w:rsidRPr="00C12351">
            <w:pPr>
              <w:rPr>
                <w:rFonts w:cs="Calibri" w:hAnsi="Calibri" w:ascii="Calibri"/>
                <w:color w:val="000000"/>
              </w:rPr>
            </w:pPr>
            <w:r>
              <w:rPr>
                <w:rFonts w:cs="Calibri" w:hAnsi="Calibri" w:ascii="Calibri"/>
                <w:color w:val="000000"/>
              </w:rPr>
              <w:t xml:space="preserve">Ukupno: </w:t>
            </w:r>
          </w:p>
        </w:tc>
        <w:tc>
          <w:tcPr>
            <w:tcW w:type="dxa" w:w="1980"/>
            <w:tcBorders>
              <w:top w:val="nil"/>
              <w:left w:val="nil"/>
              <w:bottom w:space="0" w:sz="8" w:color="auto" w:val="single"/>
              <w:right w:space="0" w:sz="4" w:color="auto" w:val="single"/>
            </w:tcBorders>
            <w:shd w:fill="auto" w:color="auto" w:val="clear"/>
            <w:noWrap/>
            <w:vAlign w:val="center"/>
          </w:tcPr>
          <w:p w:rsidRDefault="00290F2F" w:rsidP="00290F2F" w:rsidR="00290F2F" w:rsidRPr="00C12351">
            <w:pPr>
              <w:jc w:val="right"/>
              <w:rPr>
                <w:rFonts w:cs="Calibri" w:hAnsi="Calibri" w:ascii="Calibri"/>
                <w:color w:val="000000"/>
              </w:rPr>
            </w:pPr>
            <w:r>
              <w:rPr>
                <w:rFonts w:cs="Calibri" w:hAnsi="Calibri" w:ascii="Calibri"/>
                <w:color w:val="000000"/>
              </w:rPr>
              <w:t>2.895.870.144,84</w:t>
            </w:r>
          </w:p>
        </w:tc>
        <w:tc>
          <w:tcPr>
            <w:tcW w:type="dxa" w:w="2100"/>
            <w:tcBorders>
              <w:top w:val="nil"/>
              <w:left w:val="nil"/>
              <w:bottom w:space="0" w:sz="8" w:color="auto" w:val="single"/>
              <w:right w:space="0" w:sz="4" w:color="auto" w:val="single"/>
            </w:tcBorders>
            <w:shd w:fill="auto" w:color="auto" w:val="clear"/>
            <w:noWrap/>
            <w:vAlign w:val="center"/>
          </w:tcPr>
          <w:p w:rsidRDefault="00290F2F" w:rsidP="00290F2F" w:rsidR="00290F2F" w:rsidRPr="00C12351">
            <w:pPr>
              <w:rPr>
                <w:rFonts w:cs="Calibri" w:hAnsi="Calibri" w:ascii="Calibri"/>
                <w:color w:val="000000"/>
              </w:rPr>
            </w:pPr>
            <w:r>
              <w:rPr>
                <w:rFonts w:cs="Calibri" w:hAnsi="Calibri" w:ascii="Calibri"/>
                <w:color w:val="000000"/>
              </w:rPr>
              <w:t xml:space="preserve">           193.553,41</w:t>
            </w:r>
          </w:p>
        </w:tc>
      </w:tr>
      <w:tr w:rsidTr="00290F2F" w:rsidR="00290F2F" w:rsidRPr="00C12351">
        <w:trPr>
          <w:trHeight w:val="400"/>
        </w:trPr>
        <w:tc>
          <w:tcPr>
            <w:tcW w:type="dxa" w:w="1555"/>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3485"/>
            <w:tcBorders>
              <w:top w:val="nil"/>
              <w:left w:val="nil"/>
              <w:bottom w:val="nil"/>
              <w:right w:val="nil"/>
            </w:tcBorders>
            <w:shd w:fill="auto" w:color="auto" w:val="clear"/>
            <w:vAlign w:val="bottom"/>
            <w:hideMark/>
          </w:tcPr>
          <w:p w:rsidRDefault="00290F2F" w:rsidP="00290F2F" w:rsidR="00290F2F" w:rsidRPr="00C12351">
            <w:pPr>
              <w:rPr>
                <w:rFonts w:cs="Calibri" w:hAnsi="Calibri" w:ascii="Calibri"/>
                <w:color w:val="000000"/>
              </w:rPr>
            </w:pPr>
          </w:p>
        </w:tc>
        <w:tc>
          <w:tcPr>
            <w:tcW w:type="dxa" w:w="198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c>
          <w:tcPr>
            <w:tcW w:type="dxa" w:w="2100"/>
            <w:tcBorders>
              <w:top w:val="nil"/>
              <w:left w:val="nil"/>
              <w:bottom w:val="nil"/>
              <w:right w:val="nil"/>
            </w:tcBorders>
            <w:shd w:fill="auto" w:color="auto" w:val="clear"/>
            <w:noWrap/>
            <w:vAlign w:val="bottom"/>
            <w:hideMark/>
          </w:tcPr>
          <w:p w:rsidRDefault="00290F2F" w:rsidP="00290F2F" w:rsidR="00290F2F" w:rsidRPr="00C12351">
            <w:pPr>
              <w:rPr>
                <w:rFonts w:cs="Calibri" w:hAnsi="Calibri" w:ascii="Calibri"/>
                <w:color w:val="000000"/>
              </w:rPr>
            </w:pPr>
          </w:p>
        </w:tc>
      </w:tr>
    </w:tbl>
    <w:p w:rsidRDefault="00290F2F" w:rsidP="00041FA5" w:rsidR="00290F2F">
      <w:pPr>
        <w:jc w:val="both"/>
      </w:pPr>
      <w:r>
        <w:t>razvrstanih u daljnjem tekstu Nagodbe u skupine vjerovnika u jednakom pravnom položaju u pogledu namirenja, a prema opisanim mjerama izmijenjenog Plana financijskog restrukturiranja, kako slijedi u nastavku.</w:t>
      </w:r>
    </w:p>
    <w:p w:rsidRDefault="00290F2F" w:rsidP="00290F2F" w:rsidR="00290F2F">
      <w:pPr>
        <w:ind w:firstLine="360"/>
        <w:jc w:val="both"/>
      </w:pPr>
    </w:p>
    <w:p w:rsidRDefault="00290F2F" w:rsidP="00290F2F" w:rsidR="00290F2F">
      <w:pPr>
        <w:ind w:left="708"/>
        <w:jc w:val="both"/>
      </w:pPr>
      <w:r>
        <w:t xml:space="preserve">II. Utvrđuje se da je dana 8. lipnja 2013. i 4. studenoga 2013. godine pred Nagodbenim vijećem HR01 Financijske agencije, Regionalni centar Zagreb, nad dužnikom NEXE GRUPA d.d. za upravljanje društvima, Našice, Braće Radića 200, OIB 46078374806, MBS 030057478 na kojem je Nagodbeno vijeće donijelo rješenje, a dana  izreka kojeg glasi: </w:t>
      </w:r>
    </w:p>
    <w:p w:rsidRDefault="00290F2F" w:rsidP="00290F2F" w:rsidR="00290F2F">
      <w:pPr>
        <w:ind w:left="708"/>
        <w:jc w:val="both"/>
      </w:pPr>
      <w:r>
        <w:t>Utvrđuju se tražbine vjerovnika prema tablicama koje su sastavni dio ovog rješenja.</w:t>
      </w:r>
    </w:p>
    <w:p w:rsidRDefault="00290F2F" w:rsidP="00290F2F" w:rsidR="00290F2F">
      <w:pPr>
        <w:ind w:left="708"/>
        <w:jc w:val="both"/>
      </w:pPr>
    </w:p>
    <w:p w:rsidRDefault="00290F2F" w:rsidP="00290F2F" w:rsidR="00290F2F">
      <w:pPr>
        <w:ind w:left="708"/>
        <w:jc w:val="both"/>
      </w:pPr>
      <w:r>
        <w:t xml:space="preserve">III.  Utvrđuje se da ukupan iznos prijavljenih tražbina iznosi 2.851.624.094,48 kn, ukupan iznos utvrđenih tražbina je 2.895.870.144,84 kn, dok je ukupan iznos osporenih tražbina 1.222.075,55 kn.  </w:t>
      </w:r>
    </w:p>
    <w:p w:rsidRDefault="00290F2F" w:rsidP="00290F2F" w:rsidR="00290F2F">
      <w:pPr>
        <w:ind w:left="708"/>
        <w:jc w:val="both"/>
      </w:pPr>
    </w:p>
    <w:p w:rsidRDefault="00290F2F" w:rsidP="00290F2F" w:rsidR="00290F2F">
      <w:pPr>
        <w:ind w:left="708"/>
        <w:jc w:val="both"/>
      </w:pPr>
      <w:r>
        <w:t>IV. Utvrđuje se da  iznos osporenih tražbina ne prelazi 25 % od iznosa ukupno prijavljenih tražbina te su se stoga stekli uvjeti za nastavak postupka.</w:t>
      </w:r>
    </w:p>
    <w:p w:rsidRDefault="00290F2F" w:rsidP="00290F2F" w:rsidR="00290F2F">
      <w:pPr>
        <w:ind w:left="708"/>
        <w:jc w:val="both"/>
      </w:pPr>
    </w:p>
    <w:p w:rsidRDefault="00290F2F" w:rsidP="00290F2F" w:rsidR="00290F2F">
      <w:pPr>
        <w:ind w:left="708"/>
        <w:jc w:val="both"/>
      </w:pPr>
      <w:r>
        <w:t>V. Utvrđuje se da je izvršen prijeboj utvrđenih tražbina s protutražbinama dužnika u ukupnom iznosu od 193.553,41 kn. Preostali iznos tražbina vjerovnika nakon izvršenog prijeboja iznosi 2.895.676.591,43 kn</w:t>
      </w:r>
    </w:p>
    <w:p w:rsidRDefault="00290F2F" w:rsidP="00290F2F" w:rsidR="00290F2F">
      <w:pPr>
        <w:ind w:left="708"/>
        <w:jc w:val="both"/>
      </w:pPr>
    </w:p>
    <w:p w:rsidRDefault="00290F2F" w:rsidP="00290F2F" w:rsidR="00290F2F">
      <w:pPr>
        <w:ind w:firstLine="708"/>
        <w:jc w:val="both"/>
      </w:pPr>
      <w:r>
        <w:t>Na ročištu za glasovanje o Planu financijskog restrukturiranja stečajnog dužnika održanog dana 4. studenoga 2013. godine Nagodbeno vijeće je proglasilo rezultate glasovanja, kako slijedi:</w:t>
      </w:r>
    </w:p>
    <w:p w:rsidRDefault="00290F2F" w:rsidP="00290F2F" w:rsidR="00290F2F">
      <w:pPr>
        <w:ind w:firstLine="708"/>
        <w:jc w:val="both"/>
      </w:pPr>
    </w:p>
    <w:p w:rsidRDefault="00290F2F" w:rsidP="00290F2F" w:rsidR="00290F2F">
      <w:pPr>
        <w:ind w:firstLine="348" w:left="360"/>
        <w:jc w:val="both"/>
      </w:pPr>
      <w:r>
        <w:t>GRUPA Tijela javne uprave i trgovačka društva u većinskom državnom vlasništvu:</w:t>
      </w:r>
    </w:p>
    <w:p w:rsidRDefault="00290F2F" w:rsidP="00290F2F" w:rsidR="00290F2F">
      <w:pPr>
        <w:numPr>
          <w:ilvl w:val="0"/>
          <w:numId w:val="25"/>
        </w:numPr>
        <w:jc w:val="both"/>
      </w:pPr>
      <w:r>
        <w:t>utvrđeni iznos tražbina za koje vjerovnici imaju pravo glasa je 91.108.753,84 kn, od čega je ukupan iznos glasova ZA 90.632.301,02 kn, što znači da je ZA prihvaćanje Plana glasovalo 99,48 %, a PROTIV Plana 0,52 %.</w:t>
      </w:r>
    </w:p>
    <w:p w:rsidRDefault="00290F2F" w:rsidP="00290F2F" w:rsidR="00290F2F">
      <w:pPr>
        <w:ind w:left="708"/>
        <w:jc w:val="both"/>
      </w:pPr>
    </w:p>
    <w:p w:rsidRDefault="00290F2F" w:rsidP="00290F2F" w:rsidR="00290F2F">
      <w:pPr>
        <w:ind w:firstLine="708"/>
        <w:jc w:val="both"/>
      </w:pPr>
      <w:r>
        <w:t>GRUPA Financijske institucije:</w:t>
      </w:r>
    </w:p>
    <w:p w:rsidRDefault="00290F2F" w:rsidP="00290F2F" w:rsidR="00290F2F">
      <w:pPr>
        <w:numPr>
          <w:ilvl w:val="0"/>
          <w:numId w:val="25"/>
        </w:numPr>
        <w:jc w:val="both"/>
      </w:pPr>
      <w:r>
        <w:t>utvrđeni iznos tražbina za koje vjerovnici imaju pravo glasa je1.280.389.816,07 kn, od čega je ukupan iznos glasova ZA 733.441.259,63kn, što znači da je ZA prihvaćanje Plana glasovalo 57,28 %, a PROTIV Plana 42,72%</w:t>
      </w:r>
    </w:p>
    <w:p w:rsidRDefault="00290F2F" w:rsidP="00290F2F" w:rsidR="00290F2F">
      <w:pPr>
        <w:ind w:left="708"/>
        <w:jc w:val="both"/>
      </w:pPr>
    </w:p>
    <w:p w:rsidRDefault="00290F2F" w:rsidP="00290F2F" w:rsidR="00290F2F">
      <w:pPr>
        <w:ind w:left="708"/>
        <w:jc w:val="both"/>
      </w:pPr>
      <w:r>
        <w:lastRenderedPageBreak/>
        <w:t>GRUPA Ostali vjerovnici:</w:t>
      </w:r>
    </w:p>
    <w:p w:rsidRDefault="00290F2F" w:rsidP="00290F2F" w:rsidR="00290F2F">
      <w:pPr>
        <w:numPr>
          <w:ilvl w:val="0"/>
          <w:numId w:val="25"/>
        </w:numPr>
        <w:jc w:val="both"/>
      </w:pPr>
      <w:r>
        <w:t>utvrđeni iznos tražbina za koje vjerovnici imaju pravo glasa je 1.524.178.021,52 kn, od čega je ukupan iznos glasova ZA 1.514.413.640,26 kn, što znači da je ZA prihvaćanje Plana glasovalo 99,36 %, a PROTIV Plana 0,64%.</w:t>
      </w:r>
    </w:p>
    <w:p w:rsidRDefault="00290F2F" w:rsidP="00290F2F" w:rsidR="00290F2F">
      <w:pPr>
        <w:ind w:left="502"/>
        <w:jc w:val="both"/>
      </w:pPr>
    </w:p>
    <w:p w:rsidRDefault="00290F2F" w:rsidP="00290F2F" w:rsidR="00290F2F">
      <w:pPr>
        <w:ind w:firstLine="708"/>
        <w:jc w:val="both"/>
      </w:pPr>
      <w:r>
        <w:t>Zaključno je utvrđeno da je ukupan omjer glasova – ukupan iznos utvrđenih tražbina za koje vjerovnici imaju pravo glasa je 2.895.676.591,43 kn od čega je ukupan iznos glasova ZA 2.338.487.200,26 kn, što znači da je za prihvaćanje Plana glasovalo 80,76 % a protiv Plana 19,24%.</w:t>
      </w:r>
    </w:p>
    <w:p w:rsidRDefault="00290F2F" w:rsidP="00290F2F" w:rsidR="00290F2F">
      <w:pPr>
        <w:ind w:firstLine="360"/>
        <w:jc w:val="both"/>
      </w:pPr>
    </w:p>
    <w:p w:rsidRDefault="00290F2F" w:rsidP="00290F2F" w:rsidR="00290F2F">
      <w:pPr>
        <w:ind w:firstLine="360"/>
        <w:jc w:val="both"/>
      </w:pPr>
      <w:r>
        <w:tab/>
        <w:t>Navedenim rješenjem utvrđeno je da je postupak predstečajne nagodbe nad dužnikom NEXE GRUPA d.d. za upravljanje društvima, Našice, Braće Radića 200, OIB 46078374806, MBS 030057478, proveden u skladu s Odredbama Zakona o financijskom poslovanju i predstečajnoj nagodbi.</w:t>
      </w:r>
    </w:p>
    <w:p w:rsidRDefault="00290F2F" w:rsidP="00290F2F" w:rsidR="00290F2F">
      <w:pPr>
        <w:ind w:firstLine="360"/>
        <w:jc w:val="both"/>
      </w:pPr>
    </w:p>
    <w:p w:rsidRDefault="00290F2F" w:rsidP="00041FA5" w:rsidR="00290F2F">
      <w:pPr>
        <w:ind w:firstLine="720"/>
        <w:jc w:val="both"/>
        <w:rPr>
          <w:b/>
          <w:bCs/>
          <w:color w:val="4F81BD"/>
        </w:rPr>
      </w:pPr>
      <w:r>
        <w:t xml:space="preserve"> Stranke ove Nagodbe suglasno uređuju svoje odnose na način predložen u prihvaćenom Planu financijskom restrukturiranju Dužnika, koji se sastoji od sljedećih mjera po grupama vjerovnika:</w:t>
      </w:r>
    </w:p>
    <w:p w:rsidRDefault="00290F2F" w:rsidP="00290F2F" w:rsidR="00290F2F">
      <w:pPr>
        <w:tabs>
          <w:tab w:pos="360" w:val="left"/>
        </w:tabs>
        <w:jc w:val="both"/>
        <w:rPr>
          <w:rFonts w:cs="Arial" w:eastAsia="Calibri" w:hAnsi="Arial" w:ascii="Arial"/>
          <w:sz w:val="22"/>
          <w:szCs w:val="22"/>
          <w:lang w:eastAsia="en-US"/>
        </w:rPr>
      </w:pPr>
      <w:r>
        <w:t xml:space="preserve"> </w:t>
      </w:r>
    </w:p>
    <w:p w:rsidRDefault="00290F2F" w:rsidP="00290F2F" w:rsidR="00290F2F">
      <w:pPr>
        <w:spacing w:lineRule="auto" w:line="276" w:after="200"/>
        <w:contextualSpacing/>
        <w:jc w:val="both"/>
        <w:rPr>
          <w:rFonts w:cs="Arial" w:hAnsi="Arial" w:ascii="Arial"/>
          <w:b/>
          <w:sz w:val="22"/>
          <w:szCs w:val="22"/>
        </w:rPr>
      </w:pPr>
      <w:r>
        <w:rPr>
          <w:rFonts w:cs="Arial" w:hAnsi="Arial" w:ascii="Arial"/>
          <w:sz w:val="22"/>
          <w:szCs w:val="22"/>
        </w:rPr>
        <w:t xml:space="preserve"> </w:t>
      </w:r>
      <w:r w:rsidRPr="00290F2F">
        <w:rPr>
          <w:rFonts w:cs="Arial" w:hAnsi="Arial" w:ascii="Arial"/>
          <w:b/>
          <w:sz w:val="22"/>
          <w:szCs w:val="22"/>
          <w:highlight w:val="lightGray"/>
        </w:rPr>
        <w:t>Tablica 1</w:t>
      </w:r>
      <w:r w:rsidRPr="00A13392">
        <w:rPr>
          <w:rFonts w:cs="Arial" w:hAnsi="Arial" w:ascii="Arial"/>
          <w:b/>
          <w:sz w:val="22"/>
          <w:szCs w:val="22"/>
        </w:rPr>
        <w:t xml:space="preserve">  </w:t>
      </w:r>
    </w:p>
    <w:p w:rsidRDefault="00290F2F" w:rsidP="00290F2F" w:rsidR="00290F2F" w:rsidRPr="00A13392">
      <w:pPr>
        <w:spacing w:lineRule="auto" w:line="276" w:after="200"/>
        <w:contextualSpacing/>
        <w:jc w:val="both"/>
        <w:rPr>
          <w:rFonts w:cs="Arial" w:hAnsi="Arial" w:ascii="Arial"/>
          <w:b/>
          <w:sz w:val="22"/>
          <w:szCs w:val="22"/>
        </w:rPr>
      </w:pPr>
    </w:p>
    <w:tbl>
      <w:tblPr>
        <w:tblW w:type="dxa" w:w="10231"/>
        <w:jc w:val="center"/>
        <w:tblLook w:val="04A0" w:noVBand="1" w:noHBand="0" w:lastColumn="0" w:firstColumn="1" w:lastRow="0" w:firstRow="1"/>
      </w:tblPr>
      <w:tblGrid>
        <w:gridCol w:w="492"/>
        <w:gridCol w:w="1195"/>
        <w:gridCol w:w="2886"/>
        <w:gridCol w:w="1151"/>
        <w:gridCol w:w="1054"/>
        <w:gridCol w:w="1151"/>
        <w:gridCol w:w="1151"/>
        <w:gridCol w:w="1151"/>
      </w:tblGrid>
      <w:tr w:rsidTr="00290F2F" w:rsidR="00290F2F" w:rsidRPr="00597CA5">
        <w:trPr>
          <w:trHeight w:val="690"/>
          <w:jc w:val="center"/>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R.</w:t>
            </w:r>
            <w:r w:rsidRPr="00597CA5">
              <w:rPr>
                <w:rFonts w:cs="Arial" w:hAnsi="Arial" w:ascii="Arial"/>
                <w:b/>
                <w:bCs/>
                <w:sz w:val="16"/>
                <w:szCs w:val="16"/>
              </w:rPr>
              <w:br/>
              <w:t>BR.</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OIB</w:t>
            </w:r>
          </w:p>
        </w:tc>
        <w:tc>
          <w:tcPr>
            <w:tcW w:type="dxa" w:w="2886"/>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NAZIV VJEROVNIKA</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GLAVNICA</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KAMATE</w:t>
            </w:r>
            <w:r w:rsidRPr="00597CA5">
              <w:rPr>
                <w:rFonts w:cs="Arial" w:hAnsi="Arial" w:ascii="Arial"/>
                <w:b/>
                <w:bCs/>
                <w:sz w:val="16"/>
                <w:szCs w:val="16"/>
              </w:rPr>
              <w:br/>
              <w:t xml:space="preserve"> I NAKNADE</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UTVRĐENI</w:t>
            </w:r>
            <w:r w:rsidRPr="00597CA5">
              <w:rPr>
                <w:rFonts w:cs="Arial" w:hAnsi="Arial" w:ascii="Arial"/>
                <w:b/>
                <w:bCs/>
                <w:sz w:val="16"/>
                <w:szCs w:val="16"/>
              </w:rPr>
              <w:br/>
              <w:t xml:space="preserve">IZNOS </w:t>
            </w:r>
            <w:r w:rsidRPr="00597CA5">
              <w:rPr>
                <w:rFonts w:cs="Arial" w:hAnsi="Arial" w:ascii="Arial"/>
                <w:b/>
                <w:bCs/>
                <w:sz w:val="16"/>
                <w:szCs w:val="16"/>
              </w:rPr>
              <w:br/>
              <w:t>TRAŽBINE</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OTPIS</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OSTATAK</w:t>
            </w:r>
            <w:r w:rsidRPr="00597CA5">
              <w:rPr>
                <w:rFonts w:cs="Arial" w:hAnsi="Arial" w:ascii="Arial"/>
                <w:b/>
                <w:bCs/>
                <w:sz w:val="16"/>
                <w:szCs w:val="16"/>
              </w:rPr>
              <w:br/>
              <w:t>DUGA</w:t>
            </w:r>
          </w:p>
        </w:tc>
      </w:tr>
      <w:tr w:rsidTr="00290F2F" w:rsidR="00290F2F" w:rsidRPr="00597CA5">
        <w:trPr>
          <w:trHeight w:val="690"/>
          <w:jc w:val="center"/>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(1)</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(2)</w:t>
            </w:r>
          </w:p>
        </w:tc>
        <w:tc>
          <w:tcPr>
            <w:tcW w:type="dxa" w:w="2886"/>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(3)</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(4)</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(5)</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(6)</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(7)</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290F2F">
              <w:rPr>
                <w:rFonts w:cs="Arial" w:hAnsi="Arial" w:ascii="Arial"/>
                <w:b/>
                <w:bCs/>
                <w:sz w:val="16"/>
                <w:szCs w:val="16"/>
                <w:highlight w:val="lightGray"/>
              </w:rPr>
              <w:t>(8)</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1.</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46830600751</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HEP</w:t>
            </w:r>
            <w:r>
              <w:rPr>
                <w:rFonts w:cs="Arial" w:hAnsi="Arial" w:ascii="Arial"/>
                <w:color w:val="000000"/>
                <w:sz w:val="16"/>
                <w:szCs w:val="16"/>
              </w:rPr>
              <w:t xml:space="preserve">-Operator distribucijskog sustava d.o.o. </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698,52</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698,52</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209,56</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488,96</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2.</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41317489366</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HEP-PLIN D.O.O. </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5.540,10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5.540,10</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1.662,03</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3.878,07</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3.</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85167032587</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HRVATSKA GOSPODARSKA KOMORA</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37.577,30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37.577,30</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11.273,19</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26.304,11</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4.</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68419124305</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HRVATSKA RADIOTELEVIZIJA</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2.240,00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63,35</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2.303,35</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735,35</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1.568,00</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5.</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69693144506</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w:t>
            </w:r>
            <w:r>
              <w:rPr>
                <w:rFonts w:cs="Arial" w:hAnsi="Arial" w:ascii="Arial"/>
                <w:color w:val="000000"/>
                <w:sz w:val="16"/>
                <w:szCs w:val="16"/>
              </w:rPr>
              <w:t xml:space="preserve"> Š d. o. o.       </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151.045,32</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151.045,32</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45.313,60</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105.731,72</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6.</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18683136487</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MINISTARSTVO FINANCIJA RH</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5.079.382,15</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396.682,99</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5.476.065,14</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1.920.497,64</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3.555.567,51</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7.</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89523454310</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NAŠIČKI VODOVOD D.O.O.</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3.009,11</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3.009,11</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902,73</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2.106,38</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8.</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84530440509</w:t>
            </w:r>
          </w:p>
        </w:tc>
        <w:tc>
          <w:tcPr>
            <w:tcW w:type="dxa" w:w="2886"/>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OPĆINA FERIČANCI</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7.246,40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7.246,40</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2.173,92</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5.072,48</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 </w:t>
            </w:r>
          </w:p>
        </w:tc>
        <w:tc>
          <w:tcPr>
            <w:tcW w:type="auto" w:w="0"/>
            <w:tcBorders>
              <w:top w:val="nil"/>
              <w:left w:val="nil"/>
              <w:bottom w:space="0" w:sz="4" w:color="auto" w:val="single"/>
              <w:right w:val="nil"/>
            </w:tcBorders>
            <w:shd w:fill="auto" w:color="auto" w:val="clear"/>
            <w:vAlign w:val="center"/>
          </w:tcPr>
          <w:p w:rsidRDefault="00290F2F" w:rsidP="00290F2F" w:rsidR="00290F2F" w:rsidRPr="00597CA5">
            <w:pPr>
              <w:rPr>
                <w:rFonts w:cs="Arial" w:hAnsi="Arial" w:ascii="Arial"/>
                <w:b/>
                <w:bCs/>
                <w:sz w:val="16"/>
                <w:szCs w:val="16"/>
              </w:rPr>
            </w:pPr>
            <w:r w:rsidRPr="00597CA5">
              <w:rPr>
                <w:rFonts w:cs="Arial" w:hAnsi="Arial" w:ascii="Arial"/>
                <w:b/>
                <w:bCs/>
                <w:sz w:val="16"/>
                <w:szCs w:val="16"/>
              </w:rPr>
              <w:t>UKUPNO</w:t>
            </w:r>
          </w:p>
        </w:tc>
        <w:tc>
          <w:tcPr>
            <w:tcW w:type="dxa" w:w="2886"/>
            <w:tcBorders>
              <w:top w:val="nil"/>
              <w:left w:val="nil"/>
              <w:bottom w:space="0" w:sz="4" w:color="auto" w:val="single"/>
              <w:right w:space="0" w:sz="4" w:color="auto" w:val="single"/>
            </w:tcBorders>
            <w:shd w:fill="auto" w:color="auto" w:val="clear"/>
            <w:vAlign w:val="center"/>
          </w:tcPr>
          <w:p w:rsidRDefault="00290F2F" w:rsidP="00290F2F" w:rsidR="00290F2F" w:rsidRPr="00597CA5">
            <w:pPr>
              <w:rPr>
                <w:rFonts w:cs="Arial" w:hAnsi="Arial" w:ascii="Arial"/>
                <w:b/>
                <w:bCs/>
                <w:sz w:val="16"/>
                <w:szCs w:val="16"/>
              </w:rPr>
            </w:pPr>
            <w:r w:rsidRPr="00597CA5">
              <w:rPr>
                <w:rFonts w:cs="Arial" w:hAnsi="Arial" w:ascii="Arial"/>
                <w:b/>
                <w:bCs/>
                <w:sz w:val="16"/>
                <w:szCs w:val="16"/>
              </w:rPr>
              <w:t> </w:t>
            </w:r>
          </w:p>
        </w:tc>
        <w:tc>
          <w:tcPr>
            <w:tcW w:type="auto" w:w="0"/>
            <w:tcBorders>
              <w:top w:val="nil"/>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5.286.738,90</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396.746,34</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5.683.485,24</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1.982.768,01</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3.700.717,23</w:t>
            </w:r>
          </w:p>
        </w:tc>
      </w:tr>
    </w:tbl>
    <w:p w:rsidRDefault="00290F2F" w:rsidP="00290F2F" w:rsidR="00290F2F" w:rsidRPr="00597CA5">
      <w:pPr>
        <w:spacing w:lineRule="auto" w:line="276" w:after="200"/>
        <w:ind w:left="720"/>
        <w:contextualSpacing/>
        <w:jc w:val="both"/>
        <w:rPr>
          <w:rFonts w:cs="Arial" w:hAnsi="Arial" w:ascii="Arial"/>
          <w:sz w:val="22"/>
          <w:szCs w:val="22"/>
        </w:rPr>
      </w:pPr>
    </w:p>
    <w:p w:rsidRDefault="00290F2F" w:rsidP="00290F2F" w:rsidR="00290F2F">
      <w:pPr>
        <w:pStyle w:val="Bezproreda"/>
        <w:jc w:val="both"/>
        <w:rPr>
          <w:rFonts w:hAnsi="Times New Roman" w:ascii="Times New Roman"/>
          <w:sz w:val="24"/>
          <w:szCs w:val="24"/>
        </w:rPr>
      </w:pPr>
      <w:r w:rsidRPr="005F593E">
        <w:rPr>
          <w:rFonts w:hAnsi="Times New Roman" w:ascii="Times New Roman"/>
          <w:sz w:val="24"/>
          <w:szCs w:val="24"/>
        </w:rPr>
        <w:t>Grupa A.2   FINANCIJSKE INSTITUCIJE</w:t>
      </w:r>
    </w:p>
    <w:p w:rsidRDefault="00041FA5" w:rsidP="00290F2F" w:rsidR="00041FA5" w:rsidRPr="005F593E">
      <w:pPr>
        <w:pStyle w:val="Bezproreda"/>
        <w:jc w:val="both"/>
        <w:rPr>
          <w:rFonts w:hAnsi="Times New Roman" w:ascii="Times New Roman"/>
          <w:sz w:val="24"/>
          <w:szCs w:val="24"/>
        </w:rPr>
      </w:pPr>
    </w:p>
    <w:p w:rsidRDefault="00290F2F" w:rsidP="00290F2F" w:rsidR="00290F2F">
      <w:pPr>
        <w:pStyle w:val="Bezproreda"/>
        <w:jc w:val="both"/>
        <w:rPr>
          <w:rFonts w:hAnsi="Times New Roman" w:ascii="Times New Roman"/>
          <w:b/>
          <w:i/>
          <w:sz w:val="24"/>
          <w:szCs w:val="24"/>
        </w:rPr>
      </w:pPr>
      <w:r w:rsidRPr="005F593E">
        <w:rPr>
          <w:rFonts w:hAnsi="Times New Roman" w:ascii="Times New Roman"/>
          <w:b/>
          <w:i/>
          <w:sz w:val="24"/>
          <w:szCs w:val="24"/>
        </w:rPr>
        <w:t>Grupa  A. 2a  Imatelji obveznica NEXE-O-13 CA</w:t>
      </w:r>
    </w:p>
    <w:p w:rsidRDefault="00041FA5" w:rsidP="00290F2F" w:rsidR="00041FA5" w:rsidRPr="005F593E">
      <w:pPr>
        <w:pStyle w:val="Bezproreda"/>
        <w:jc w:val="both"/>
        <w:rPr>
          <w:rFonts w:hAnsi="Times New Roman" w:ascii="Times New Roman"/>
          <w:b/>
          <w:i/>
          <w:sz w:val="24"/>
          <w:szCs w:val="24"/>
        </w:rPr>
      </w:pPr>
    </w:p>
    <w:p w:rsidRDefault="00290F2F" w:rsidP="00290F2F" w:rsidR="00290F2F">
      <w:pPr>
        <w:pStyle w:val="Bezproreda"/>
        <w:jc w:val="both"/>
        <w:rPr>
          <w:rFonts w:hAnsi="Times New Roman" w:ascii="Times New Roman"/>
          <w:sz w:val="24"/>
          <w:szCs w:val="24"/>
        </w:rPr>
      </w:pPr>
      <w:r w:rsidRPr="005F593E">
        <w:rPr>
          <w:rFonts w:hAnsi="Times New Roman" w:ascii="Times New Roman"/>
          <w:sz w:val="24"/>
          <w:szCs w:val="24"/>
        </w:rPr>
        <w:t>Vjerovnici navedeni u stupcu 3. Tablice 2, svaki pojedinačno danom sklapanja ove nagodbe otpuštaju Dužniku dio svoje tražbine u iznosu specificiranom u stupcu 7. Tablice 2, a Dužnik pristaje na takav otpust.</w:t>
      </w:r>
    </w:p>
    <w:p w:rsidRDefault="00041FA5" w:rsidP="00290F2F" w:rsidR="00041FA5">
      <w:pPr>
        <w:pStyle w:val="Bezproreda"/>
        <w:jc w:val="both"/>
        <w:rPr>
          <w:rFonts w:hAnsi="Times New Roman" w:ascii="Times New Roman"/>
          <w:sz w:val="24"/>
          <w:szCs w:val="24"/>
        </w:rPr>
      </w:pPr>
    </w:p>
    <w:p w:rsidRDefault="00041FA5" w:rsidP="00290F2F" w:rsidR="00041FA5">
      <w:pPr>
        <w:pStyle w:val="Bezproreda"/>
        <w:jc w:val="both"/>
        <w:rPr>
          <w:rFonts w:hAnsi="Times New Roman" w:ascii="Times New Roman"/>
          <w:sz w:val="24"/>
          <w:szCs w:val="24"/>
        </w:rPr>
      </w:pPr>
    </w:p>
    <w:p w:rsidRDefault="00041FA5" w:rsidP="00290F2F" w:rsidR="00041FA5">
      <w:pPr>
        <w:pStyle w:val="Bezproreda"/>
        <w:jc w:val="both"/>
        <w:rPr>
          <w:rFonts w:cs="Arial" w:hAnsi="Arial" w:ascii="Arial"/>
        </w:rPr>
      </w:pPr>
    </w:p>
    <w:p w:rsidRDefault="00290F2F" w:rsidP="00290F2F" w:rsidR="00290F2F" w:rsidRPr="00A13392">
      <w:pPr>
        <w:spacing w:lineRule="auto" w:line="276" w:after="200"/>
        <w:contextualSpacing/>
        <w:jc w:val="both"/>
        <w:rPr>
          <w:rFonts w:cs="Arial" w:hAnsi="Arial" w:ascii="Arial"/>
          <w:b/>
          <w:color w:val="FF0000"/>
          <w:sz w:val="22"/>
          <w:szCs w:val="22"/>
        </w:rPr>
      </w:pPr>
      <w:r>
        <w:rPr>
          <w:rFonts w:cs="Arial" w:hAnsi="Arial" w:ascii="Arial"/>
          <w:sz w:val="22"/>
          <w:szCs w:val="22"/>
        </w:rPr>
        <w:lastRenderedPageBreak/>
        <w:t xml:space="preserve"> </w:t>
      </w:r>
      <w:r w:rsidRPr="00290F2F">
        <w:rPr>
          <w:rFonts w:cs="Arial" w:hAnsi="Arial" w:ascii="Arial"/>
          <w:b/>
          <w:sz w:val="22"/>
          <w:szCs w:val="22"/>
          <w:highlight w:val="lightGray"/>
        </w:rPr>
        <w:t>Tablica 2</w:t>
      </w:r>
    </w:p>
    <w:tbl>
      <w:tblPr>
        <w:tblW w:type="dxa" w:w="9925"/>
        <w:jc w:val="center"/>
        <w:tblLook w:val="04A0" w:noVBand="1" w:noHBand="0" w:lastColumn="0" w:firstColumn="1" w:lastRow="0" w:firstRow="1"/>
      </w:tblPr>
      <w:tblGrid>
        <w:gridCol w:w="493"/>
        <w:gridCol w:w="1195"/>
        <w:gridCol w:w="3099"/>
        <w:gridCol w:w="1329"/>
        <w:gridCol w:w="1240"/>
        <w:gridCol w:w="1329"/>
        <w:gridCol w:w="1240"/>
      </w:tblGrid>
      <w:tr w:rsidTr="00290F2F" w:rsidR="00290F2F" w:rsidRPr="00597CA5">
        <w:trPr>
          <w:trHeight w:val="735"/>
          <w:jc w:val="center"/>
        </w:trPr>
        <w:tc>
          <w:tcPr>
            <w:tcW w:type="dxa" w:w="493"/>
            <w:tcBorders>
              <w:top w:space="0" w:sz="4" w:color="auto" w:val="single"/>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R.</w:t>
            </w:r>
            <w:r w:rsidRPr="00597CA5">
              <w:rPr>
                <w:rFonts w:cs="Arial" w:hAnsi="Arial" w:ascii="Arial"/>
                <w:b/>
                <w:bCs/>
                <w:sz w:val="16"/>
                <w:szCs w:val="16"/>
              </w:rPr>
              <w:br/>
              <w:t>BR.</w:t>
            </w:r>
          </w:p>
        </w:tc>
        <w:tc>
          <w:tcPr>
            <w:tcW w:type="dxa" w:w="1195"/>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OIB</w:t>
            </w:r>
          </w:p>
        </w:tc>
        <w:tc>
          <w:tcPr>
            <w:tcW w:type="dxa" w:w="309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NAZIV VJEROVNIKA</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GLAVNICA</w:t>
            </w:r>
          </w:p>
        </w:tc>
        <w:tc>
          <w:tcPr>
            <w:tcW w:type="dxa" w:w="124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KAMATE I NAKNADE</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UTVRĐENI</w:t>
            </w:r>
            <w:r w:rsidRPr="00597CA5">
              <w:rPr>
                <w:rFonts w:cs="Arial" w:hAnsi="Arial" w:ascii="Arial"/>
                <w:b/>
                <w:bCs/>
                <w:sz w:val="16"/>
                <w:szCs w:val="16"/>
              </w:rPr>
              <w:br/>
              <w:t xml:space="preserve">IZNOS </w:t>
            </w:r>
            <w:r w:rsidRPr="00597CA5">
              <w:rPr>
                <w:rFonts w:cs="Arial" w:hAnsi="Arial" w:ascii="Arial"/>
                <w:b/>
                <w:bCs/>
                <w:sz w:val="16"/>
                <w:szCs w:val="16"/>
              </w:rPr>
              <w:br/>
              <w:t>TRAŽBINE</w:t>
            </w:r>
          </w:p>
        </w:tc>
        <w:tc>
          <w:tcPr>
            <w:tcW w:type="dxa" w:w="124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OTPIS</w:t>
            </w:r>
          </w:p>
        </w:tc>
      </w:tr>
      <w:tr w:rsidTr="00290F2F" w:rsidR="00290F2F" w:rsidRPr="00597CA5">
        <w:trPr>
          <w:trHeight w:val="735"/>
          <w:jc w:val="center"/>
        </w:trPr>
        <w:tc>
          <w:tcPr>
            <w:tcW w:type="dxa" w:w="493"/>
            <w:tcBorders>
              <w:top w:space="0" w:sz="4" w:color="auto" w:val="single"/>
              <w:left w:space="0" w:sz="4" w:color="auto" w:val="single"/>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(1)</w:t>
            </w:r>
          </w:p>
        </w:tc>
        <w:tc>
          <w:tcPr>
            <w:tcW w:type="dxa" w:w="1195"/>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(2)</w:t>
            </w:r>
          </w:p>
        </w:tc>
        <w:tc>
          <w:tcPr>
            <w:tcW w:type="dxa" w:w="309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(3)</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(4)</w:t>
            </w:r>
          </w:p>
        </w:tc>
        <w:tc>
          <w:tcPr>
            <w:tcW w:type="dxa" w:w="124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(5)</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(6)</w:t>
            </w:r>
          </w:p>
        </w:tc>
        <w:tc>
          <w:tcPr>
            <w:tcW w:type="dxa" w:w="124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290F2F">
              <w:rPr>
                <w:rFonts w:cs="Arial" w:hAnsi="Arial" w:ascii="Arial"/>
                <w:b/>
                <w:bCs/>
                <w:sz w:val="16"/>
                <w:szCs w:val="16"/>
                <w:highlight w:val="lightGray"/>
              </w:rPr>
              <w:t>(7)</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23759810849</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ALLIANZ ZAGREB D.D.</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10.265.798,25</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676.792,77</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10.942.591,02</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676.792,77</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56427866267</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AZ BENEFIT DOBROVOLJNI MIROVINSKI FOND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676.782,26</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44.333,35</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721.115,61</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44.333,35</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59318506371</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AZ OBVEZNI MIROVINSKI FOND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21.444.111,90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1.404.717,47</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22.848.829,37</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1.404.717,47</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22134623145</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AZ PROFIT DOBROVOLJNI MIROVINSKI FOND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3.429.537,05</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224.655,18</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3.654.192,23</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224.655,18</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25351138943</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BANKA SPLITSKO DALMATINSKA D.D.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3.117.760,95</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199.729,40</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3.317.490,35</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199.729,40</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59706054982</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BASLER OSIGURANJE ZAGREB D.D.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5.094.877,65</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333.744,93</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5.428.622,58</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333.744,93</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26187994862</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CROATIA OSIGURANJE D.D.</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27.222.729,73</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1.792.851,64</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29.015.581,37</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1.792.851,64</w:t>
            </w:r>
          </w:p>
        </w:tc>
      </w:tr>
      <w:tr w:rsidTr="00290F2F" w:rsidR="00290F2F" w:rsidRPr="00597CA5">
        <w:trPr>
          <w:trHeight w:val="465"/>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81231269363</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CROATIA osiguranje mirovinsko društvo za upravljanje  mirovinskim fondom d.o.o.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0,00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21.414,89</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21.414,89</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21.414,89</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63157774934</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FAJDETIĆ HRVOJE </w:t>
            </w:r>
          </w:p>
        </w:tc>
        <w:tc>
          <w:tcPr>
            <w:tcW w:type="dxa" w:w="1329"/>
            <w:tcBorders>
              <w:top w:val="nil"/>
              <w:left w:space="0" w:sz="4" w:color="auto" w:val="single"/>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92.222,57</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3.000,00</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95.222,57</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3.000,00</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22388237533</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FOND ZA FINANCIRANJE RAZGRADNJE NEK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79.845.097,50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5.230.331,10</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85.075.428,60</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5.230.331,10</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11</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21645327055</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GALOVIĆ ZVONIMIR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1.291.890,83</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82.655,96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1.374.546,79</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82.655,96</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32998446701</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HITA-VRIJEDNOSNICE D.D.</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153.226.544,25</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9.980.571,76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163.207.116,01</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9.980.571,76</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87939104217</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HRVATSKA POŠTANSKA BANKA D.D.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5.155.712,01</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337.730,06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5.493.442,07</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337.730,06</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93497646859</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sidRPr="00C25B6A">
              <w:rPr>
                <w:rFonts w:cs="Arial" w:hAnsi="Arial" w:ascii="Arial"/>
                <w:color w:val="000000"/>
                <w:sz w:val="15"/>
                <w:szCs w:val="15"/>
              </w:rPr>
              <w:t>HYPO ALPE-ADRIA-INVEST D.O.O. ZA RAČUN FONDA HI-BALANCED</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0,00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25.012,66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25.012,66</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25.012,66</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5480923050</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ILIĆ DOMAGOJ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51.652,54</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3.304,76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54.957,30</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3.304,76</w:t>
            </w:r>
          </w:p>
        </w:tc>
      </w:tr>
      <w:tr w:rsidTr="00290F2F" w:rsidR="00290F2F" w:rsidRPr="00597CA5">
        <w:trPr>
          <w:trHeight w:val="465"/>
          <w:jc w:val="center"/>
        </w:trPr>
        <w:tc>
          <w:tcPr>
            <w:tcW w:type="dxa" w:w="493"/>
            <w:tcBorders>
              <w:top w:space="0" w:sz="4" w:color="auto" w:val="single"/>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w:t>
            </w:r>
          </w:p>
        </w:tc>
        <w:tc>
          <w:tcPr>
            <w:tcW w:type="dxa" w:w="1195"/>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24414178918</w:t>
            </w:r>
          </w:p>
        </w:tc>
        <w:tc>
          <w:tcPr>
            <w:tcW w:type="dxa" w:w="309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JURIŠIĆ VANJA </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75.959,62</w:t>
            </w:r>
          </w:p>
        </w:tc>
        <w:tc>
          <w:tcPr>
            <w:tcW w:type="dxa" w:w="124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4.859,94</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80.819,56</w:t>
            </w:r>
          </w:p>
        </w:tc>
        <w:tc>
          <w:tcPr>
            <w:tcW w:type="dxa" w:w="1240"/>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4.859,94</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17</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14477428611</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KALAFATIĆ TOMISLAV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33.458,90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834,34</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34.293,24</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834,34</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18</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24917470330</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KAPOVIĆ MARKO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68.363,66</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4.373,95</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72.737,61</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4.373,95</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94409046724</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MARKOVINOVIĆ TOMISLAV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205.090,98</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13.121,84</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218.212,82</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13.121,84</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35108714327</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MIJAKIĆ DAJANA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6.798,39</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434,96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7.233,35</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434,96</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28840866490</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MLINAREVIĆ MLADEN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10.634,35</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680,39</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11.314,74</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680,39</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25912570916</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NEKIĆ ŽELJKO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68.363,66</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4.373,95</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72.737,61</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4.373,95</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23</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12850351505</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PALIĆ NIKOLA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22.787,89</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1.457,98</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24.245,87</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1.457,98</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94440974385</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PAVLOVIĆ DAVORIN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253.925,41</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16.246,31</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270.171,72</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16.246,31</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97326283154</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PODRAVSKA BANKA</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22.812.490,02</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1.408.698,19</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24.221.188,21</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1.408.698,19</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26</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20455535575</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PBZ CROATIA OSIGURANJE d.d. za upravljanje obveznim mirovinskim fondom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91.251.540,00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5.977.437,94</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97.228.977,94</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5.977.437,94</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98064943648</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 MIROVINSKO DRUŠTVO ZA UPRAVLJANJE DOBROVOLJNIM MIROVINSKIM FONDOVIMA D.O.O.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9.353.282,85</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595.429,96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9.948.712,81</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595.429,96</w:t>
            </w:r>
          </w:p>
        </w:tc>
      </w:tr>
      <w:tr w:rsidTr="00290F2F" w:rsidR="00290F2F" w:rsidRPr="00597CA5">
        <w:trPr>
          <w:trHeight w:val="465"/>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14148900600</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 MIROVINSKO DRUŠTVO ZA UPRAVLJANJE OBVEZNIM MIROVINSKIM FONDOM D.D.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91.251.540,00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5.809.072,57</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97.060.612,57</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5.809.072,57</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29</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42795279057</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 MIROVINSKO OSIGURAVAJUĆE DRUŠTVO,d.d.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3.041.718,00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193.635,75</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3.235.353,75</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193.635,75</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53056966535</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RAIFFEISENBANK AUSTRIA D.D.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94.293.258,00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6.176.771,93</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100.470.029,93</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6.176.771,93</w:t>
            </w:r>
          </w:p>
        </w:tc>
      </w:tr>
      <w:tr w:rsidTr="00290F2F" w:rsidR="00290F2F" w:rsidRPr="00597CA5">
        <w:trPr>
          <w:trHeight w:val="388"/>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31</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81769224349</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RAIFFEISENBANK INVEST D.O.O.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42.942.784,61</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2.812.969,84</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45.755.754,45</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2.812.969,84</w:t>
            </w:r>
          </w:p>
        </w:tc>
      </w:tr>
      <w:tr w:rsidTr="00290F2F" w:rsidR="00290F2F" w:rsidRPr="00597CA5">
        <w:trPr>
          <w:trHeight w:val="421"/>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32</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69326397242</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SOCIETE GENERALE-SPLITSKA BANKA D.D.</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60.566.339,02</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4.739.316,02</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65.305.655,04</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4.739.316,02</w:t>
            </w:r>
          </w:p>
        </w:tc>
      </w:tr>
      <w:tr w:rsidTr="00041FA5" w:rsidR="00290F2F" w:rsidRPr="00597CA5">
        <w:trPr>
          <w:trHeight w:val="465"/>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74794390096</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VIADUKT D.D.</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112.876.470,73</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7.407.376,74</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120.283.847,47</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7.407.376,74</w:t>
            </w:r>
          </w:p>
        </w:tc>
      </w:tr>
      <w:tr w:rsidTr="00041FA5" w:rsidR="00290F2F" w:rsidRPr="00597CA5">
        <w:trPr>
          <w:trHeight w:val="300"/>
          <w:jc w:val="center"/>
        </w:trPr>
        <w:tc>
          <w:tcPr>
            <w:tcW w:type="dxa" w:w="493"/>
            <w:tcBorders>
              <w:top w:space="0" w:sz="4" w:color="auto" w:val="single"/>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lastRenderedPageBreak/>
              <w:t>34</w:t>
            </w:r>
          </w:p>
        </w:tc>
        <w:tc>
          <w:tcPr>
            <w:tcW w:type="dxa" w:w="1195"/>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30843391327</w:t>
            </w:r>
          </w:p>
        </w:tc>
        <w:tc>
          <w:tcPr>
            <w:tcW w:type="dxa" w:w="309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VUČKOVIĆ ANTE </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16.176,77</w:t>
            </w:r>
          </w:p>
        </w:tc>
        <w:tc>
          <w:tcPr>
            <w:tcW w:type="dxa" w:w="124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28,07</w:t>
            </w:r>
          </w:p>
        </w:tc>
        <w:tc>
          <w:tcPr>
            <w:tcW w:type="dxa" w:w="132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16.204,84</w:t>
            </w:r>
          </w:p>
        </w:tc>
        <w:tc>
          <w:tcPr>
            <w:tcW w:type="dxa" w:w="1240"/>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28,07</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35</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92963223473</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ZAGREBAČKA BANKA D.D.</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38.994.130,11</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1.558.505,43</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40.552.635,54</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1.558.505,43</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w:t>
            </w:r>
          </w:p>
        </w:tc>
        <w:tc>
          <w:tcPr>
            <w:tcW w:type="dxa" w:w="1195"/>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76892859152</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ZLATNI RAJ D.O.O. </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2.101.790,94</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3.647,66</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2.105.438,60</w:t>
            </w:r>
          </w:p>
        </w:tc>
        <w:tc>
          <w:tcPr>
            <w:tcW w:type="dxa" w:w="1240"/>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3.647,66</w:t>
            </w:r>
          </w:p>
        </w:tc>
      </w:tr>
      <w:tr w:rsidTr="00290F2F" w:rsidR="00290F2F" w:rsidRPr="00597CA5">
        <w:trPr>
          <w:trHeight w:val="300"/>
          <w:jc w:val="center"/>
        </w:trPr>
        <w:tc>
          <w:tcPr>
            <w:tcW w:type="dxa" w:w="493"/>
            <w:tcBorders>
              <w:top w:val="nil"/>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 </w:t>
            </w:r>
          </w:p>
        </w:tc>
        <w:tc>
          <w:tcPr>
            <w:tcW w:type="dxa" w:w="1195"/>
            <w:tcBorders>
              <w:top w:val="nil"/>
              <w:left w:val="nil"/>
              <w:bottom w:space="0" w:sz="4" w:color="auto" w:val="single"/>
              <w:right w:val="nil"/>
            </w:tcBorders>
            <w:shd w:fill="auto" w:color="auto" w:val="clear"/>
            <w:vAlign w:val="center"/>
          </w:tcPr>
          <w:p w:rsidRDefault="00290F2F" w:rsidP="00290F2F" w:rsidR="00290F2F" w:rsidRPr="00597CA5">
            <w:pPr>
              <w:rPr>
                <w:rFonts w:cs="Arial" w:hAnsi="Arial" w:ascii="Arial"/>
                <w:b/>
                <w:bCs/>
                <w:sz w:val="16"/>
                <w:szCs w:val="16"/>
              </w:rPr>
            </w:pPr>
            <w:r w:rsidRPr="00597CA5">
              <w:rPr>
                <w:rFonts w:cs="Arial" w:hAnsi="Arial" w:ascii="Arial"/>
                <w:b/>
                <w:bCs/>
                <w:sz w:val="16"/>
                <w:szCs w:val="16"/>
              </w:rPr>
              <w:t>UKUPNO</w:t>
            </w:r>
          </w:p>
        </w:tc>
        <w:tc>
          <w:tcPr>
            <w:tcW w:type="dxa" w:w="3099"/>
            <w:tcBorders>
              <w:top w:val="nil"/>
              <w:left w:val="nil"/>
              <w:bottom w:space="0" w:sz="4" w:color="auto" w:val="single"/>
              <w:right w:space="0" w:sz="4" w:color="auto" w:val="single"/>
            </w:tcBorders>
            <w:shd w:fill="auto" w:color="auto" w:val="clear"/>
            <w:vAlign w:val="center"/>
          </w:tcPr>
          <w:p w:rsidRDefault="00290F2F" w:rsidP="00290F2F" w:rsidR="00290F2F" w:rsidRPr="00597CA5">
            <w:pPr>
              <w:rPr>
                <w:rFonts w:cs="Arial" w:hAnsi="Arial" w:ascii="Arial"/>
                <w:b/>
                <w:bCs/>
                <w:sz w:val="16"/>
                <w:szCs w:val="16"/>
              </w:rPr>
            </w:pPr>
            <w:r w:rsidRPr="00597CA5">
              <w:rPr>
                <w:rFonts w:cs="Arial" w:hAnsi="Arial" w:ascii="Arial"/>
                <w:b/>
                <w:bCs/>
                <w:sz w:val="16"/>
                <w:szCs w:val="16"/>
              </w:rPr>
              <w:t> </w:t>
            </w:r>
          </w:p>
        </w:tc>
        <w:tc>
          <w:tcPr>
            <w:tcW w:type="dxa" w:w="1329"/>
            <w:tcBorders>
              <w:top w:val="nil"/>
              <w:left w:space="0" w:sz="4" w:color="auto" w:val="single"/>
              <w:bottom w:space="0" w:sz="4" w:color="auto" w:val="single"/>
              <w:right w:space="0" w:sz="4" w:color="auto" w:val="single"/>
            </w:tcBorders>
            <w:shd w:fill="auto" w:color="auto" w:val="clear"/>
            <w:vAlign w:val="center"/>
          </w:tcPr>
          <w:p w:rsidRDefault="00290F2F" w:rsidP="00290F2F" w:rsidR="00290F2F" w:rsidRPr="00694DF5">
            <w:pPr>
              <w:jc w:val="right"/>
              <w:rPr>
                <w:rFonts w:cs="Arial" w:hAnsi="Arial" w:ascii="Arial"/>
                <w:b/>
                <w:color w:val="000000"/>
                <w:sz w:val="15"/>
                <w:szCs w:val="15"/>
              </w:rPr>
            </w:pPr>
            <w:r w:rsidRPr="00694DF5">
              <w:rPr>
                <w:rFonts w:cs="Arial" w:hAnsi="Arial" w:ascii="Arial"/>
                <w:b/>
                <w:color w:val="000000"/>
                <w:sz w:val="15"/>
                <w:szCs w:val="15"/>
              </w:rPr>
              <w:t>881.161.621,40</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rsidRPr="00694DF5">
            <w:pPr>
              <w:jc w:val="right"/>
              <w:rPr>
                <w:rFonts w:cs="Arial" w:hAnsi="Arial" w:ascii="Arial"/>
                <w:b/>
                <w:color w:val="000000"/>
                <w:sz w:val="15"/>
                <w:szCs w:val="15"/>
              </w:rPr>
            </w:pPr>
            <w:r w:rsidRPr="00694DF5">
              <w:rPr>
                <w:rFonts w:cs="Arial" w:hAnsi="Arial" w:ascii="Arial"/>
                <w:b/>
                <w:color w:val="000000"/>
                <w:sz w:val="15"/>
                <w:szCs w:val="15"/>
              </w:rPr>
              <w:t>57.090.119,69</w:t>
            </w:r>
          </w:p>
        </w:tc>
        <w:tc>
          <w:tcPr>
            <w:tcW w:type="dxa" w:w="1329"/>
            <w:tcBorders>
              <w:top w:val="nil"/>
              <w:left w:val="nil"/>
              <w:bottom w:space="0" w:sz="4" w:color="auto" w:val="single"/>
              <w:right w:space="0" w:sz="4" w:color="auto" w:val="single"/>
            </w:tcBorders>
            <w:shd w:fill="auto" w:color="auto" w:val="clear"/>
            <w:vAlign w:val="center"/>
          </w:tcPr>
          <w:p w:rsidRDefault="00290F2F" w:rsidP="00290F2F" w:rsidR="00290F2F" w:rsidRPr="00694DF5">
            <w:pPr>
              <w:jc w:val="right"/>
              <w:rPr>
                <w:rFonts w:cs="Arial" w:hAnsi="Arial" w:ascii="Arial"/>
                <w:b/>
                <w:color w:val="000000"/>
                <w:sz w:val="15"/>
                <w:szCs w:val="15"/>
              </w:rPr>
            </w:pPr>
            <w:r w:rsidRPr="00694DF5">
              <w:rPr>
                <w:rFonts w:cs="Arial" w:hAnsi="Arial" w:ascii="Arial"/>
                <w:b/>
                <w:color w:val="000000"/>
                <w:sz w:val="15"/>
                <w:szCs w:val="15"/>
              </w:rPr>
              <w:t>938.251.741,09</w:t>
            </w:r>
          </w:p>
        </w:tc>
        <w:tc>
          <w:tcPr>
            <w:tcW w:type="dxa" w:w="1240"/>
            <w:tcBorders>
              <w:top w:val="nil"/>
              <w:left w:val="nil"/>
              <w:bottom w:space="0" w:sz="4" w:color="auto" w:val="single"/>
              <w:right w:space="0" w:sz="4" w:color="auto" w:val="single"/>
            </w:tcBorders>
            <w:shd w:fill="auto" w:color="auto" w:val="clear"/>
            <w:vAlign w:val="center"/>
          </w:tcPr>
          <w:p w:rsidRDefault="00290F2F" w:rsidP="00290F2F" w:rsidR="00290F2F" w:rsidRPr="00694DF5">
            <w:pPr>
              <w:jc w:val="right"/>
              <w:rPr>
                <w:rFonts w:cs="Arial" w:hAnsi="Arial" w:ascii="Arial"/>
                <w:b/>
                <w:color w:val="000000"/>
                <w:sz w:val="15"/>
                <w:szCs w:val="15"/>
              </w:rPr>
            </w:pPr>
            <w:r w:rsidRPr="00694DF5">
              <w:rPr>
                <w:rFonts w:cs="Arial" w:hAnsi="Arial" w:ascii="Arial"/>
                <w:b/>
                <w:color w:val="000000"/>
                <w:sz w:val="15"/>
                <w:szCs w:val="15"/>
              </w:rPr>
              <w:t>57.090.119,69</w:t>
            </w:r>
          </w:p>
        </w:tc>
      </w:tr>
    </w:tbl>
    <w:p w:rsidRDefault="00041FA5" w:rsidP="00290F2F" w:rsidR="00041FA5">
      <w:pPr>
        <w:pStyle w:val="Bezproreda"/>
        <w:jc w:val="both"/>
        <w:rPr>
          <w:rFonts w:hAnsi="Times New Roman" w:ascii="Times New Roman"/>
          <w:sz w:val="24"/>
          <w:szCs w:val="24"/>
        </w:rPr>
      </w:pPr>
    </w:p>
    <w:p w:rsidRDefault="00290F2F" w:rsidP="00041FA5" w:rsidR="00290F2F" w:rsidRPr="00011B45">
      <w:pPr>
        <w:pStyle w:val="Bezproreda"/>
        <w:ind w:firstLine="708"/>
        <w:jc w:val="both"/>
        <w:rPr>
          <w:rFonts w:hAnsi="Times New Roman" w:ascii="Times New Roman"/>
          <w:sz w:val="24"/>
          <w:szCs w:val="24"/>
        </w:rPr>
      </w:pPr>
      <w:r w:rsidRPr="00011B45">
        <w:rPr>
          <w:rFonts w:hAnsi="Times New Roman" w:ascii="Times New Roman"/>
          <w:sz w:val="24"/>
          <w:szCs w:val="24"/>
        </w:rPr>
        <w:t xml:space="preserve">Dužnik i vjerovnici su suglasni da se na  iznos u stupcu 4. Tablice 2. od 881.161.621,40 kn do prodaje društva Našicecement d.d. ili proteka roka od 24 mjeseca od pravomoćnosti  sudskog rješenja kojim se </w:t>
      </w:r>
      <w:r w:rsidRPr="00011B45">
        <w:rPr>
          <w:rFonts w:eastAsia="Calibri" w:hAnsi="Times New Roman" w:ascii="Times New Roman"/>
          <w:sz w:val="24"/>
          <w:szCs w:val="24"/>
        </w:rPr>
        <w:t>potvrđuje predstečajna nagodba društva Nexe grupa d.d.</w:t>
      </w:r>
      <w:r w:rsidRPr="00011B45">
        <w:rPr>
          <w:rFonts w:hAnsi="Times New Roman" w:ascii="Times New Roman"/>
          <w:sz w:val="24"/>
          <w:szCs w:val="24"/>
        </w:rPr>
        <w:t xml:space="preserve">, neće  obračunavati kamata. </w:t>
      </w:r>
    </w:p>
    <w:p w:rsidRDefault="00290F2F" w:rsidP="00290F2F" w:rsidR="00290F2F" w:rsidRPr="00011B45">
      <w:pPr>
        <w:pStyle w:val="Bezproreda"/>
        <w:jc w:val="both"/>
        <w:rPr>
          <w:rFonts w:hAnsi="Times New Roman" w:ascii="Times New Roman"/>
          <w:sz w:val="24"/>
          <w:szCs w:val="24"/>
        </w:rPr>
      </w:pPr>
    </w:p>
    <w:p w:rsidRDefault="00290F2F" w:rsidP="00041FA5" w:rsidR="00290F2F" w:rsidRPr="00011B45">
      <w:pPr>
        <w:pStyle w:val="Bezproreda"/>
        <w:ind w:firstLine="708"/>
        <w:jc w:val="both"/>
        <w:rPr>
          <w:rFonts w:hAnsi="Times New Roman" w:ascii="Times New Roman"/>
          <w:sz w:val="24"/>
          <w:szCs w:val="24"/>
        </w:rPr>
      </w:pPr>
      <w:r w:rsidRPr="00011B45">
        <w:rPr>
          <w:rFonts w:hAnsi="Times New Roman" w:ascii="Times New Roman"/>
          <w:sz w:val="24"/>
          <w:szCs w:val="24"/>
        </w:rPr>
        <w:t>Dužnik i vjerovnici su suglasni  da će se, u slučaju uspješne realizacije prodaje društva Našicecement d.d., vjerovnici ove skupine namiriti  iz preostalog iznosa kupoprodajne cijene umanjenog za 250 milijuna kuna potrebnog za osiguranje održivosti poslovanja ostatka grupe. Vjerovnici su suglasni da će se nenamireni iznos tražbina otpisati, a Dužnik pristaje na taj otpust.</w:t>
      </w:r>
    </w:p>
    <w:p w:rsidRDefault="00290F2F" w:rsidP="00290F2F" w:rsidR="00290F2F" w:rsidRPr="00011B45">
      <w:pPr>
        <w:pStyle w:val="Bezproreda"/>
        <w:jc w:val="both"/>
        <w:rPr>
          <w:rFonts w:hAnsi="Times New Roman" w:ascii="Times New Roman"/>
          <w:sz w:val="24"/>
          <w:szCs w:val="24"/>
        </w:rPr>
      </w:pPr>
      <w:r w:rsidRPr="00011B45">
        <w:rPr>
          <w:rFonts w:hAnsi="Times New Roman" w:ascii="Times New Roman"/>
          <w:sz w:val="24"/>
          <w:szCs w:val="24"/>
        </w:rPr>
        <w:tab/>
      </w:r>
    </w:p>
    <w:p w:rsidRDefault="00290F2F" w:rsidP="00041FA5" w:rsidR="00290F2F" w:rsidRPr="00011B45">
      <w:pPr>
        <w:pStyle w:val="Bezproreda"/>
        <w:ind w:firstLine="708"/>
        <w:jc w:val="both"/>
        <w:rPr>
          <w:rFonts w:hAnsi="Times New Roman" w:ascii="Times New Roman"/>
          <w:sz w:val="24"/>
          <w:szCs w:val="24"/>
        </w:rPr>
      </w:pPr>
      <w:r w:rsidRPr="00011B45">
        <w:rPr>
          <w:rFonts w:hAnsi="Times New Roman" w:ascii="Times New Roman"/>
          <w:sz w:val="24"/>
          <w:szCs w:val="24"/>
        </w:rPr>
        <w:t>Dužnik i vjerovnici su suglasni da će, u</w:t>
      </w:r>
      <w:r w:rsidRPr="00011B45">
        <w:rPr>
          <w:rFonts w:eastAsia="Calibri" w:hAnsi="Times New Roman" w:ascii="Times New Roman"/>
          <w:sz w:val="24"/>
          <w:szCs w:val="24"/>
        </w:rPr>
        <w:t xml:space="preserve"> slučaju neuspjele prodaje društva Našicecement d.d. u roku od 24 mjeseca </w:t>
      </w:r>
      <w:r w:rsidRPr="00011B45">
        <w:rPr>
          <w:rFonts w:hAnsi="Times New Roman" w:ascii="Times New Roman"/>
          <w:sz w:val="24"/>
          <w:szCs w:val="24"/>
        </w:rPr>
        <w:t xml:space="preserve">od pravomoćnosti  sudskog rješenja kojim se </w:t>
      </w:r>
      <w:r w:rsidRPr="00011B45">
        <w:rPr>
          <w:rFonts w:eastAsia="Calibri" w:hAnsi="Times New Roman" w:ascii="Times New Roman"/>
          <w:sz w:val="24"/>
          <w:szCs w:val="24"/>
        </w:rPr>
        <w:t xml:space="preserve">potvrđuje predstečajna nagodba  društva Nexe grupa d.d,   imatelji obveznica zadržati 352.464.648,56  kuna u obliku </w:t>
      </w:r>
      <w:r w:rsidRPr="00011B45">
        <w:rPr>
          <w:rFonts w:eastAsia="Calibri" w:hAnsi="Times New Roman" w:ascii="Times New Roman"/>
          <w:i/>
          <w:sz w:val="24"/>
          <w:szCs w:val="24"/>
        </w:rPr>
        <w:t>mezzanine</w:t>
      </w:r>
      <w:r w:rsidRPr="00011B45">
        <w:rPr>
          <w:rFonts w:eastAsia="Calibri" w:hAnsi="Times New Roman" w:ascii="Times New Roman"/>
          <w:sz w:val="24"/>
          <w:szCs w:val="24"/>
        </w:rPr>
        <w:t xml:space="preserve">, navedenih u stupcu 8. Tablice 3, koji će se namiriti iz budućeg poslovanja i prodaje društava u vlasništvu društva Nexe grupe d.d. </w:t>
      </w:r>
      <w:r w:rsidRPr="00011B45">
        <w:rPr>
          <w:rFonts w:hAnsi="Times New Roman" w:ascii="Times New Roman"/>
          <w:sz w:val="24"/>
          <w:szCs w:val="24"/>
        </w:rPr>
        <w:t>Vjerovnici su suglasni da će se otpisati nenamireni iznos tražbina naveden u stupcu 7. Tablice 3., a Dužnik pristaje na taj otpust.</w:t>
      </w:r>
    </w:p>
    <w:p w:rsidRDefault="00290F2F" w:rsidP="00290F2F" w:rsidR="00290F2F" w:rsidRPr="002246F5">
      <w:pPr>
        <w:jc w:val="both"/>
      </w:pPr>
    </w:p>
    <w:p w:rsidRDefault="00290F2F" w:rsidP="00290F2F" w:rsidR="00290F2F">
      <w:pPr>
        <w:spacing w:lineRule="auto" w:line="276" w:after="200"/>
        <w:contextualSpacing/>
        <w:jc w:val="both"/>
        <w:rPr>
          <w:rFonts w:cs="Arial" w:hAnsi="Arial" w:ascii="Arial"/>
          <w:b/>
          <w:sz w:val="22"/>
          <w:szCs w:val="22"/>
        </w:rPr>
      </w:pPr>
      <w:r w:rsidRPr="00290F2F">
        <w:rPr>
          <w:rFonts w:cs="Arial" w:eastAsia="Calibri" w:hAnsi="Arial" w:ascii="Arial"/>
          <w:b/>
          <w:sz w:val="22"/>
          <w:szCs w:val="22"/>
          <w:highlight w:val="lightGray"/>
        </w:rPr>
        <w:t>Tablica 3</w:t>
      </w:r>
      <w:r w:rsidRPr="00A13392">
        <w:rPr>
          <w:rFonts w:cs="Arial" w:hAnsi="Arial" w:ascii="Arial"/>
          <w:b/>
          <w:sz w:val="22"/>
          <w:szCs w:val="22"/>
        </w:rPr>
        <w:t xml:space="preserve"> </w:t>
      </w:r>
    </w:p>
    <w:p w:rsidRDefault="00290F2F" w:rsidP="00290F2F" w:rsidR="00290F2F" w:rsidRPr="00A13392">
      <w:pPr>
        <w:spacing w:lineRule="auto" w:line="276" w:after="200"/>
        <w:contextualSpacing/>
        <w:jc w:val="both"/>
        <w:rPr>
          <w:rFonts w:cs="Arial" w:hAnsi="Arial" w:ascii="Arial"/>
          <w:b/>
          <w:sz w:val="22"/>
          <w:szCs w:val="22"/>
        </w:rPr>
      </w:pPr>
    </w:p>
    <w:tbl>
      <w:tblPr>
        <w:tblW w:type="pct" w:w="5216"/>
        <w:tblLayout w:type="fixed"/>
        <w:tblLook w:val="04A0" w:noVBand="1" w:noHBand="0" w:lastColumn="0" w:firstColumn="1" w:lastRow="0" w:firstRow="1"/>
      </w:tblPr>
      <w:tblGrid>
        <w:gridCol w:w="396"/>
        <w:gridCol w:w="1181"/>
        <w:gridCol w:w="1978"/>
        <w:gridCol w:w="1232"/>
        <w:gridCol w:w="1184"/>
        <w:gridCol w:w="1226"/>
        <w:gridCol w:w="1273"/>
        <w:gridCol w:w="1217"/>
      </w:tblGrid>
      <w:tr w:rsidTr="00290F2F" w:rsidR="00290F2F" w:rsidRPr="00597CA5">
        <w:trPr>
          <w:trHeight w:val="690"/>
        </w:trPr>
        <w:tc>
          <w:tcPr>
            <w:tcW w:type="pct" w:w="204"/>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R.</w:t>
            </w:r>
            <w:r w:rsidRPr="00597CA5">
              <w:rPr>
                <w:rFonts w:cs="Arial" w:hAnsi="Arial" w:ascii="Arial"/>
                <w:b/>
                <w:bCs/>
                <w:sz w:val="15"/>
                <w:szCs w:val="15"/>
              </w:rPr>
              <w:br/>
              <w:t>BR.</w:t>
            </w:r>
          </w:p>
        </w:tc>
        <w:tc>
          <w:tcPr>
            <w:tcW w:type="pct" w:w="60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OIB</w:t>
            </w:r>
          </w:p>
        </w:tc>
        <w:tc>
          <w:tcPr>
            <w:tcW w:type="pct" w:w="102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NAZIV VJEROVNIKA</w:t>
            </w:r>
          </w:p>
        </w:tc>
        <w:tc>
          <w:tcPr>
            <w:tcW w:type="pct" w:w="63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GLAVNICA</w:t>
            </w:r>
          </w:p>
        </w:tc>
        <w:tc>
          <w:tcPr>
            <w:tcW w:type="pct" w:w="61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KAMATE I NAKNADE</w:t>
            </w:r>
          </w:p>
        </w:tc>
        <w:tc>
          <w:tcPr>
            <w:tcW w:type="pct" w:w="63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UTVRĐENI</w:t>
            </w:r>
            <w:r w:rsidRPr="00597CA5">
              <w:rPr>
                <w:rFonts w:cs="Arial" w:hAnsi="Arial" w:ascii="Arial"/>
                <w:b/>
                <w:bCs/>
                <w:sz w:val="15"/>
                <w:szCs w:val="15"/>
              </w:rPr>
              <w:br/>
              <w:t xml:space="preserve">IZNOS </w:t>
            </w:r>
            <w:r w:rsidRPr="00597CA5">
              <w:rPr>
                <w:rFonts w:cs="Arial" w:hAnsi="Arial" w:ascii="Arial"/>
                <w:b/>
                <w:bCs/>
                <w:sz w:val="15"/>
                <w:szCs w:val="15"/>
              </w:rPr>
              <w:br/>
              <w:t>TRAŽBINE</w:t>
            </w:r>
          </w:p>
        </w:tc>
        <w:tc>
          <w:tcPr>
            <w:tcW w:type="pct" w:w="65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OTPIS</w:t>
            </w:r>
          </w:p>
        </w:tc>
        <w:tc>
          <w:tcPr>
            <w:tcW w:type="pct" w:w="628"/>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MEZZANINE</w:t>
            </w:r>
          </w:p>
        </w:tc>
      </w:tr>
      <w:tr w:rsidTr="00BA3887" w:rsidR="00290F2F" w:rsidRPr="00597CA5">
        <w:trPr>
          <w:trHeight w:val="574"/>
        </w:trPr>
        <w:tc>
          <w:tcPr>
            <w:tcW w:type="pct" w:w="204"/>
            <w:tcBorders>
              <w:top w:space="0" w:sz="4" w:color="auto" w:val="single"/>
              <w:left w:space="0" w:sz="4" w:color="auto" w:val="single"/>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1</w:t>
            </w:r>
          </w:p>
        </w:tc>
        <w:tc>
          <w:tcPr>
            <w:tcW w:type="pct" w:w="609"/>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(2)</w:t>
            </w:r>
          </w:p>
        </w:tc>
        <w:tc>
          <w:tcPr>
            <w:tcW w:type="pct" w:w="1021"/>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(3)</w:t>
            </w:r>
          </w:p>
        </w:tc>
        <w:tc>
          <w:tcPr>
            <w:tcW w:type="pct" w:w="636"/>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(4)</w:t>
            </w:r>
          </w:p>
        </w:tc>
        <w:tc>
          <w:tcPr>
            <w:tcW w:type="pct" w:w="611"/>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(5)</w:t>
            </w:r>
          </w:p>
        </w:tc>
        <w:tc>
          <w:tcPr>
            <w:tcW w:type="pct" w:w="633"/>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(6)</w:t>
            </w:r>
          </w:p>
        </w:tc>
        <w:tc>
          <w:tcPr>
            <w:tcW w:type="pct" w:w="657"/>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(7)</w:t>
            </w:r>
          </w:p>
        </w:tc>
        <w:tc>
          <w:tcPr>
            <w:tcW w:type="pct" w:w="628"/>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5"/>
                <w:szCs w:val="15"/>
              </w:rPr>
            </w:pPr>
            <w:r w:rsidRPr="00290F2F">
              <w:rPr>
                <w:rFonts w:cs="Arial" w:hAnsi="Arial" w:ascii="Arial"/>
                <w:b/>
                <w:bCs/>
                <w:sz w:val="15"/>
                <w:szCs w:val="15"/>
                <w:highlight w:val="lightGray"/>
              </w:rPr>
              <w:t>(8)</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23759810849</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ALLIANZ ZAGREB D.D.</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10.265.798,25</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676.792,77</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10.942.591,02</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6.836.271,72</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4.110.705,40</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56427866267</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AZ BENEFIT DOBROVOLJNI MIROVINSKI FOND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676.782,26</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44.333,35</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721.115,61</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450.402,71</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270.895,06</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59318506371</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AZ OBVEZNI MIROVINSKI FOND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21.444.111,90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1.404.717,47</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22.848.829,37</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14.271.184,61</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8.583.415,58</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22134623145</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AZ PROFIT DOBROVOLJNI MIROVINSKI FOND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3.429.537,05</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224.655,18</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3.654.192,23</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2.282.377,41</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1.372.737,75</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25351138943</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BANKA SPLITSKO DALMATINSKA D.D.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3.117.760,95</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199.729,40</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3.317.490,35</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2.070.385,97</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1.246.251,96</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59706054982</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BASLER OSIGURANJE ZAGREB D.D.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5.094.877,65</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333.744,93</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5.428.622,58</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3.390.671,52</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2.039.322,14</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26187994862</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CROATIA OSIGURANJE D.D.</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27.222.729,73</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1.792.851,64</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29.015.581,37</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18.126.489,48</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10.900.024,21</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81231269363</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CROATIA osiguranje  mirovinsko društvo za upravljanje dobrovoljnim mirovinskim fondom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0,00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21.414,89</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21.414,89</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21.414,89</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8.044,74</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63157774934</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FAJDETIĆ HRVOJE </w:t>
            </w:r>
          </w:p>
        </w:tc>
        <w:tc>
          <w:tcPr>
            <w:tcW w:type="pct" w:w="636"/>
            <w:tcBorders>
              <w:top w:val="nil"/>
              <w:left w:space="0" w:sz="4" w:color="auto" w:val="single"/>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92.222,57</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3.000,00</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95.222,57</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58.333,54</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35.771,41</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22388237533</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FOND ZA FINANCIRANJE RAZGRADNJE NEK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79.845.097,50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5.230.331,10</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85.075.428,60</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53.137.389,60</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31.959.526,14</w:t>
            </w:r>
          </w:p>
        </w:tc>
      </w:tr>
      <w:tr w:rsidTr="00BA3887"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11</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21645327055</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GALOVIĆ ZVONIMIR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1.291.890,83</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82.655,96</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1.374.546,79</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857.790,46</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516.363,71</w:t>
            </w:r>
          </w:p>
        </w:tc>
      </w:tr>
      <w:tr w:rsidTr="00BA3887" w:rsidR="00290F2F" w:rsidRPr="00597CA5">
        <w:trPr>
          <w:trHeight w:val="300"/>
        </w:trPr>
        <w:tc>
          <w:tcPr>
            <w:tcW w:type="pct" w:w="204"/>
            <w:tcBorders>
              <w:top w:space="0" w:sz="4" w:color="auto" w:val="single"/>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lastRenderedPageBreak/>
              <w:t>12</w:t>
            </w:r>
          </w:p>
        </w:tc>
        <w:tc>
          <w:tcPr>
            <w:tcW w:type="pct" w:w="609"/>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32998446701</w:t>
            </w:r>
          </w:p>
        </w:tc>
        <w:tc>
          <w:tcPr>
            <w:tcW w:type="pct" w:w="1021"/>
            <w:tcBorders>
              <w:top w:space="0" w:sz="4" w:color="auto" w:val="single"/>
              <w:left w:val="nil"/>
              <w:bottom w:space="0" w:sz="4" w:color="auto" w:val="single"/>
              <w:right w:space="0" w:sz="4" w:color="auto" w:val="single"/>
            </w:tcBorders>
            <w:shd w:fill="auto" w:color="auto" w:val="clear"/>
            <w:vAlign w:val="center"/>
          </w:tcPr>
          <w:p w:rsidRDefault="00290F2F" w:rsidP="00BA3887" w:rsidR="00290F2F">
            <w:pPr>
              <w:ind w:right="-63"/>
              <w:rPr>
                <w:rFonts w:cs="Arial" w:hAnsi="Arial" w:ascii="Arial"/>
                <w:color w:val="000000"/>
                <w:sz w:val="15"/>
                <w:szCs w:val="15"/>
              </w:rPr>
            </w:pPr>
            <w:r>
              <w:rPr>
                <w:rFonts w:cs="Arial" w:hAnsi="Arial" w:ascii="Arial"/>
                <w:color w:val="000000"/>
                <w:sz w:val="15"/>
                <w:szCs w:val="15"/>
              </w:rPr>
              <w:t>HITA-VRIJEDNOSNICE</w:t>
            </w:r>
            <w:r w:rsidR="00BA3887">
              <w:rPr>
                <w:rFonts w:cs="Arial" w:hAnsi="Arial" w:ascii="Arial"/>
                <w:color w:val="000000"/>
                <w:sz w:val="15"/>
                <w:szCs w:val="15"/>
              </w:rPr>
              <w:t xml:space="preserve"> d.d.</w:t>
            </w:r>
          </w:p>
        </w:tc>
        <w:tc>
          <w:tcPr>
            <w:tcW w:type="pct" w:w="636"/>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ind w:left="-153"/>
              <w:jc w:val="right"/>
              <w:rPr>
                <w:rFonts w:cs="Arial" w:hAnsi="Arial" w:ascii="Arial"/>
                <w:color w:val="000000"/>
                <w:sz w:val="15"/>
                <w:szCs w:val="15"/>
              </w:rPr>
            </w:pPr>
            <w:r>
              <w:rPr>
                <w:rFonts w:cs="Arial" w:hAnsi="Arial" w:ascii="Arial"/>
                <w:color w:val="000000"/>
                <w:sz w:val="15"/>
                <w:szCs w:val="15"/>
              </w:rPr>
              <w:t>153.226.544,25</w:t>
            </w:r>
          </w:p>
        </w:tc>
        <w:tc>
          <w:tcPr>
            <w:tcW w:type="pct" w:w="611"/>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9.980.571,76</w:t>
            </w:r>
          </w:p>
        </w:tc>
        <w:tc>
          <w:tcPr>
            <w:tcW w:type="pct" w:w="633"/>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ind w:left="-159"/>
              <w:jc w:val="right"/>
              <w:rPr>
                <w:rFonts w:cs="Arial" w:hAnsi="Arial" w:ascii="Arial"/>
                <w:color w:val="000000"/>
                <w:sz w:val="15"/>
                <w:szCs w:val="15"/>
              </w:rPr>
            </w:pPr>
            <w:r>
              <w:rPr>
                <w:rFonts w:cs="Arial" w:hAnsi="Arial" w:ascii="Arial"/>
                <w:color w:val="000000"/>
                <w:sz w:val="15"/>
                <w:szCs w:val="15"/>
              </w:rPr>
              <w:t>163.207.116,01</w:t>
            </w:r>
          </w:p>
        </w:tc>
        <w:tc>
          <w:tcPr>
            <w:tcW w:type="pct" w:w="657"/>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101.916.498,31</w:t>
            </w:r>
          </w:p>
        </w:tc>
        <w:tc>
          <w:tcPr>
            <w:tcW w:type="pct" w:w="628"/>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61.310.559,06</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87939104217</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HRVATSKA POŠTANSKA BANKA D.D.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5.155.712,01</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337.730,06</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5.493.442,07</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3.431.157,27</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2.063.672,30</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93497646859</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sidRPr="00C25B6A">
              <w:rPr>
                <w:rFonts w:cs="Arial" w:hAnsi="Arial" w:ascii="Arial"/>
                <w:color w:val="000000"/>
                <w:sz w:val="15"/>
                <w:szCs w:val="15"/>
              </w:rPr>
              <w:t xml:space="preserve">HYPO ALPE-ADRIA-INVEST </w:t>
            </w:r>
            <w:r>
              <w:rPr>
                <w:rFonts w:cs="Arial" w:hAnsi="Arial" w:ascii="Arial"/>
                <w:color w:val="000000"/>
                <w:sz w:val="15"/>
                <w:szCs w:val="15"/>
              </w:rPr>
              <w:t>d.d. za račun</w:t>
            </w:r>
            <w:r w:rsidRPr="00C25B6A">
              <w:rPr>
                <w:rFonts w:cs="Arial" w:hAnsi="Arial" w:ascii="Arial"/>
                <w:color w:val="000000"/>
                <w:sz w:val="15"/>
                <w:szCs w:val="15"/>
              </w:rPr>
              <w:t xml:space="preserve"> FONDA HI-BALANCED</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0,00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25.012,66</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25.012,66</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15.625,16</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9.396,28</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5480923050</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ILIĆ DOMAGOJ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51.652,54</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3.304,76</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54.957,30</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34.296,28</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20.645,32</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24414178918</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JURIŠIĆ VANJA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75.959,62</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4.859,94</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80.819,56</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50.435,71</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30.360,76</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17</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14477428611</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KALAFATIĆ TOMISLAV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33.458,90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834,34</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34.293,24</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20.909,68</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12.882,64</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18</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24917470330</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KAPOVIĆ MARKO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68.363,66</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4.373,95</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72.737,61</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45.392,15</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27.324,69</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94409046724</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MARKOVINOVIĆ TOMISLAV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205.090,98</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13.121,84</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218.212,82</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136.176,43</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81.974,06</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35108714327</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MIJAKIĆ DAJANA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6.798,39</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434,96</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7.233,35</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4.514,00</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2.717,29</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28840866490</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MLINAREVIĆ MLADEN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10.634,35</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680,39</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11.314,74</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7.061,00</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4.250,51</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25912570916</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NEKIĆ ŽELJKO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68.363,66</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4.373,95</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72.737,61</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45.392,15</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27.324,69</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23</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12850351505</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PALIĆ NIKOLA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22.787,89</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1.457,98</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24.245,87</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15.130,71</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9.108,23</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94440974385</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PAVLOVIĆ DAVORIN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253.925,41</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16.246,31</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270.171,72</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168.601,55</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101.493,00</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25</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97326283154</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PODRAVSKA BANKA</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22.812.490,02</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1.408.698,19</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24.221.188,21</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15.105.579,71</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9.098.957,37</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26</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20455535575</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PBZ CROATIA OSIGURANJE d.d. za upravljanje obveznim mirovinskim fondovima</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91.251.540,00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5.977.437,94</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97.228.977,94</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60.728.361,94</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36.525.141,43</w:t>
            </w:r>
          </w:p>
        </w:tc>
      </w:tr>
      <w:tr w:rsidTr="00290F2F" w:rsidR="00290F2F" w:rsidRPr="00597CA5">
        <w:trPr>
          <w:trHeight w:val="713"/>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27</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98064943648</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 MIROVINSKO DRUŠTVO ZA UPRAVLJANJE DOBROVOLJNIM MIROVINSKIM FONDOVIMA D.O.O.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9.353.282,85</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595.429,96</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9.948.712,81</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6.207.399,67</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3.737.344,05</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14148900600</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RAIFFEISEN MIROVINSKO DRUŠTVO ZA UPRAVLJANJE OBVEZNIM MIROVINSKIM FONDOVIMA D.O.O.</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91.251.540,00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5.809.072,57</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97.060.612,57</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60.559.996,57</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36.461.893,11</w:t>
            </w:r>
          </w:p>
        </w:tc>
      </w:tr>
      <w:tr w:rsidTr="00290F2F" w:rsidR="00290F2F" w:rsidRPr="00597CA5">
        <w:trPr>
          <w:trHeight w:val="300"/>
        </w:trPr>
        <w:tc>
          <w:tcPr>
            <w:tcW w:type="pct" w:w="204"/>
            <w:tcBorders>
              <w:top w:space="0" w:sz="4" w:color="auto" w:val="single"/>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29</w:t>
            </w:r>
          </w:p>
        </w:tc>
        <w:tc>
          <w:tcPr>
            <w:tcW w:type="pct" w:w="609"/>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42795279057</w:t>
            </w:r>
          </w:p>
        </w:tc>
        <w:tc>
          <w:tcPr>
            <w:tcW w:type="pct" w:w="1021"/>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 MIROVINSKO OSIGURAVAJUĆE DRUŠTV, d.d. </w:t>
            </w:r>
          </w:p>
        </w:tc>
        <w:tc>
          <w:tcPr>
            <w:tcW w:type="pct" w:w="636"/>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3.041.718,00</w:t>
            </w:r>
          </w:p>
        </w:tc>
        <w:tc>
          <w:tcPr>
            <w:tcW w:type="pct" w:w="611"/>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193.635,75</w:t>
            </w:r>
          </w:p>
        </w:tc>
        <w:tc>
          <w:tcPr>
            <w:tcW w:type="pct" w:w="633"/>
            <w:tcBorders>
              <w:top w:space="0" w:sz="4" w:color="auto" w:val="single"/>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3.235.353,75</w:t>
            </w:r>
          </w:p>
        </w:tc>
        <w:tc>
          <w:tcPr>
            <w:tcW w:type="pct" w:w="657"/>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2.018.666,55</w:t>
            </w:r>
          </w:p>
        </w:tc>
        <w:tc>
          <w:tcPr>
            <w:tcW w:type="pct" w:w="628"/>
            <w:tcBorders>
              <w:top w:space="0" w:sz="4" w:color="auto" w:val="single"/>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1.215.396,44</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30</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53056966535</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RAIFFEISENBANK AUSTRIA D.D.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94.293.258,00</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6.176.771,93</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ind w:left="-159"/>
              <w:jc w:val="right"/>
              <w:rPr>
                <w:rFonts w:cs="Arial" w:hAnsi="Arial" w:ascii="Arial"/>
                <w:color w:val="000000"/>
                <w:sz w:val="15"/>
                <w:szCs w:val="15"/>
              </w:rPr>
            </w:pPr>
            <w:r>
              <w:rPr>
                <w:rFonts w:cs="Arial" w:hAnsi="Arial" w:ascii="Arial"/>
                <w:color w:val="000000"/>
                <w:sz w:val="15"/>
                <w:szCs w:val="15"/>
              </w:rPr>
              <w:t>100.470.029,93</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62.752.726,73</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37.742.678,47</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31</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81769224349</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Raiffeisen Invest d.o.o.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42.942.784,61</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2.812.969,84</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45.755.754,45</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28.578.640,61</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17.188.655,46</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32</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69326397242</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SOCIETE GENERALE-SPLITSKA BANKA D.D.</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60.566.339,02</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4.739.316,02</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65.305.655,04</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41.079.119,43</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24.532.791,94</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33</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74794390096</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VIADUKT D.D.</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ind w:left="-153"/>
              <w:jc w:val="right"/>
              <w:rPr>
                <w:rFonts w:cs="Arial" w:hAnsi="Arial" w:ascii="Arial"/>
                <w:color w:val="000000"/>
                <w:sz w:val="15"/>
                <w:szCs w:val="15"/>
              </w:rPr>
            </w:pPr>
            <w:r>
              <w:rPr>
                <w:rFonts w:cs="Arial" w:hAnsi="Arial" w:ascii="Arial"/>
                <w:color w:val="000000"/>
                <w:sz w:val="15"/>
                <w:szCs w:val="15"/>
              </w:rPr>
              <w:t>112.876.470,73</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7.407.376,74</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ind w:left="-159"/>
              <w:jc w:val="right"/>
              <w:rPr>
                <w:rFonts w:cs="Arial" w:hAnsi="Arial" w:ascii="Arial"/>
                <w:color w:val="000000"/>
                <w:sz w:val="15"/>
                <w:szCs w:val="15"/>
              </w:rPr>
            </w:pPr>
            <w:r>
              <w:rPr>
                <w:rFonts w:cs="Arial" w:hAnsi="Arial" w:ascii="Arial"/>
                <w:color w:val="000000"/>
                <w:sz w:val="15"/>
                <w:szCs w:val="15"/>
              </w:rPr>
              <w:t>120.283.847,47</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75.133.259,16</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45.185.958,25</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34</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30843391327</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VUČKOVIĆ ANTE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16.176,77</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28,07</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16.204,84</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9.734,13</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6.087,53</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35</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92963223473</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Zagrebačka banka d.d.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38.994.130,11</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1.558.505,43</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40.552.635,54</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24.954.983,50</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15.234.046,27</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w:t>
            </w:r>
          </w:p>
        </w:tc>
        <w:tc>
          <w:tcPr>
            <w:tcW w:type="pct" w:w="609"/>
            <w:tcBorders>
              <w:top w:val="nil"/>
              <w:left w:val="nil"/>
              <w:bottom w:space="0" w:sz="4" w:color="auto" w:val="single"/>
              <w:right w:space="0" w:sz="4" w:color="auto" w:val="single"/>
            </w:tcBorders>
            <w:shd w:fill="auto" w:color="auto" w:val="clear"/>
            <w:noWrap/>
            <w:vAlign w:val="center"/>
          </w:tcPr>
          <w:p w:rsidRDefault="00290F2F" w:rsidP="00290F2F" w:rsidR="00290F2F">
            <w:pPr>
              <w:jc w:val="center"/>
              <w:rPr>
                <w:rFonts w:cs="Arial" w:hAnsi="Arial" w:ascii="Arial"/>
                <w:color w:val="000000"/>
                <w:sz w:val="15"/>
                <w:szCs w:val="15"/>
              </w:rPr>
            </w:pPr>
            <w:r>
              <w:rPr>
                <w:rFonts w:cs="Arial" w:hAnsi="Arial" w:ascii="Arial"/>
                <w:color w:val="000000"/>
                <w:sz w:val="15"/>
                <w:szCs w:val="15"/>
              </w:rPr>
              <w:t>76892859152</w:t>
            </w:r>
          </w:p>
        </w:tc>
        <w:tc>
          <w:tcPr>
            <w:tcW w:type="pct" w:w="1021"/>
            <w:tcBorders>
              <w:top w:val="nil"/>
              <w:left w:val="nil"/>
              <w:bottom w:space="0" w:sz="4" w:color="auto" w:val="single"/>
              <w:right w:space="0" w:sz="4" w:color="auto" w:val="single"/>
            </w:tcBorders>
            <w:shd w:fill="auto" w:color="auto" w:val="clear"/>
            <w:vAlign w:val="center"/>
          </w:tcPr>
          <w:p w:rsidRDefault="00290F2F" w:rsidP="00290F2F" w:rsidR="00290F2F">
            <w:pPr>
              <w:rPr>
                <w:rFonts w:cs="Arial" w:hAnsi="Arial" w:ascii="Arial"/>
                <w:color w:val="000000"/>
                <w:sz w:val="15"/>
                <w:szCs w:val="15"/>
              </w:rPr>
            </w:pPr>
            <w:r>
              <w:rPr>
                <w:rFonts w:cs="Arial" w:hAnsi="Arial" w:ascii="Arial"/>
                <w:color w:val="000000"/>
                <w:sz w:val="15"/>
                <w:szCs w:val="15"/>
              </w:rPr>
              <w:t xml:space="preserve">ZLATNI RAJ D.O.O. </w:t>
            </w:r>
          </w:p>
        </w:tc>
        <w:tc>
          <w:tcPr>
            <w:tcW w:type="pct" w:w="636"/>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2.101.790,94</w:t>
            </w:r>
          </w:p>
        </w:tc>
        <w:tc>
          <w:tcPr>
            <w:tcW w:type="pct" w:w="611"/>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3.647,66</w:t>
            </w:r>
          </w:p>
        </w:tc>
        <w:tc>
          <w:tcPr>
            <w:tcW w:type="pct" w:w="633"/>
            <w:tcBorders>
              <w:top w:val="nil"/>
              <w:left w:val="nil"/>
              <w:bottom w:space="0" w:sz="4" w:color="auto" w:val="single"/>
              <w:right w:space="0" w:sz="4" w:color="auto" w:val="single"/>
            </w:tcBorders>
            <w:shd w:fill="auto" w:color="auto" w:val="clear"/>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2.105.438,60</w:t>
            </w:r>
          </w:p>
        </w:tc>
        <w:tc>
          <w:tcPr>
            <w:tcW w:type="pct" w:w="657"/>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1.264.722,22</w:t>
            </w:r>
          </w:p>
        </w:tc>
        <w:tc>
          <w:tcPr>
            <w:tcW w:type="pct" w:w="628"/>
            <w:tcBorders>
              <w:top w:val="nil"/>
              <w:left w:val="nil"/>
              <w:bottom w:space="0" w:sz="4" w:color="auto" w:val="single"/>
              <w:right w:space="0" w:sz="4" w:color="auto" w:val="single"/>
            </w:tcBorders>
            <w:shd w:fill="auto" w:color="auto" w:val="clear"/>
            <w:noWrap/>
            <w:vAlign w:val="center"/>
          </w:tcPr>
          <w:p w:rsidRDefault="00290F2F" w:rsidP="00290F2F" w:rsidR="00290F2F">
            <w:pPr>
              <w:jc w:val="right"/>
              <w:rPr>
                <w:rFonts w:cs="Arial" w:hAnsi="Arial" w:ascii="Arial"/>
                <w:color w:val="000000"/>
                <w:sz w:val="15"/>
                <w:szCs w:val="15"/>
              </w:rPr>
            </w:pPr>
            <w:r>
              <w:rPr>
                <w:rFonts w:cs="Arial" w:hAnsi="Arial" w:ascii="Arial"/>
                <w:color w:val="000000"/>
                <w:sz w:val="15"/>
                <w:szCs w:val="15"/>
              </w:rPr>
              <w:t>790.931,31</w:t>
            </w:r>
          </w:p>
        </w:tc>
      </w:tr>
      <w:tr w:rsidTr="00290F2F" w:rsidR="00290F2F" w:rsidRPr="00597CA5">
        <w:trPr>
          <w:trHeight w:val="300"/>
        </w:trPr>
        <w:tc>
          <w:tcPr>
            <w:tcW w:type="pct" w:w="204"/>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 </w:t>
            </w:r>
          </w:p>
        </w:tc>
        <w:tc>
          <w:tcPr>
            <w:tcW w:type="pct" w:w="609"/>
            <w:tcBorders>
              <w:top w:val="nil"/>
              <w:left w:val="nil"/>
              <w:bottom w:space="0" w:sz="4" w:color="auto" w:val="single"/>
              <w:right w:val="nil"/>
            </w:tcBorders>
            <w:shd w:fill="auto" w:color="auto" w:val="clear"/>
            <w:vAlign w:val="center"/>
            <w:hideMark/>
          </w:tcPr>
          <w:p w:rsidRDefault="00290F2F" w:rsidP="00290F2F" w:rsidR="00290F2F" w:rsidRPr="00597CA5">
            <w:pPr>
              <w:rPr>
                <w:rFonts w:cs="Arial" w:hAnsi="Arial" w:ascii="Arial"/>
                <w:b/>
                <w:bCs/>
                <w:sz w:val="15"/>
                <w:szCs w:val="15"/>
              </w:rPr>
            </w:pPr>
            <w:r w:rsidRPr="00597CA5">
              <w:rPr>
                <w:rFonts w:cs="Arial" w:hAnsi="Arial" w:ascii="Arial"/>
                <w:b/>
                <w:bCs/>
                <w:sz w:val="15"/>
                <w:szCs w:val="15"/>
              </w:rPr>
              <w:t>UKUPNO</w:t>
            </w:r>
          </w:p>
        </w:tc>
        <w:tc>
          <w:tcPr>
            <w:tcW w:type="pct" w:w="1021"/>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rPr>
                <w:rFonts w:cs="Arial" w:hAnsi="Arial" w:ascii="Arial"/>
                <w:b/>
                <w:bCs/>
                <w:sz w:val="15"/>
                <w:szCs w:val="15"/>
              </w:rPr>
            </w:pPr>
            <w:r w:rsidRPr="00597CA5">
              <w:rPr>
                <w:rFonts w:cs="Arial" w:hAnsi="Arial" w:ascii="Arial"/>
                <w:b/>
                <w:bCs/>
                <w:sz w:val="15"/>
                <w:szCs w:val="15"/>
              </w:rPr>
              <w:t> </w:t>
            </w:r>
          </w:p>
        </w:tc>
        <w:tc>
          <w:tcPr>
            <w:tcW w:type="pct" w:w="636"/>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694DF5">
            <w:pPr>
              <w:jc w:val="right"/>
              <w:rPr>
                <w:rFonts w:cs="Arial" w:hAnsi="Arial" w:ascii="Arial"/>
                <w:b/>
                <w:color w:val="000000"/>
                <w:sz w:val="14"/>
                <w:szCs w:val="14"/>
              </w:rPr>
            </w:pPr>
            <w:r w:rsidRPr="00694DF5">
              <w:rPr>
                <w:rFonts w:cs="Arial" w:hAnsi="Arial" w:ascii="Arial"/>
                <w:b/>
                <w:color w:val="000000"/>
                <w:sz w:val="14"/>
                <w:szCs w:val="14"/>
              </w:rPr>
              <w:t>881.161.621,40</w:t>
            </w:r>
          </w:p>
        </w:tc>
        <w:tc>
          <w:tcPr>
            <w:tcW w:type="pct" w:w="611"/>
            <w:tcBorders>
              <w:top w:val="nil"/>
              <w:left w:val="nil"/>
              <w:bottom w:space="0" w:sz="4" w:color="auto" w:val="single"/>
              <w:right w:space="0" w:sz="4" w:color="auto" w:val="single"/>
            </w:tcBorders>
            <w:shd w:fill="auto" w:color="auto" w:val="clear"/>
            <w:vAlign w:val="center"/>
            <w:hideMark/>
          </w:tcPr>
          <w:p w:rsidRDefault="00290F2F" w:rsidP="00290F2F" w:rsidR="00290F2F" w:rsidRPr="00694DF5">
            <w:pPr>
              <w:jc w:val="right"/>
              <w:rPr>
                <w:rFonts w:cs="Arial" w:hAnsi="Arial" w:ascii="Arial"/>
                <w:b/>
                <w:color w:val="000000"/>
                <w:sz w:val="14"/>
                <w:szCs w:val="14"/>
              </w:rPr>
            </w:pPr>
            <w:r w:rsidRPr="00694DF5">
              <w:rPr>
                <w:rFonts w:cs="Arial" w:hAnsi="Arial" w:ascii="Arial"/>
                <w:b/>
                <w:color w:val="000000"/>
                <w:sz w:val="14"/>
                <w:szCs w:val="14"/>
              </w:rPr>
              <w:t>57.090.119,69</w:t>
            </w:r>
          </w:p>
        </w:tc>
        <w:tc>
          <w:tcPr>
            <w:tcW w:type="pct" w:w="633"/>
            <w:tcBorders>
              <w:top w:val="nil"/>
              <w:left w:val="nil"/>
              <w:bottom w:space="0" w:sz="4" w:color="auto" w:val="single"/>
              <w:right w:space="0" w:sz="4" w:color="auto" w:val="single"/>
            </w:tcBorders>
            <w:shd w:fill="auto" w:color="auto" w:val="clear"/>
            <w:vAlign w:val="center"/>
            <w:hideMark/>
          </w:tcPr>
          <w:p w:rsidRDefault="00290F2F" w:rsidP="00290F2F" w:rsidR="00290F2F" w:rsidRPr="00694DF5">
            <w:pPr>
              <w:jc w:val="right"/>
              <w:rPr>
                <w:rFonts w:cs="Arial" w:hAnsi="Arial" w:ascii="Arial"/>
                <w:b/>
                <w:color w:val="000000"/>
                <w:sz w:val="14"/>
                <w:szCs w:val="14"/>
              </w:rPr>
            </w:pPr>
            <w:r w:rsidRPr="00694DF5">
              <w:rPr>
                <w:rFonts w:cs="Arial" w:hAnsi="Arial" w:ascii="Arial"/>
                <w:b/>
                <w:color w:val="000000"/>
                <w:sz w:val="14"/>
                <w:szCs w:val="14"/>
              </w:rPr>
              <w:t>938.251.741,09</w:t>
            </w:r>
          </w:p>
        </w:tc>
        <w:tc>
          <w:tcPr>
            <w:tcW w:type="pct" w:w="657"/>
            <w:tcBorders>
              <w:top w:val="nil"/>
              <w:left w:val="nil"/>
              <w:bottom w:space="0" w:sz="4" w:color="auto" w:val="single"/>
              <w:right w:space="0" w:sz="4" w:color="auto" w:val="single"/>
            </w:tcBorders>
            <w:shd w:fill="auto" w:color="auto" w:val="clear"/>
            <w:vAlign w:val="center"/>
            <w:hideMark/>
          </w:tcPr>
          <w:p w:rsidRDefault="00290F2F" w:rsidP="00290F2F" w:rsidR="00290F2F" w:rsidRPr="00694DF5">
            <w:pPr>
              <w:jc w:val="right"/>
              <w:rPr>
                <w:rFonts w:cs="Arial" w:hAnsi="Arial" w:ascii="Arial"/>
                <w:b/>
                <w:color w:val="000000"/>
                <w:sz w:val="14"/>
                <w:szCs w:val="14"/>
              </w:rPr>
            </w:pPr>
            <w:r w:rsidRPr="00694DF5">
              <w:rPr>
                <w:rFonts w:cs="Arial" w:hAnsi="Arial" w:ascii="Arial"/>
                <w:b/>
                <w:color w:val="000000"/>
                <w:sz w:val="14"/>
                <w:szCs w:val="14"/>
              </w:rPr>
              <w:t>585.787.092,53</w:t>
            </w:r>
          </w:p>
        </w:tc>
        <w:tc>
          <w:tcPr>
            <w:tcW w:type="pct" w:w="628"/>
            <w:tcBorders>
              <w:top w:val="nil"/>
              <w:left w:val="nil"/>
              <w:bottom w:space="0" w:sz="4" w:color="auto" w:val="single"/>
              <w:right w:space="0" w:sz="4" w:color="auto" w:val="single"/>
            </w:tcBorders>
            <w:shd w:fill="auto" w:color="auto" w:val="clear"/>
            <w:vAlign w:val="center"/>
            <w:hideMark/>
          </w:tcPr>
          <w:p w:rsidRDefault="00290F2F" w:rsidP="00290F2F" w:rsidR="00290F2F" w:rsidRPr="00694DF5">
            <w:pPr>
              <w:jc w:val="right"/>
              <w:rPr>
                <w:rFonts w:cs="Arial" w:hAnsi="Arial" w:ascii="Arial"/>
                <w:b/>
                <w:color w:val="000000"/>
                <w:sz w:val="14"/>
                <w:szCs w:val="14"/>
              </w:rPr>
            </w:pPr>
            <w:r w:rsidRPr="00694DF5">
              <w:rPr>
                <w:rFonts w:cs="Arial" w:hAnsi="Arial" w:ascii="Arial"/>
                <w:b/>
                <w:color w:val="000000"/>
                <w:sz w:val="14"/>
                <w:szCs w:val="14"/>
              </w:rPr>
              <w:t>352.464.648,56</w:t>
            </w:r>
          </w:p>
        </w:tc>
      </w:tr>
    </w:tbl>
    <w:p w:rsidRDefault="00290F2F" w:rsidP="00290F2F" w:rsidR="00290F2F" w:rsidRPr="00597CA5">
      <w:pPr>
        <w:spacing w:lineRule="auto" w:line="276" w:after="200"/>
        <w:contextualSpacing/>
        <w:jc w:val="both"/>
        <w:rPr>
          <w:rFonts w:cs="Arial" w:hAnsi="Arial" w:ascii="Arial"/>
          <w:color w:val="FF0000"/>
          <w:sz w:val="22"/>
          <w:szCs w:val="22"/>
        </w:rPr>
      </w:pPr>
    </w:p>
    <w:p w:rsidRDefault="00290F2F" w:rsidP="00BA3887" w:rsidR="00290F2F" w:rsidRPr="00011B45">
      <w:pPr>
        <w:pStyle w:val="Bezproreda"/>
        <w:ind w:firstLine="708"/>
        <w:jc w:val="both"/>
        <w:rPr>
          <w:rFonts w:hAnsi="Times New Roman" w:ascii="Times New Roman"/>
          <w:sz w:val="24"/>
          <w:szCs w:val="24"/>
        </w:rPr>
      </w:pPr>
      <w:r w:rsidRPr="00011B45">
        <w:rPr>
          <w:rFonts w:hAnsi="Times New Roman" w:ascii="Times New Roman"/>
          <w:sz w:val="24"/>
          <w:szCs w:val="24"/>
        </w:rPr>
        <w:t xml:space="preserve">Dužnik i vjerovnici su suglasni da će se na  </w:t>
      </w:r>
      <w:r w:rsidRPr="00011B45">
        <w:rPr>
          <w:rFonts w:hAnsi="Times New Roman" w:ascii="Times New Roman"/>
          <w:i/>
          <w:sz w:val="24"/>
          <w:szCs w:val="24"/>
        </w:rPr>
        <w:t>mezzanine</w:t>
      </w:r>
      <w:r w:rsidRPr="00011B45">
        <w:rPr>
          <w:rFonts w:hAnsi="Times New Roman" w:ascii="Times New Roman"/>
          <w:sz w:val="24"/>
          <w:szCs w:val="24"/>
        </w:rPr>
        <w:t xml:space="preserve"> u iznosu od 352.464.648,56 </w:t>
      </w:r>
      <w:r w:rsidR="00BA3887">
        <w:rPr>
          <w:rFonts w:hAnsi="Times New Roman" w:ascii="Times New Roman"/>
          <w:sz w:val="24"/>
          <w:szCs w:val="24"/>
        </w:rPr>
        <w:t>kn</w:t>
      </w:r>
      <w:r w:rsidRPr="00011B45">
        <w:rPr>
          <w:rFonts w:hAnsi="Times New Roman" w:ascii="Times New Roman"/>
          <w:sz w:val="24"/>
          <w:szCs w:val="24"/>
        </w:rPr>
        <w:t xml:space="preserve">, obračunavati  kamata u visini od 4% godišnje,  vanbilančno i pripisivati glavnici. Isplata </w:t>
      </w:r>
      <w:r w:rsidRPr="00011B45">
        <w:rPr>
          <w:rFonts w:hAnsi="Times New Roman" w:ascii="Times New Roman"/>
          <w:i/>
          <w:sz w:val="24"/>
          <w:szCs w:val="24"/>
        </w:rPr>
        <w:t>mezzanine-a</w:t>
      </w:r>
      <w:r w:rsidRPr="00011B45">
        <w:rPr>
          <w:rFonts w:hAnsi="Times New Roman" w:ascii="Times New Roman"/>
          <w:sz w:val="24"/>
          <w:szCs w:val="24"/>
        </w:rPr>
        <w:t xml:space="preserve">  izvršit će se  do kraja 2023. godine. Predmetni </w:t>
      </w:r>
      <w:r w:rsidRPr="00011B45">
        <w:rPr>
          <w:rFonts w:hAnsi="Times New Roman" w:ascii="Times New Roman"/>
          <w:i/>
          <w:sz w:val="24"/>
          <w:szCs w:val="24"/>
        </w:rPr>
        <w:t>mezzanine</w:t>
      </w:r>
      <w:r w:rsidRPr="00011B45">
        <w:rPr>
          <w:rFonts w:hAnsi="Times New Roman" w:ascii="Times New Roman"/>
          <w:sz w:val="24"/>
          <w:szCs w:val="24"/>
        </w:rPr>
        <w:t xml:space="preserve">  će imati pravo konverzije u dug uz uvjet da omjer neto duga nakon konverzije i EBITDA za prethodnu godinu nije veći od 4 puta. Namirenje potraživanja vjerovnika će biti na pro-rata principu u minimalnom iznosu od 15% vrijednosti </w:t>
      </w:r>
      <w:r w:rsidRPr="00011B45">
        <w:rPr>
          <w:rFonts w:hAnsi="Times New Roman" w:ascii="Times New Roman"/>
          <w:i/>
          <w:sz w:val="24"/>
          <w:szCs w:val="24"/>
        </w:rPr>
        <w:t>mezzanine-a</w:t>
      </w:r>
      <w:r w:rsidRPr="00011B45">
        <w:rPr>
          <w:rFonts w:hAnsi="Times New Roman" w:ascii="Times New Roman"/>
          <w:sz w:val="24"/>
          <w:szCs w:val="24"/>
        </w:rPr>
        <w:t>.</w:t>
      </w:r>
    </w:p>
    <w:p w:rsidRDefault="00290F2F" w:rsidP="00290F2F" w:rsidR="00290F2F" w:rsidRPr="005F593E">
      <w:pPr>
        <w:pStyle w:val="Bezproreda"/>
        <w:jc w:val="both"/>
        <w:rPr>
          <w:rFonts w:hAnsi="Times New Roman" w:ascii="Times New Roman"/>
          <w:b/>
          <w:sz w:val="24"/>
          <w:szCs w:val="24"/>
          <w:highlight w:val="red"/>
        </w:rPr>
      </w:pPr>
      <w:r w:rsidRPr="005F593E">
        <w:rPr>
          <w:rFonts w:hAnsi="Times New Roman" w:ascii="Times New Roman"/>
          <w:sz w:val="24"/>
          <w:szCs w:val="24"/>
        </w:rPr>
        <w:t xml:space="preserve"> </w:t>
      </w:r>
    </w:p>
    <w:p w:rsidRDefault="00290F2F" w:rsidP="00290F2F" w:rsidR="00290F2F" w:rsidRPr="005F593E">
      <w:pPr>
        <w:pStyle w:val="Bezproreda"/>
        <w:jc w:val="both"/>
        <w:rPr>
          <w:rFonts w:hAnsi="Times New Roman" w:ascii="Times New Roman"/>
          <w:b/>
          <w:sz w:val="24"/>
          <w:szCs w:val="24"/>
        </w:rPr>
      </w:pPr>
      <w:r w:rsidRPr="005F593E">
        <w:rPr>
          <w:rFonts w:hAnsi="Times New Roman" w:ascii="Times New Roman"/>
          <w:b/>
          <w:sz w:val="24"/>
          <w:szCs w:val="24"/>
        </w:rPr>
        <w:lastRenderedPageBreak/>
        <w:t>Grupa A. 2b  Banke  - razlučno pravo na imovini povezanih društava</w:t>
      </w:r>
    </w:p>
    <w:p w:rsidRDefault="00290F2F" w:rsidP="00290F2F" w:rsidR="00290F2F" w:rsidRPr="00011B45">
      <w:pPr>
        <w:pStyle w:val="Bezproreda"/>
        <w:jc w:val="both"/>
        <w:rPr>
          <w:rFonts w:hAnsi="Times New Roman" w:ascii="Times New Roman"/>
          <w:sz w:val="24"/>
          <w:szCs w:val="24"/>
        </w:rPr>
      </w:pPr>
    </w:p>
    <w:p w:rsidRDefault="00290F2F" w:rsidP="00290F2F" w:rsidR="00290F2F">
      <w:pPr>
        <w:pStyle w:val="Bezproreda"/>
        <w:jc w:val="both"/>
        <w:rPr>
          <w:rFonts w:hAnsi="Times New Roman" w:ascii="Times New Roman"/>
          <w:sz w:val="24"/>
          <w:szCs w:val="24"/>
        </w:rPr>
      </w:pPr>
      <w:r w:rsidRPr="00011B45">
        <w:rPr>
          <w:rFonts w:hAnsi="Times New Roman" w:ascii="Times New Roman"/>
          <w:sz w:val="24"/>
          <w:szCs w:val="24"/>
        </w:rPr>
        <w:t>Vjerovnici navedeni u stupcu 3. Tablice 4, svaki pojedinačno danom sklapanja ove nagodbe otpuštaju Dužniku dio svoje tražbine u iznosu specificiranom u stupcu 7.. Tablice 4, a Dužnik pristaje na takav otpust.</w:t>
      </w:r>
    </w:p>
    <w:p w:rsidRDefault="00BA3887" w:rsidP="00290F2F" w:rsidR="00BA3887" w:rsidRPr="00011B45">
      <w:pPr>
        <w:pStyle w:val="Bezproreda"/>
        <w:jc w:val="both"/>
        <w:rPr>
          <w:rFonts w:hAnsi="Times New Roman" w:ascii="Times New Roman"/>
          <w:sz w:val="24"/>
          <w:szCs w:val="24"/>
        </w:rPr>
      </w:pPr>
    </w:p>
    <w:p w:rsidRDefault="00290F2F" w:rsidP="00290F2F" w:rsidR="00290F2F" w:rsidRPr="00011B45">
      <w:pPr>
        <w:pStyle w:val="Bezproreda"/>
        <w:jc w:val="both"/>
        <w:rPr>
          <w:rFonts w:eastAsia="Calibri" w:hAnsi="Times New Roman" w:ascii="Times New Roman"/>
          <w:i/>
          <w:sz w:val="24"/>
          <w:szCs w:val="24"/>
          <w:lang w:eastAsia="en-US"/>
        </w:rPr>
      </w:pPr>
      <w:r w:rsidRPr="00011B45">
        <w:rPr>
          <w:rFonts w:eastAsia="Calibri" w:hAnsi="Times New Roman" w:ascii="Times New Roman"/>
          <w:sz w:val="24"/>
          <w:szCs w:val="24"/>
          <w:lang w:eastAsia="en-US"/>
        </w:rPr>
        <w:t>Ostatak duga specificiran u stupcu 8. Tablice 4, Dužnik se obvezuje isplatiti</w:t>
      </w:r>
      <w:r w:rsidRPr="00011B45">
        <w:rPr>
          <w:rFonts w:eastAsia="Calibri" w:hAnsi="Times New Roman" w:ascii="Times New Roman"/>
          <w:i/>
          <w:sz w:val="24"/>
          <w:szCs w:val="24"/>
          <w:lang w:eastAsia="en-US"/>
        </w:rPr>
        <w:t xml:space="preserve"> </w:t>
      </w:r>
      <w:r w:rsidRPr="00011B45">
        <w:rPr>
          <w:rFonts w:eastAsia="Calibri" w:hAnsi="Times New Roman" w:ascii="Times New Roman"/>
          <w:sz w:val="24"/>
          <w:szCs w:val="24"/>
          <w:lang w:eastAsia="en-US"/>
        </w:rPr>
        <w:t>vjerovnicima navedenim u stupcu 3. Tablice 4</w:t>
      </w:r>
      <w:r w:rsidRPr="00011B45">
        <w:rPr>
          <w:rFonts w:eastAsia="Calibri" w:hAnsi="Times New Roman" w:ascii="Times New Roman"/>
          <w:i/>
          <w:sz w:val="24"/>
          <w:szCs w:val="24"/>
          <w:lang w:eastAsia="en-US"/>
        </w:rPr>
        <w:t>,</w:t>
      </w:r>
      <w:r w:rsidRPr="00011B45">
        <w:rPr>
          <w:rFonts w:hAnsi="Times New Roman" w:ascii="Times New Roman"/>
          <w:sz w:val="24"/>
          <w:szCs w:val="24"/>
        </w:rPr>
        <w:t xml:space="preserve"> uz reprogram  na 10 godina uz 3 godine počeka i kamatnom stopom 4% godišnje, počevši od pravomoćnosti rješenja nadležnog suda o potvrđivanju sklopljene predstečajne nagodbe. Za vrijeme počeka kamata se obračunava i isplaćuje kvartalno, počevši od 1. siječnja 2014. godine. </w:t>
      </w:r>
      <w:r w:rsidRPr="00011B45">
        <w:rPr>
          <w:rFonts w:eastAsia="Calibri" w:hAnsi="Times New Roman" w:ascii="Times New Roman"/>
          <w:sz w:val="24"/>
          <w:szCs w:val="24"/>
          <w:lang w:eastAsia="en-US"/>
        </w:rPr>
        <w:t xml:space="preserve"> </w:t>
      </w:r>
    </w:p>
    <w:p w:rsidRDefault="00290F2F" w:rsidP="00290F2F" w:rsidR="00290F2F" w:rsidRPr="00597CA5">
      <w:pPr>
        <w:spacing w:lineRule="auto" w:line="276" w:after="200"/>
        <w:contextualSpacing/>
        <w:jc w:val="both"/>
        <w:rPr>
          <w:rFonts w:cs="Arial" w:hAnsi="Arial" w:ascii="Arial"/>
          <w:sz w:val="22"/>
          <w:szCs w:val="22"/>
        </w:rPr>
      </w:pPr>
    </w:p>
    <w:p w:rsidRDefault="00290F2F" w:rsidP="00290F2F" w:rsidR="00290F2F">
      <w:pPr>
        <w:spacing w:lineRule="auto" w:line="276" w:after="200"/>
        <w:contextualSpacing/>
        <w:jc w:val="both"/>
        <w:rPr>
          <w:rFonts w:cs="Arial" w:hAnsi="Arial" w:ascii="Arial"/>
          <w:b/>
          <w:sz w:val="22"/>
          <w:szCs w:val="22"/>
        </w:rPr>
      </w:pPr>
      <w:r w:rsidRPr="00290F2F">
        <w:rPr>
          <w:rFonts w:cs="Arial" w:hAnsi="Arial" w:ascii="Arial"/>
          <w:b/>
          <w:sz w:val="22"/>
          <w:szCs w:val="22"/>
          <w:highlight w:val="lightGray"/>
        </w:rPr>
        <w:t>Tablica 4</w:t>
      </w:r>
    </w:p>
    <w:p w:rsidRDefault="00BA3887" w:rsidP="00290F2F" w:rsidR="00BA3887" w:rsidRPr="00A13392">
      <w:pPr>
        <w:spacing w:lineRule="auto" w:line="276" w:after="200"/>
        <w:contextualSpacing/>
        <w:jc w:val="both"/>
        <w:rPr>
          <w:rFonts w:cs="Arial" w:hAnsi="Arial" w:ascii="Arial"/>
          <w:b/>
          <w:sz w:val="22"/>
          <w:szCs w:val="22"/>
        </w:rPr>
      </w:pPr>
    </w:p>
    <w:tbl>
      <w:tblPr>
        <w:tblW w:type="auto" w:w="0"/>
        <w:jc w:val="center"/>
        <w:tblLook w:val="04A0" w:noVBand="1" w:noHBand="0" w:lastColumn="0" w:firstColumn="1" w:lastRow="0" w:firstRow="1"/>
      </w:tblPr>
      <w:tblGrid>
        <w:gridCol w:w="492"/>
        <w:gridCol w:w="1195"/>
        <w:gridCol w:w="1505"/>
        <w:gridCol w:w="1240"/>
        <w:gridCol w:w="1223"/>
        <w:gridCol w:w="1240"/>
        <w:gridCol w:w="1151"/>
        <w:gridCol w:w="1240"/>
      </w:tblGrid>
      <w:tr w:rsidTr="00290F2F" w:rsidR="00290F2F" w:rsidRPr="00597CA5">
        <w:trPr>
          <w:trHeight w:val="705"/>
          <w:jc w:val="center"/>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R.</w:t>
            </w:r>
            <w:r w:rsidRPr="00597CA5">
              <w:rPr>
                <w:rFonts w:cs="Arial" w:hAnsi="Arial" w:ascii="Arial"/>
                <w:b/>
                <w:bCs/>
                <w:sz w:val="16"/>
                <w:szCs w:val="16"/>
              </w:rPr>
              <w:br/>
              <w:t>BR.</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OIB</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NAZIV VJEROVNIKA</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GLAVNICA</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KAMATE I NAKNADE</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UTVRĐENI</w:t>
            </w:r>
            <w:r w:rsidRPr="00597CA5">
              <w:rPr>
                <w:rFonts w:cs="Arial" w:hAnsi="Arial" w:ascii="Arial"/>
                <w:b/>
                <w:bCs/>
                <w:sz w:val="16"/>
                <w:szCs w:val="16"/>
              </w:rPr>
              <w:br/>
              <w:t xml:space="preserve">IZNOS </w:t>
            </w:r>
            <w:r w:rsidRPr="00597CA5">
              <w:rPr>
                <w:rFonts w:cs="Arial" w:hAnsi="Arial" w:ascii="Arial"/>
                <w:b/>
                <w:bCs/>
                <w:sz w:val="16"/>
                <w:szCs w:val="16"/>
              </w:rPr>
              <w:br/>
              <w:t>TRAŽBINE</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OTPIS</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OSTATAK</w:t>
            </w:r>
            <w:r w:rsidRPr="00597CA5">
              <w:rPr>
                <w:rFonts w:cs="Arial" w:hAnsi="Arial" w:ascii="Arial"/>
                <w:b/>
                <w:bCs/>
                <w:sz w:val="16"/>
                <w:szCs w:val="16"/>
              </w:rPr>
              <w:br/>
              <w:t>DUGA</w:t>
            </w:r>
          </w:p>
        </w:tc>
      </w:tr>
      <w:tr w:rsidTr="00290F2F" w:rsidR="00290F2F" w:rsidRPr="00597CA5">
        <w:trPr>
          <w:trHeight w:val="527"/>
          <w:jc w:val="center"/>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(1)</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(2)</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(3)</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(4)</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(5)</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(6)</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(7)</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290F2F">
              <w:rPr>
                <w:rFonts w:cs="Arial" w:hAnsi="Arial" w:ascii="Arial"/>
                <w:b/>
                <w:bCs/>
                <w:sz w:val="16"/>
                <w:szCs w:val="16"/>
                <w:highlight w:val="lightGray"/>
              </w:rPr>
              <w:t>(8)</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1.</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center"/>
              <w:rPr>
                <w:rFonts w:cs="Arial" w:hAnsi="Arial" w:ascii="Arial"/>
                <w:sz w:val="16"/>
                <w:szCs w:val="16"/>
              </w:rPr>
            </w:pPr>
            <w:r w:rsidRPr="00597CA5">
              <w:rPr>
                <w:rFonts w:cs="Arial" w:hAnsi="Arial" w:ascii="Arial"/>
                <w:sz w:val="16"/>
                <w:szCs w:val="16"/>
              </w:rPr>
              <w:t>69326397242</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SOCIETE GENERALE-SPLITSKA BANKA D.D.</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32.866.230,59</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1.398.279,71</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34.264.510,30</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1.398.279,71</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32.866.230,59</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2.</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 </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rPr>
                <w:rFonts w:cs="Arial" w:hAnsi="Arial" w:ascii="Arial"/>
                <w:sz w:val="16"/>
                <w:szCs w:val="16"/>
              </w:rPr>
            </w:pPr>
            <w:r w:rsidRPr="00597CA5">
              <w:rPr>
                <w:rFonts w:cs="Arial" w:hAnsi="Arial" w:ascii="Arial"/>
                <w:sz w:val="16"/>
                <w:szCs w:val="16"/>
              </w:rPr>
              <w:t>BANK ALPINUM AG</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sz w:val="16"/>
                <w:szCs w:val="16"/>
              </w:rPr>
            </w:pPr>
            <w:r w:rsidRPr="00597CA5">
              <w:rPr>
                <w:rFonts w:cs="Arial" w:hAnsi="Arial" w:ascii="Arial"/>
                <w:sz w:val="16"/>
                <w:szCs w:val="16"/>
              </w:rPr>
              <w:t>28.896.321,00</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347.786,23</w:t>
            </w:r>
          </w:p>
        </w:tc>
        <w:tc>
          <w:tcPr>
            <w:tcW w:type="auto" w:w="0"/>
            <w:tcBorders>
              <w:top w:val="nil"/>
              <w:left w:val="nil"/>
              <w:bottom w:space="0" w:sz="4" w:color="auto" w:val="single"/>
              <w:right w:space="0" w:sz="4" w:color="auto" w:val="single"/>
            </w:tcBorders>
            <w:shd w:fill="auto" w:color="auto" w:val="clear"/>
            <w:vAlign w:val="bottom"/>
          </w:tcPr>
          <w:p w:rsidRDefault="00290F2F" w:rsidP="00290F2F" w:rsidR="00290F2F" w:rsidRPr="00597CA5">
            <w:pPr>
              <w:jc w:val="right"/>
              <w:rPr>
                <w:rFonts w:cs="Arial" w:hAnsi="Arial" w:ascii="Arial"/>
                <w:sz w:val="16"/>
                <w:szCs w:val="16"/>
              </w:rPr>
            </w:pPr>
            <w:r w:rsidRPr="00597CA5">
              <w:rPr>
                <w:rFonts w:cs="Arial" w:hAnsi="Arial" w:ascii="Arial"/>
                <w:sz w:val="16"/>
                <w:szCs w:val="16"/>
              </w:rPr>
              <w:t>29.244.107,23</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sz w:val="16"/>
                <w:szCs w:val="16"/>
              </w:rPr>
            </w:pPr>
            <w:r w:rsidRPr="00597CA5">
              <w:rPr>
                <w:rFonts w:cs="Arial" w:hAnsi="Arial" w:ascii="Arial"/>
                <w:sz w:val="16"/>
                <w:szCs w:val="16"/>
              </w:rPr>
              <w:t>347.786,23</w:t>
            </w:r>
          </w:p>
        </w:tc>
        <w:tc>
          <w:tcPr>
            <w:tcW w:type="auto" w:w="0"/>
            <w:tcBorders>
              <w:top w:val="nil"/>
              <w:left w:val="nil"/>
              <w:bottom w:space="0" w:sz="4" w:color="auto" w:val="single"/>
              <w:right w:space="0" w:sz="4" w:color="auto" w:val="single"/>
            </w:tcBorders>
            <w:shd w:fill="auto" w:color="auto" w:val="clear"/>
            <w:noWrap/>
            <w:vAlign w:val="bottom"/>
          </w:tcPr>
          <w:p w:rsidRDefault="00290F2F" w:rsidP="00290F2F" w:rsidR="00290F2F" w:rsidRPr="00597CA5">
            <w:pPr>
              <w:jc w:val="right"/>
              <w:rPr>
                <w:rFonts w:cs="Arial" w:hAnsi="Arial" w:ascii="Arial"/>
                <w:sz w:val="16"/>
                <w:szCs w:val="16"/>
              </w:rPr>
            </w:pPr>
            <w:r w:rsidRPr="00597CA5">
              <w:rPr>
                <w:rFonts w:cs="Arial" w:hAnsi="Arial" w:ascii="Arial"/>
                <w:sz w:val="16"/>
                <w:szCs w:val="16"/>
              </w:rPr>
              <w:t>28.896.321,00</w:t>
            </w:r>
          </w:p>
        </w:tc>
      </w:tr>
      <w:tr w:rsidTr="00290F2F" w:rsidR="00290F2F" w:rsidRPr="00597CA5">
        <w:trPr>
          <w:trHeight w:val="300"/>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 </w:t>
            </w:r>
          </w:p>
        </w:tc>
        <w:tc>
          <w:tcPr>
            <w:tcW w:type="auto" w:w="0"/>
            <w:tcBorders>
              <w:top w:val="nil"/>
              <w:left w:val="nil"/>
              <w:bottom w:space="0" w:sz="4" w:color="auto" w:val="single"/>
              <w:right w:val="nil"/>
            </w:tcBorders>
            <w:shd w:fill="auto" w:color="auto" w:val="clear"/>
            <w:vAlign w:val="center"/>
          </w:tcPr>
          <w:p w:rsidRDefault="00290F2F" w:rsidP="00290F2F" w:rsidR="00290F2F" w:rsidRPr="00597CA5">
            <w:pPr>
              <w:rPr>
                <w:rFonts w:cs="Arial" w:hAnsi="Arial" w:ascii="Arial"/>
                <w:b/>
                <w:bCs/>
                <w:sz w:val="16"/>
                <w:szCs w:val="16"/>
              </w:rPr>
            </w:pPr>
            <w:r w:rsidRPr="00597CA5">
              <w:rPr>
                <w:rFonts w:cs="Arial" w:hAnsi="Arial" w:ascii="Arial"/>
                <w:b/>
                <w:bCs/>
                <w:sz w:val="16"/>
                <w:szCs w:val="16"/>
              </w:rPr>
              <w:t>UKUPNO</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rPr>
                <w:rFonts w:cs="Arial" w:hAnsi="Arial" w:ascii="Arial"/>
                <w:b/>
                <w:bCs/>
                <w:sz w:val="16"/>
                <w:szCs w:val="16"/>
              </w:rPr>
            </w:pPr>
            <w:r w:rsidRPr="00597CA5">
              <w:rPr>
                <w:rFonts w:cs="Arial" w:hAnsi="Arial" w:ascii="Arial"/>
                <w:b/>
                <w:bCs/>
                <w:sz w:val="16"/>
                <w:szCs w:val="16"/>
              </w:rPr>
              <w:t> </w:t>
            </w:r>
          </w:p>
        </w:tc>
        <w:tc>
          <w:tcPr>
            <w:tcW w:type="auto" w:w="0"/>
            <w:tcBorders>
              <w:top w:val="nil"/>
              <w:left w:space="0" w:sz="4" w:color="auto" w:val="single"/>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61.762.551,59</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1.746.065,94</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63.508.617,53</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1.746.065,94</w:t>
            </w:r>
          </w:p>
        </w:tc>
        <w:tc>
          <w:tcPr>
            <w:tcW w:type="auto" w:w="0"/>
            <w:tcBorders>
              <w:top w:val="nil"/>
              <w:left w:val="nil"/>
              <w:bottom w:space="0" w:sz="4" w:color="auto" w:val="single"/>
              <w:right w:space="0" w:sz="4" w:color="auto" w:val="single"/>
            </w:tcBorders>
            <w:shd w:fill="auto" w:color="auto" w:val="clear"/>
            <w:vAlign w:val="center"/>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61.762.551,59</w:t>
            </w:r>
          </w:p>
        </w:tc>
      </w:tr>
    </w:tbl>
    <w:p w:rsidRDefault="00290F2F" w:rsidP="00290F2F" w:rsidR="00290F2F" w:rsidRPr="00597CA5">
      <w:pPr>
        <w:spacing w:lineRule="auto" w:line="276" w:after="200"/>
        <w:contextualSpacing/>
        <w:rPr>
          <w:rFonts w:cs="Arial" w:hAnsi="Arial" w:ascii="Arial"/>
          <w:b/>
          <w:i/>
          <w:color w:val="FF0000"/>
          <w:sz w:val="22"/>
          <w:szCs w:val="22"/>
        </w:rPr>
      </w:pPr>
    </w:p>
    <w:p w:rsidRDefault="00290F2F" w:rsidP="00290F2F" w:rsidR="00290F2F" w:rsidRPr="005F593E">
      <w:pPr>
        <w:spacing w:lineRule="auto" w:line="276" w:after="200"/>
        <w:contextualSpacing/>
        <w:rPr>
          <w:b/>
        </w:rPr>
      </w:pPr>
      <w:r w:rsidRPr="005F593E">
        <w:rPr>
          <w:b/>
        </w:rPr>
        <w:t>GrupaA. 2c  Banke - sudužništvo</w:t>
      </w:r>
    </w:p>
    <w:p w:rsidRDefault="00290F2F" w:rsidP="00290F2F" w:rsidR="00290F2F" w:rsidRPr="00011B45">
      <w:pPr>
        <w:pStyle w:val="Bezproreda"/>
        <w:jc w:val="both"/>
        <w:rPr>
          <w:rFonts w:hAnsi="Times New Roman" w:ascii="Times New Roman"/>
          <w:sz w:val="24"/>
          <w:szCs w:val="24"/>
        </w:rPr>
      </w:pPr>
      <w:r w:rsidRPr="00011B45">
        <w:rPr>
          <w:rFonts w:hAnsi="Times New Roman" w:ascii="Times New Roman"/>
          <w:sz w:val="24"/>
          <w:szCs w:val="24"/>
        </w:rPr>
        <w:t>U slučaju nastupa regresne obveze od strane Dužnika, Vjerovnicima iz stupca 3, Tablice 5,  Dužnik se obavezuje isplatiti iznos iz stupca 8. Tablice 5. u roku od 8 godina, uz 2 godine počeka, počevši od dana nastanka regresne obveze. Ostatak regresne obveze naveden u stupcu 7. Tablice 5. vjerovnici navedeni u stupcu 3. Tablice 5,  otpuštaju Dužniku, a Dužnik pristaje na takav otpust.</w:t>
      </w:r>
    </w:p>
    <w:p w:rsidRDefault="00290F2F" w:rsidP="00290F2F" w:rsidR="00290F2F">
      <w:pPr>
        <w:spacing w:lineRule="auto" w:line="276" w:after="200"/>
        <w:ind w:firstLine="708"/>
        <w:contextualSpacing/>
        <w:jc w:val="both"/>
        <w:rPr>
          <w:rFonts w:cs="Arial" w:hAnsi="Arial" w:ascii="Arial"/>
          <w:sz w:val="22"/>
          <w:szCs w:val="22"/>
        </w:rPr>
      </w:pPr>
    </w:p>
    <w:p w:rsidRDefault="00290F2F" w:rsidP="00290F2F" w:rsidR="00290F2F" w:rsidRPr="002251F9">
      <w:pPr>
        <w:spacing w:lineRule="auto" w:line="276" w:after="200"/>
        <w:contextualSpacing/>
        <w:jc w:val="both"/>
        <w:rPr>
          <w:rFonts w:cs="Arial" w:hAnsi="Arial" w:ascii="Arial"/>
          <w:b/>
          <w:sz w:val="22"/>
          <w:szCs w:val="22"/>
        </w:rPr>
      </w:pPr>
      <w:r w:rsidRPr="00290F2F">
        <w:rPr>
          <w:rFonts w:cs="Arial" w:hAnsi="Arial" w:ascii="Arial"/>
          <w:b/>
          <w:sz w:val="22"/>
          <w:szCs w:val="22"/>
          <w:highlight w:val="lightGray"/>
        </w:rPr>
        <w:t>Tablica 5</w:t>
      </w:r>
    </w:p>
    <w:tbl>
      <w:tblPr>
        <w:tblW w:type="pct" w:w="5247"/>
        <w:tblLayout w:type="fixed"/>
        <w:tblLook w:val="04A0" w:noVBand="1" w:noHBand="0" w:lastColumn="0" w:firstColumn="1" w:lastRow="0" w:firstRow="1"/>
      </w:tblPr>
      <w:tblGrid>
        <w:gridCol w:w="494"/>
        <w:gridCol w:w="1174"/>
        <w:gridCol w:w="1698"/>
        <w:gridCol w:w="1275"/>
        <w:gridCol w:w="1203"/>
        <w:gridCol w:w="1351"/>
        <w:gridCol w:w="1279"/>
        <w:gridCol w:w="1271"/>
      </w:tblGrid>
      <w:tr w:rsidTr="00290F2F" w:rsidR="00290F2F" w:rsidRPr="00597CA5">
        <w:trPr>
          <w:trHeight w:val="690"/>
        </w:trPr>
        <w:tc>
          <w:tcPr>
            <w:tcW w:type="pct" w:w="254"/>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R.</w:t>
            </w:r>
            <w:r w:rsidRPr="00597CA5">
              <w:rPr>
                <w:rFonts w:cs="Arial" w:hAnsi="Arial" w:ascii="Arial"/>
                <w:b/>
                <w:bCs/>
                <w:sz w:val="15"/>
                <w:szCs w:val="15"/>
              </w:rPr>
              <w:br/>
              <w:t>BR.</w:t>
            </w:r>
          </w:p>
        </w:tc>
        <w:tc>
          <w:tcPr>
            <w:tcW w:type="pct" w:w="60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OIB</w:t>
            </w:r>
          </w:p>
        </w:tc>
        <w:tc>
          <w:tcPr>
            <w:tcW w:type="pct" w:w="87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NAZIV VJEROVNIKA</w:t>
            </w:r>
          </w:p>
        </w:tc>
        <w:tc>
          <w:tcPr>
            <w:tcW w:type="pct" w:w="65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GLAVNICA</w:t>
            </w:r>
          </w:p>
        </w:tc>
        <w:tc>
          <w:tcPr>
            <w:tcW w:type="pct" w:w="61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KAMATE I NAKNADE</w:t>
            </w:r>
          </w:p>
        </w:tc>
        <w:tc>
          <w:tcPr>
            <w:tcW w:type="pct" w:w="69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UTVRĐENI</w:t>
            </w:r>
            <w:r w:rsidRPr="00597CA5">
              <w:rPr>
                <w:rFonts w:cs="Arial" w:hAnsi="Arial" w:ascii="Arial"/>
                <w:b/>
                <w:bCs/>
                <w:sz w:val="15"/>
                <w:szCs w:val="15"/>
              </w:rPr>
              <w:br/>
              <w:t xml:space="preserve">IZNOS </w:t>
            </w:r>
            <w:r w:rsidRPr="00597CA5">
              <w:rPr>
                <w:rFonts w:cs="Arial" w:hAnsi="Arial" w:ascii="Arial"/>
                <w:b/>
                <w:bCs/>
                <w:sz w:val="15"/>
                <w:szCs w:val="15"/>
              </w:rPr>
              <w:br/>
              <w:t>TRAŽBINE</w:t>
            </w:r>
          </w:p>
        </w:tc>
        <w:tc>
          <w:tcPr>
            <w:tcW w:type="pct" w:w="65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OTPIS</w:t>
            </w:r>
          </w:p>
        </w:tc>
        <w:tc>
          <w:tcPr>
            <w:tcW w:type="pct" w:w="65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OSTATAK</w:t>
            </w:r>
            <w:r w:rsidRPr="00597CA5">
              <w:rPr>
                <w:rFonts w:cs="Arial" w:hAnsi="Arial" w:ascii="Arial"/>
                <w:b/>
                <w:bCs/>
                <w:sz w:val="15"/>
                <w:szCs w:val="15"/>
              </w:rPr>
              <w:br/>
              <w:t>DUGA</w:t>
            </w:r>
          </w:p>
        </w:tc>
      </w:tr>
      <w:tr w:rsidTr="00290F2F" w:rsidR="00290F2F" w:rsidRPr="00597CA5">
        <w:trPr>
          <w:trHeight w:val="564"/>
        </w:trPr>
        <w:tc>
          <w:tcPr>
            <w:tcW w:type="pct" w:w="254"/>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(1)</w:t>
            </w:r>
          </w:p>
        </w:tc>
        <w:tc>
          <w:tcPr>
            <w:tcW w:type="pct" w:w="60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(2)</w:t>
            </w:r>
          </w:p>
        </w:tc>
        <w:tc>
          <w:tcPr>
            <w:tcW w:type="pct" w:w="87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(3)</w:t>
            </w:r>
          </w:p>
        </w:tc>
        <w:tc>
          <w:tcPr>
            <w:tcW w:type="pct" w:w="65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(4)</w:t>
            </w:r>
          </w:p>
        </w:tc>
        <w:tc>
          <w:tcPr>
            <w:tcW w:type="pct" w:w="61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(5)</w:t>
            </w:r>
          </w:p>
        </w:tc>
        <w:tc>
          <w:tcPr>
            <w:tcW w:type="pct" w:w="69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(6)</w:t>
            </w:r>
          </w:p>
        </w:tc>
        <w:tc>
          <w:tcPr>
            <w:tcW w:type="pct" w:w="65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(7)</w:t>
            </w:r>
          </w:p>
        </w:tc>
        <w:tc>
          <w:tcPr>
            <w:tcW w:type="pct" w:w="65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290F2F">
              <w:rPr>
                <w:rFonts w:cs="Arial" w:hAnsi="Arial" w:ascii="Arial"/>
                <w:b/>
                <w:bCs/>
                <w:sz w:val="15"/>
                <w:szCs w:val="15"/>
                <w:highlight w:val="lightGray"/>
              </w:rPr>
              <w:t>(8)</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1.</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57342666613</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EUROPSKA BANKA ZA OBNOVU I RAZVOJ</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7.860.738,11</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219.213,50</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8.079.951,61</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pPr>
              <w:jc w:val="right"/>
              <w:rPr>
                <w:rFonts w:cs="Arial" w:hAnsi="Arial" w:ascii="Arial"/>
                <w:sz w:val="15"/>
                <w:szCs w:val="15"/>
              </w:rPr>
            </w:pPr>
          </w:p>
          <w:p w:rsidRDefault="00290F2F" w:rsidP="00290F2F" w:rsidR="00290F2F">
            <w:pPr>
              <w:jc w:val="right"/>
              <w:rPr>
                <w:rFonts w:cs="Arial" w:hAnsi="Arial" w:ascii="Arial"/>
                <w:sz w:val="15"/>
                <w:szCs w:val="15"/>
              </w:rPr>
            </w:pPr>
          </w:p>
          <w:p w:rsidRDefault="00290F2F" w:rsidP="00290F2F" w:rsidR="00290F2F" w:rsidRPr="00597CA5">
            <w:pPr>
              <w:jc w:val="right"/>
              <w:rPr>
                <w:rFonts w:cs="Arial" w:hAnsi="Arial" w:ascii="Arial"/>
                <w:sz w:val="15"/>
                <w:szCs w:val="15"/>
              </w:rPr>
            </w:pPr>
            <w:r w:rsidRPr="00597CA5">
              <w:rPr>
                <w:rFonts w:cs="Arial" w:hAnsi="Arial" w:ascii="Arial"/>
                <w:sz w:val="15"/>
                <w:szCs w:val="15"/>
              </w:rPr>
              <w:t>4.935.656,37</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3.144.295,24</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2.</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Pr>
                <w:rFonts w:cs="Arial" w:hAnsi="Arial" w:ascii="Arial"/>
                <w:sz w:val="15"/>
                <w:szCs w:val="15"/>
              </w:rPr>
              <w:t>26702280390</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 xml:space="preserve">HRVATSKA </w:t>
            </w:r>
            <w:r>
              <w:rPr>
                <w:rFonts w:cs="Arial" w:hAnsi="Arial" w:ascii="Arial"/>
                <w:color w:val="000000"/>
                <w:sz w:val="15"/>
                <w:szCs w:val="15"/>
              </w:rPr>
              <w:t xml:space="preserve">BANKA ZA OBNOVU I RAZVITAK </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170.116.085,37</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3.520.673,03</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173.636.758,40</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pPr>
              <w:jc w:val="right"/>
              <w:rPr>
                <w:rFonts w:cs="Arial" w:hAnsi="Arial" w:ascii="Arial"/>
                <w:sz w:val="15"/>
                <w:szCs w:val="15"/>
              </w:rPr>
            </w:pPr>
          </w:p>
          <w:p w:rsidRDefault="00290F2F" w:rsidP="00290F2F" w:rsidR="00290F2F">
            <w:pPr>
              <w:jc w:val="right"/>
              <w:rPr>
                <w:rFonts w:cs="Arial" w:hAnsi="Arial" w:ascii="Arial"/>
                <w:sz w:val="15"/>
                <w:szCs w:val="15"/>
              </w:rPr>
            </w:pPr>
          </w:p>
          <w:p w:rsidRDefault="00290F2F" w:rsidP="00290F2F" w:rsidR="00290F2F" w:rsidRPr="00597CA5">
            <w:pPr>
              <w:jc w:val="right"/>
              <w:rPr>
                <w:rFonts w:cs="Arial" w:hAnsi="Arial" w:ascii="Arial"/>
                <w:sz w:val="15"/>
                <w:szCs w:val="15"/>
              </w:rPr>
            </w:pPr>
            <w:r w:rsidRPr="00597CA5">
              <w:rPr>
                <w:rFonts w:cs="Arial" w:hAnsi="Arial" w:ascii="Arial"/>
                <w:sz w:val="15"/>
                <w:szCs w:val="15"/>
              </w:rPr>
              <w:t>105.590.324,25</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68.046.434,15</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3.</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 </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HYPO ALPE-ADRIA-BANK D.D. BEOGRAD</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11.406.442,50</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159.725,02</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11.566.167,52</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pPr>
              <w:jc w:val="right"/>
              <w:rPr>
                <w:rFonts w:cs="Arial" w:hAnsi="Arial" w:ascii="Arial"/>
                <w:sz w:val="15"/>
                <w:szCs w:val="15"/>
              </w:rPr>
            </w:pPr>
          </w:p>
          <w:p w:rsidRDefault="00290F2F" w:rsidP="00290F2F" w:rsidR="00290F2F">
            <w:pPr>
              <w:jc w:val="right"/>
              <w:rPr>
                <w:rFonts w:cs="Arial" w:hAnsi="Arial" w:ascii="Arial"/>
                <w:sz w:val="15"/>
                <w:szCs w:val="15"/>
              </w:rPr>
            </w:pPr>
          </w:p>
          <w:p w:rsidRDefault="00290F2F" w:rsidP="00290F2F" w:rsidR="00290F2F" w:rsidRPr="00597CA5">
            <w:pPr>
              <w:jc w:val="right"/>
              <w:rPr>
                <w:rFonts w:cs="Arial" w:hAnsi="Arial" w:ascii="Arial"/>
                <w:sz w:val="15"/>
                <w:szCs w:val="15"/>
              </w:rPr>
            </w:pPr>
            <w:r w:rsidRPr="00597CA5">
              <w:rPr>
                <w:rFonts w:cs="Arial" w:hAnsi="Arial" w:ascii="Arial"/>
                <w:sz w:val="15"/>
                <w:szCs w:val="15"/>
              </w:rPr>
              <w:t>7.003.590,52</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4.562.577,00</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4.</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02535697732</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 xml:space="preserve">PRIVREDNA BANKA ZAGREB D.D. </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79.000.000,00</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2.558.634,39</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81.558.634,39</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sz w:val="15"/>
                <w:szCs w:val="15"/>
              </w:rPr>
            </w:pPr>
            <w:r w:rsidRPr="00597CA5">
              <w:rPr>
                <w:rFonts w:cs="Arial" w:hAnsi="Arial" w:ascii="Arial"/>
                <w:sz w:val="15"/>
                <w:szCs w:val="15"/>
              </w:rPr>
              <w:t>49.958.634,39</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31.600.000,00</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5.</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53056966535</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 xml:space="preserve">RAIFFEISENBANK AUSTRIA D.D. </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13.693.171,02</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1.215.604,35</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14.908.775,37</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pPr>
              <w:jc w:val="right"/>
              <w:rPr>
                <w:rFonts w:cs="Arial" w:hAnsi="Arial" w:ascii="Arial"/>
                <w:sz w:val="15"/>
                <w:szCs w:val="15"/>
              </w:rPr>
            </w:pPr>
          </w:p>
          <w:p w:rsidRDefault="00290F2F" w:rsidP="00290F2F" w:rsidR="00290F2F" w:rsidRPr="00597CA5">
            <w:pPr>
              <w:jc w:val="right"/>
              <w:rPr>
                <w:rFonts w:cs="Arial" w:hAnsi="Arial" w:ascii="Arial"/>
                <w:sz w:val="15"/>
                <w:szCs w:val="15"/>
              </w:rPr>
            </w:pPr>
            <w:r w:rsidRPr="00597CA5">
              <w:rPr>
                <w:rFonts w:cs="Arial" w:hAnsi="Arial" w:ascii="Arial"/>
                <w:sz w:val="15"/>
                <w:szCs w:val="15"/>
              </w:rPr>
              <w:t>9.431.506,96</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5.477.268,41</w:t>
            </w:r>
          </w:p>
        </w:tc>
      </w:tr>
      <w:tr w:rsidTr="00BA3887"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6.</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 </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RAIFFEISENBANK BEOGRAD DD</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43.789.441,42</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187.265,80</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43.976.707,22</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sz w:val="15"/>
                <w:szCs w:val="15"/>
              </w:rPr>
            </w:pPr>
            <w:r w:rsidRPr="00597CA5">
              <w:rPr>
                <w:rFonts w:cs="Arial" w:hAnsi="Arial" w:ascii="Arial"/>
                <w:sz w:val="15"/>
                <w:szCs w:val="15"/>
              </w:rPr>
              <w:t>26.460.930,65</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17.515.776,57</w:t>
            </w:r>
          </w:p>
        </w:tc>
      </w:tr>
      <w:tr w:rsidTr="00BA3887" w:rsidR="00290F2F" w:rsidRPr="00597CA5">
        <w:trPr>
          <w:trHeight w:val="375"/>
        </w:trPr>
        <w:tc>
          <w:tcPr>
            <w:tcW w:type="pct" w:w="25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lastRenderedPageBreak/>
              <w:t>7.</w:t>
            </w:r>
          </w:p>
        </w:tc>
        <w:tc>
          <w:tcPr>
            <w:tcW w:type="pct" w:w="603"/>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69326397242</w:t>
            </w:r>
          </w:p>
        </w:tc>
        <w:tc>
          <w:tcPr>
            <w:tcW w:type="pct" w:w="87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SOCIETE GENERALE-SPLITSKA BANKA D.D.</w:t>
            </w:r>
          </w:p>
        </w:tc>
        <w:tc>
          <w:tcPr>
            <w:tcW w:type="pct" w:w="654"/>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17.500.000,00</w:t>
            </w:r>
          </w:p>
        </w:tc>
        <w:tc>
          <w:tcPr>
            <w:tcW w:type="pct" w:w="617"/>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819.975,21</w:t>
            </w:r>
          </w:p>
        </w:tc>
        <w:tc>
          <w:tcPr>
            <w:tcW w:type="pct" w:w="693"/>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18.319.975,21</w:t>
            </w:r>
          </w:p>
        </w:tc>
        <w:tc>
          <w:tcPr>
            <w:tcW w:type="pct" w:w="65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pPr>
              <w:jc w:val="right"/>
              <w:rPr>
                <w:rFonts w:cs="Arial" w:hAnsi="Arial" w:ascii="Arial"/>
                <w:sz w:val="15"/>
                <w:szCs w:val="15"/>
              </w:rPr>
            </w:pPr>
          </w:p>
          <w:p w:rsidRDefault="00290F2F" w:rsidP="00290F2F" w:rsidR="00290F2F">
            <w:pPr>
              <w:jc w:val="right"/>
              <w:rPr>
                <w:rFonts w:cs="Arial" w:hAnsi="Arial" w:ascii="Arial"/>
                <w:sz w:val="15"/>
                <w:szCs w:val="15"/>
              </w:rPr>
            </w:pPr>
          </w:p>
          <w:p w:rsidRDefault="00290F2F" w:rsidP="00290F2F" w:rsidR="00290F2F">
            <w:pPr>
              <w:jc w:val="right"/>
              <w:rPr>
                <w:rFonts w:cs="Arial" w:hAnsi="Arial" w:ascii="Arial"/>
                <w:sz w:val="15"/>
                <w:szCs w:val="15"/>
              </w:rPr>
            </w:pPr>
          </w:p>
          <w:p w:rsidRDefault="00290F2F" w:rsidP="00290F2F" w:rsidR="00290F2F" w:rsidRPr="00597CA5">
            <w:pPr>
              <w:jc w:val="right"/>
              <w:rPr>
                <w:rFonts w:cs="Arial" w:hAnsi="Arial" w:ascii="Arial"/>
                <w:sz w:val="15"/>
                <w:szCs w:val="15"/>
              </w:rPr>
            </w:pPr>
            <w:r w:rsidRPr="00597CA5">
              <w:rPr>
                <w:rFonts w:cs="Arial" w:hAnsi="Arial" w:ascii="Arial"/>
                <w:sz w:val="15"/>
                <w:szCs w:val="15"/>
              </w:rPr>
              <w:t>11.319.975,21</w:t>
            </w:r>
          </w:p>
        </w:tc>
        <w:tc>
          <w:tcPr>
            <w:tcW w:type="pct" w:w="652"/>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7.000.000,00</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8.</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 </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UNICREDIT BANK DD MOSTAR</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25.601.490,56</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450,97</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25.601.941,53</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sz w:val="15"/>
                <w:szCs w:val="15"/>
              </w:rPr>
            </w:pPr>
            <w:r w:rsidRPr="00597CA5">
              <w:rPr>
                <w:rFonts w:cs="Arial" w:hAnsi="Arial" w:ascii="Arial"/>
                <w:sz w:val="15"/>
                <w:szCs w:val="15"/>
              </w:rPr>
              <w:t>15.361.345,31</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10.240.596,22</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9.</w:t>
            </w:r>
          </w:p>
        </w:tc>
        <w:tc>
          <w:tcPr>
            <w:tcW w:type="pct" w:w="6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92963223473</w:t>
            </w:r>
          </w:p>
        </w:tc>
        <w:tc>
          <w:tcPr>
            <w:tcW w:type="pct" w:w="87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Pr>
                <w:rFonts w:cs="Arial" w:hAnsi="Arial" w:ascii="Arial"/>
                <w:color w:val="000000"/>
                <w:sz w:val="15"/>
                <w:szCs w:val="15"/>
              </w:rPr>
              <w:t>Zagrebačka banka d.d.</w:t>
            </w:r>
          </w:p>
        </w:tc>
        <w:tc>
          <w:tcPr>
            <w:tcW w:type="pct" w:w="65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88.575.586,94</w:t>
            </w:r>
          </w:p>
        </w:tc>
        <w:tc>
          <w:tcPr>
            <w:tcW w:type="pct" w:w="6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5.466.978,12</w:t>
            </w:r>
          </w:p>
        </w:tc>
        <w:tc>
          <w:tcPr>
            <w:tcW w:type="pct" w:w="693"/>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94.042.565,06</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sz w:val="15"/>
                <w:szCs w:val="15"/>
              </w:rPr>
            </w:pPr>
            <w:r w:rsidRPr="00597CA5">
              <w:rPr>
                <w:rFonts w:cs="Arial" w:hAnsi="Arial" w:ascii="Arial"/>
                <w:sz w:val="15"/>
                <w:szCs w:val="15"/>
              </w:rPr>
              <w:t>58.612.330,28</w:t>
            </w:r>
          </w:p>
        </w:tc>
        <w:tc>
          <w:tcPr>
            <w:tcW w:type="pct" w:w="652"/>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35.430.234,78</w:t>
            </w:r>
          </w:p>
        </w:tc>
      </w:tr>
      <w:tr w:rsidTr="00290F2F" w:rsidR="00290F2F" w:rsidRPr="00597CA5">
        <w:trPr>
          <w:trHeight w:val="300"/>
        </w:trPr>
        <w:tc>
          <w:tcPr>
            <w:tcW w:type="pct" w:w="254"/>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 </w:t>
            </w:r>
          </w:p>
        </w:tc>
        <w:tc>
          <w:tcPr>
            <w:tcW w:type="pct" w:w="603"/>
            <w:tcBorders>
              <w:top w:val="nil"/>
              <w:left w:val="nil"/>
              <w:bottom w:space="0" w:sz="4" w:color="auto" w:val="single"/>
              <w:right w:val="nil"/>
            </w:tcBorders>
            <w:shd w:fill="auto" w:color="auto" w:val="clear"/>
            <w:vAlign w:val="center"/>
            <w:hideMark/>
          </w:tcPr>
          <w:p w:rsidRDefault="00290F2F" w:rsidP="00290F2F" w:rsidR="00290F2F" w:rsidRPr="00597CA5">
            <w:pPr>
              <w:rPr>
                <w:rFonts w:cs="Arial" w:hAnsi="Arial" w:ascii="Arial"/>
                <w:b/>
                <w:bCs/>
                <w:sz w:val="15"/>
                <w:szCs w:val="15"/>
              </w:rPr>
            </w:pPr>
            <w:r w:rsidRPr="00597CA5">
              <w:rPr>
                <w:rFonts w:cs="Arial" w:hAnsi="Arial" w:ascii="Arial"/>
                <w:b/>
                <w:bCs/>
                <w:sz w:val="15"/>
                <w:szCs w:val="15"/>
              </w:rPr>
              <w:t>UKUPNO</w:t>
            </w:r>
          </w:p>
        </w:tc>
        <w:tc>
          <w:tcPr>
            <w:tcW w:type="pct" w:w="871"/>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rPr>
                <w:rFonts w:cs="Arial" w:hAnsi="Arial" w:ascii="Arial"/>
                <w:b/>
                <w:bCs/>
                <w:sz w:val="15"/>
                <w:szCs w:val="15"/>
              </w:rPr>
            </w:pPr>
            <w:r w:rsidRPr="00597CA5">
              <w:rPr>
                <w:rFonts w:cs="Arial" w:hAnsi="Arial" w:ascii="Arial"/>
                <w:b/>
                <w:bCs/>
                <w:sz w:val="15"/>
                <w:szCs w:val="15"/>
              </w:rPr>
              <w:t> </w:t>
            </w:r>
          </w:p>
        </w:tc>
        <w:tc>
          <w:tcPr>
            <w:tcW w:type="pct" w:w="654"/>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5"/>
                <w:szCs w:val="15"/>
              </w:rPr>
            </w:pPr>
            <w:r w:rsidRPr="00597CA5">
              <w:rPr>
                <w:rFonts w:cs="Arial" w:hAnsi="Arial" w:ascii="Arial"/>
                <w:b/>
                <w:bCs/>
                <w:sz w:val="15"/>
                <w:szCs w:val="15"/>
              </w:rPr>
              <w:t>457.542.955,92</w:t>
            </w:r>
          </w:p>
        </w:tc>
        <w:tc>
          <w:tcPr>
            <w:tcW w:type="pct" w:w="617"/>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5"/>
                <w:szCs w:val="15"/>
              </w:rPr>
            </w:pPr>
            <w:r w:rsidRPr="00597CA5">
              <w:rPr>
                <w:rFonts w:cs="Arial" w:hAnsi="Arial" w:ascii="Arial"/>
                <w:b/>
                <w:bCs/>
                <w:sz w:val="15"/>
                <w:szCs w:val="15"/>
              </w:rPr>
              <w:t>14.148.520,39</w:t>
            </w:r>
          </w:p>
        </w:tc>
        <w:tc>
          <w:tcPr>
            <w:tcW w:type="pct" w:w="693"/>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5"/>
                <w:szCs w:val="15"/>
              </w:rPr>
            </w:pPr>
            <w:r w:rsidRPr="00597CA5">
              <w:rPr>
                <w:rFonts w:cs="Arial" w:hAnsi="Arial" w:ascii="Arial"/>
                <w:b/>
                <w:bCs/>
                <w:sz w:val="15"/>
                <w:szCs w:val="15"/>
              </w:rPr>
              <w:t>471.691.476,31</w:t>
            </w:r>
          </w:p>
        </w:tc>
        <w:tc>
          <w:tcPr>
            <w:tcW w:type="pct" w:w="656"/>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5"/>
                <w:szCs w:val="15"/>
              </w:rPr>
            </w:pPr>
            <w:r w:rsidRPr="00597CA5">
              <w:rPr>
                <w:rFonts w:cs="Arial" w:hAnsi="Arial" w:ascii="Arial"/>
                <w:b/>
                <w:bCs/>
                <w:sz w:val="15"/>
                <w:szCs w:val="15"/>
              </w:rPr>
              <w:t>288.674.293,95</w:t>
            </w:r>
          </w:p>
        </w:tc>
        <w:tc>
          <w:tcPr>
            <w:tcW w:type="pct" w:w="652"/>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5"/>
                <w:szCs w:val="15"/>
              </w:rPr>
            </w:pPr>
            <w:r w:rsidRPr="00597CA5">
              <w:rPr>
                <w:rFonts w:cs="Arial" w:hAnsi="Arial" w:ascii="Arial"/>
                <w:b/>
                <w:bCs/>
                <w:sz w:val="15"/>
                <w:szCs w:val="15"/>
              </w:rPr>
              <w:t>183.017.182,36</w:t>
            </w:r>
          </w:p>
        </w:tc>
      </w:tr>
    </w:tbl>
    <w:p w:rsidRDefault="00290F2F" w:rsidP="00290F2F" w:rsidR="00290F2F" w:rsidRPr="005F593E">
      <w:pPr>
        <w:spacing w:lineRule="auto" w:line="276" w:after="200"/>
        <w:ind w:left="567"/>
        <w:contextualSpacing/>
        <w:rPr>
          <w:rFonts w:cs="Arial" w:hAnsi="Arial" w:ascii="Arial"/>
          <w:b/>
          <w:sz w:val="22"/>
          <w:szCs w:val="22"/>
        </w:rPr>
      </w:pPr>
    </w:p>
    <w:p w:rsidRDefault="00290F2F" w:rsidP="00290F2F" w:rsidR="00290F2F" w:rsidRPr="005F593E">
      <w:pPr>
        <w:spacing w:lineRule="auto" w:line="276" w:after="200"/>
        <w:contextualSpacing/>
        <w:rPr>
          <w:b/>
        </w:rPr>
      </w:pPr>
      <w:r w:rsidRPr="005F593E">
        <w:rPr>
          <w:b/>
        </w:rPr>
        <w:t>Grupa A. 2d  Fa</w:t>
      </w:r>
      <w:r>
        <w:rPr>
          <w:b/>
        </w:rPr>
        <w:t>c</w:t>
      </w:r>
      <w:r w:rsidRPr="005F593E">
        <w:rPr>
          <w:b/>
        </w:rPr>
        <w:t>toring</w:t>
      </w:r>
    </w:p>
    <w:p w:rsidRDefault="00290F2F" w:rsidP="00290F2F" w:rsidR="00290F2F" w:rsidRPr="00011B45">
      <w:pPr>
        <w:pStyle w:val="Bezproreda"/>
        <w:jc w:val="both"/>
        <w:rPr>
          <w:rFonts w:hAnsi="Times New Roman" w:ascii="Times New Roman"/>
          <w:sz w:val="24"/>
          <w:szCs w:val="24"/>
        </w:rPr>
      </w:pPr>
      <w:r w:rsidRPr="00011B45">
        <w:rPr>
          <w:rFonts w:hAnsi="Times New Roman" w:ascii="Times New Roman"/>
          <w:sz w:val="24"/>
          <w:szCs w:val="24"/>
        </w:rPr>
        <w:t>Vjerovnicima iz stupca 3. Tablice 6. Dužnik se obavezuje isplatiti iznos iz stupca 8. Tablice 6.  prema dinamici otplate na temelju sklopljenih ugovora o faktoringu, počevši od pravomoćnosti sudskog rješenja kojim se potvrđuje predstečajna nagodba.</w:t>
      </w:r>
    </w:p>
    <w:p w:rsidRDefault="00290F2F" w:rsidP="00290F2F" w:rsidR="00290F2F" w:rsidRPr="00011B45">
      <w:pPr>
        <w:pStyle w:val="Bezproreda"/>
        <w:jc w:val="both"/>
        <w:rPr>
          <w:rFonts w:hAnsi="Times New Roman" w:ascii="Times New Roman"/>
          <w:sz w:val="24"/>
          <w:szCs w:val="24"/>
        </w:rPr>
      </w:pPr>
    </w:p>
    <w:p w:rsidRDefault="00290F2F" w:rsidP="00290F2F" w:rsidR="00290F2F">
      <w:pPr>
        <w:spacing w:lineRule="auto" w:line="276" w:after="200"/>
        <w:contextualSpacing/>
        <w:jc w:val="both"/>
        <w:rPr>
          <w:rFonts w:cs="Arial" w:hAnsi="Arial" w:ascii="Arial"/>
          <w:b/>
          <w:sz w:val="22"/>
          <w:szCs w:val="22"/>
        </w:rPr>
      </w:pPr>
      <w:r w:rsidRPr="00290F2F">
        <w:rPr>
          <w:rFonts w:cs="Arial" w:hAnsi="Arial" w:ascii="Arial"/>
          <w:b/>
          <w:sz w:val="22"/>
          <w:szCs w:val="22"/>
          <w:highlight w:val="lightGray"/>
        </w:rPr>
        <w:t>Tablica 6</w:t>
      </w:r>
    </w:p>
    <w:p w:rsidRDefault="00BA3887" w:rsidP="00290F2F" w:rsidR="00BA3887" w:rsidRPr="00597CA5">
      <w:pPr>
        <w:spacing w:lineRule="auto" w:line="276" w:after="200"/>
        <w:contextualSpacing/>
        <w:jc w:val="both"/>
        <w:rPr>
          <w:rFonts w:cs="Arial" w:hAnsi="Arial" w:ascii="Arial"/>
          <w:sz w:val="22"/>
          <w:szCs w:val="22"/>
        </w:rPr>
      </w:pPr>
    </w:p>
    <w:tbl>
      <w:tblPr>
        <w:tblW w:type="pct" w:w="5000"/>
        <w:tblLook w:val="04A0" w:noVBand="1" w:noHBand="0" w:lastColumn="0" w:firstColumn="1" w:lastRow="0" w:firstRow="1"/>
      </w:tblPr>
      <w:tblGrid>
        <w:gridCol w:w="599"/>
        <w:gridCol w:w="1195"/>
        <w:gridCol w:w="2326"/>
        <w:gridCol w:w="1151"/>
        <w:gridCol w:w="1016"/>
        <w:gridCol w:w="1151"/>
        <w:gridCol w:w="697"/>
        <w:gridCol w:w="1151"/>
      </w:tblGrid>
      <w:tr w:rsidTr="00290F2F" w:rsidR="00290F2F" w:rsidRPr="00597CA5">
        <w:trPr>
          <w:trHeight w:val="690"/>
        </w:trPr>
        <w:tc>
          <w:tcPr>
            <w:tcW w:type="pct" w:w="207"/>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RED.</w:t>
            </w:r>
            <w:r w:rsidRPr="00597CA5">
              <w:rPr>
                <w:rFonts w:cs="Arial" w:hAnsi="Arial" w:ascii="Arial"/>
                <w:b/>
                <w:bCs/>
                <w:sz w:val="16"/>
                <w:szCs w:val="16"/>
              </w:rPr>
              <w:br/>
              <w:t>BR.</w:t>
            </w:r>
          </w:p>
        </w:tc>
        <w:tc>
          <w:tcPr>
            <w:tcW w:type="pct" w:w="50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OIB</w:t>
            </w:r>
          </w:p>
        </w:tc>
        <w:tc>
          <w:tcPr>
            <w:tcW w:type="pct" w:w="166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NAZIV VJEROVNIKA</w:t>
            </w:r>
          </w:p>
        </w:tc>
        <w:tc>
          <w:tcPr>
            <w:tcW w:type="pct" w:w="515"/>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GLAVNICA</w:t>
            </w:r>
          </w:p>
        </w:tc>
        <w:tc>
          <w:tcPr>
            <w:tcW w:type="pct" w:w="618"/>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KAMATE I NAKNADE</w:t>
            </w:r>
          </w:p>
        </w:tc>
        <w:tc>
          <w:tcPr>
            <w:tcW w:type="pct" w:w="515"/>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UTVRĐENI</w:t>
            </w:r>
            <w:r w:rsidRPr="00597CA5">
              <w:rPr>
                <w:rFonts w:cs="Arial" w:hAnsi="Arial" w:ascii="Arial"/>
                <w:b/>
                <w:bCs/>
                <w:sz w:val="16"/>
                <w:szCs w:val="16"/>
              </w:rPr>
              <w:br/>
              <w:t xml:space="preserve">IZNOS </w:t>
            </w:r>
            <w:r w:rsidRPr="00597CA5">
              <w:rPr>
                <w:rFonts w:cs="Arial" w:hAnsi="Arial" w:ascii="Arial"/>
                <w:b/>
                <w:bCs/>
                <w:sz w:val="16"/>
                <w:szCs w:val="16"/>
              </w:rPr>
              <w:br/>
              <w:t>TRAŽBINE</w:t>
            </w:r>
          </w:p>
        </w:tc>
        <w:tc>
          <w:tcPr>
            <w:tcW w:type="pct" w:w="48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OTPIS</w:t>
            </w:r>
          </w:p>
        </w:tc>
        <w:tc>
          <w:tcPr>
            <w:tcW w:type="pct" w:w="48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OSTATAK</w:t>
            </w:r>
            <w:r w:rsidRPr="00597CA5">
              <w:rPr>
                <w:rFonts w:cs="Arial" w:hAnsi="Arial" w:ascii="Arial"/>
                <w:b/>
                <w:bCs/>
                <w:sz w:val="16"/>
                <w:szCs w:val="16"/>
              </w:rPr>
              <w:br/>
              <w:t>DUGA</w:t>
            </w:r>
          </w:p>
        </w:tc>
      </w:tr>
      <w:tr w:rsidTr="00290F2F" w:rsidR="00290F2F" w:rsidRPr="00597CA5">
        <w:trPr>
          <w:trHeight w:val="523"/>
        </w:trPr>
        <w:tc>
          <w:tcPr>
            <w:tcW w:type="pct" w:w="207"/>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(1)</w:t>
            </w:r>
          </w:p>
        </w:tc>
        <w:tc>
          <w:tcPr>
            <w:tcW w:type="pct" w:w="50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(2)</w:t>
            </w:r>
          </w:p>
        </w:tc>
        <w:tc>
          <w:tcPr>
            <w:tcW w:type="pct" w:w="166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(3)</w:t>
            </w:r>
          </w:p>
        </w:tc>
        <w:tc>
          <w:tcPr>
            <w:tcW w:type="pct" w:w="515"/>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(4)</w:t>
            </w:r>
          </w:p>
        </w:tc>
        <w:tc>
          <w:tcPr>
            <w:tcW w:type="pct" w:w="618"/>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(5)</w:t>
            </w:r>
          </w:p>
        </w:tc>
        <w:tc>
          <w:tcPr>
            <w:tcW w:type="pct" w:w="515"/>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(6)</w:t>
            </w:r>
          </w:p>
        </w:tc>
        <w:tc>
          <w:tcPr>
            <w:tcW w:type="pct" w:w="48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(7)</w:t>
            </w:r>
          </w:p>
        </w:tc>
        <w:tc>
          <w:tcPr>
            <w:tcW w:type="pct" w:w="48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290F2F">
              <w:rPr>
                <w:rFonts w:cs="Arial" w:hAnsi="Arial" w:ascii="Arial"/>
                <w:b/>
                <w:bCs/>
                <w:sz w:val="16"/>
                <w:szCs w:val="16"/>
                <w:highlight w:val="lightGray"/>
              </w:rPr>
              <w:t>(8)</w:t>
            </w:r>
          </w:p>
        </w:tc>
      </w:tr>
      <w:tr w:rsidTr="00290F2F" w:rsidR="00290F2F" w:rsidRPr="00597CA5">
        <w:trPr>
          <w:trHeight w:val="435"/>
        </w:trPr>
        <w:tc>
          <w:tcPr>
            <w:tcW w:type="pct" w:w="20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w:t>
            </w:r>
          </w:p>
        </w:tc>
        <w:tc>
          <w:tcPr>
            <w:tcW w:type="pct" w:w="50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14036333877</w:t>
            </w:r>
          </w:p>
        </w:tc>
        <w:tc>
          <w:tcPr>
            <w:tcW w:type="pct" w:w="166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HYPO ALPE-ADRIA-BANK D.D. </w:t>
            </w:r>
          </w:p>
        </w:tc>
        <w:tc>
          <w:tcPr>
            <w:tcW w:type="pct" w:w="515"/>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3.599.429,82</w:t>
            </w:r>
          </w:p>
        </w:tc>
        <w:tc>
          <w:tcPr>
            <w:tcW w:type="pct" w:w="61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10.210,50</w:t>
            </w:r>
          </w:p>
        </w:tc>
        <w:tc>
          <w:tcPr>
            <w:tcW w:type="pct" w:w="515"/>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3.609.640,32</w:t>
            </w:r>
          </w:p>
        </w:tc>
        <w:tc>
          <w:tcPr>
            <w:tcW w:type="pct" w:w="489"/>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w:t>
            </w:r>
          </w:p>
        </w:tc>
        <w:tc>
          <w:tcPr>
            <w:tcW w:type="pct" w:w="489"/>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3.609.640,32</w:t>
            </w:r>
          </w:p>
        </w:tc>
      </w:tr>
      <w:tr w:rsidTr="00290F2F" w:rsidR="00290F2F" w:rsidRPr="00597CA5">
        <w:trPr>
          <w:trHeight w:val="300"/>
        </w:trPr>
        <w:tc>
          <w:tcPr>
            <w:tcW w:type="pct" w:w="207"/>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 </w:t>
            </w:r>
          </w:p>
        </w:tc>
        <w:tc>
          <w:tcPr>
            <w:tcW w:type="pct" w:w="503"/>
            <w:tcBorders>
              <w:top w:val="nil"/>
              <w:left w:val="nil"/>
              <w:bottom w:space="0" w:sz="4" w:color="auto" w:val="single"/>
              <w:right w:val="nil"/>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UKUPNO</w:t>
            </w:r>
          </w:p>
        </w:tc>
        <w:tc>
          <w:tcPr>
            <w:tcW w:type="pct" w:w="1664"/>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 </w:t>
            </w:r>
          </w:p>
        </w:tc>
        <w:tc>
          <w:tcPr>
            <w:tcW w:type="pct" w:w="515"/>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3.599.429,82</w:t>
            </w:r>
          </w:p>
        </w:tc>
        <w:tc>
          <w:tcPr>
            <w:tcW w:type="pct" w:w="618"/>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10.210,50</w:t>
            </w:r>
          </w:p>
        </w:tc>
        <w:tc>
          <w:tcPr>
            <w:tcW w:type="pct" w:w="515"/>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3.609.640,32</w:t>
            </w:r>
          </w:p>
        </w:tc>
        <w:tc>
          <w:tcPr>
            <w:tcW w:type="pct" w:w="489"/>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0,00</w:t>
            </w:r>
          </w:p>
        </w:tc>
        <w:tc>
          <w:tcPr>
            <w:tcW w:type="pct" w:w="489"/>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3.609.640,32</w:t>
            </w:r>
          </w:p>
        </w:tc>
      </w:tr>
    </w:tbl>
    <w:p w:rsidRDefault="00290F2F" w:rsidP="00290F2F" w:rsidR="00290F2F">
      <w:pPr>
        <w:spacing w:lineRule="auto" w:line="276" w:after="200"/>
        <w:rPr>
          <w:rFonts w:cs="Arial" w:hAnsi="Arial" w:ascii="Arial"/>
          <w:b/>
          <w:sz w:val="22"/>
          <w:szCs w:val="22"/>
        </w:rPr>
      </w:pPr>
    </w:p>
    <w:p w:rsidRDefault="00290F2F" w:rsidP="00290F2F" w:rsidR="00290F2F">
      <w:pPr>
        <w:pStyle w:val="Bezproreda"/>
        <w:jc w:val="both"/>
        <w:rPr>
          <w:rFonts w:hAnsi="Times New Roman" w:ascii="Times New Roman"/>
          <w:sz w:val="24"/>
          <w:szCs w:val="24"/>
        </w:rPr>
      </w:pPr>
      <w:r w:rsidRPr="00011B45">
        <w:rPr>
          <w:rFonts w:hAnsi="Times New Roman" w:ascii="Times New Roman"/>
          <w:sz w:val="24"/>
          <w:szCs w:val="24"/>
        </w:rPr>
        <w:t>Grupa A. 3 OSTALI VJEROVNICI</w:t>
      </w:r>
    </w:p>
    <w:p w:rsidRDefault="00BA3887" w:rsidP="00290F2F" w:rsidR="00BA3887" w:rsidRPr="00011B45">
      <w:pPr>
        <w:pStyle w:val="Bezproreda"/>
        <w:jc w:val="both"/>
        <w:rPr>
          <w:rFonts w:hAnsi="Times New Roman" w:ascii="Times New Roman"/>
          <w:sz w:val="24"/>
          <w:szCs w:val="24"/>
        </w:rPr>
      </w:pPr>
    </w:p>
    <w:p w:rsidRDefault="00290F2F" w:rsidP="00290F2F" w:rsidR="00290F2F" w:rsidRPr="005F593E">
      <w:pPr>
        <w:pStyle w:val="Bezproreda"/>
        <w:jc w:val="both"/>
        <w:rPr>
          <w:rFonts w:hAnsi="Times New Roman" w:ascii="Times New Roman"/>
          <w:b/>
          <w:sz w:val="24"/>
          <w:szCs w:val="24"/>
        </w:rPr>
      </w:pPr>
      <w:r w:rsidRPr="005F593E">
        <w:rPr>
          <w:rFonts w:hAnsi="Times New Roman" w:ascii="Times New Roman"/>
          <w:b/>
          <w:sz w:val="24"/>
          <w:szCs w:val="24"/>
        </w:rPr>
        <w:t>Grupa A. 3a Nepovezana društva</w:t>
      </w:r>
    </w:p>
    <w:p w:rsidRDefault="00290F2F" w:rsidP="00290F2F" w:rsidR="00290F2F" w:rsidRPr="00011B45">
      <w:pPr>
        <w:pStyle w:val="Bezproreda"/>
        <w:jc w:val="both"/>
        <w:rPr>
          <w:rFonts w:hAnsi="Times New Roman" w:ascii="Times New Roman"/>
          <w:i/>
          <w:sz w:val="24"/>
          <w:szCs w:val="24"/>
        </w:rPr>
      </w:pPr>
    </w:p>
    <w:p w:rsidRDefault="00290F2F" w:rsidP="00290F2F" w:rsidR="00290F2F" w:rsidRPr="00011B45">
      <w:pPr>
        <w:pStyle w:val="Bezproreda"/>
        <w:jc w:val="both"/>
        <w:rPr>
          <w:rFonts w:hAnsi="Times New Roman" w:ascii="Times New Roman"/>
          <w:sz w:val="24"/>
          <w:szCs w:val="24"/>
        </w:rPr>
      </w:pPr>
      <w:r w:rsidRPr="00011B45">
        <w:rPr>
          <w:rFonts w:hAnsi="Times New Roman" w:ascii="Times New Roman"/>
          <w:sz w:val="24"/>
          <w:szCs w:val="24"/>
        </w:rPr>
        <w:t>Vjerovnici navedeni u stupcu 3. Tablice 7, svaki pojedinačno danom sklapanja ove nagodbe otpuštaju Dužniku dio svoje tražbine u iznosu specificiranom u stupcu 7. Tablice 7, a Dužnik pristaje na takav otpust.</w:t>
      </w:r>
    </w:p>
    <w:p w:rsidRDefault="00290F2F" w:rsidP="00290F2F" w:rsidR="00290F2F" w:rsidRPr="00011B45">
      <w:pPr>
        <w:pStyle w:val="Bezproreda"/>
        <w:jc w:val="both"/>
        <w:rPr>
          <w:rFonts w:eastAsia="Calibri" w:hAnsi="Times New Roman" w:ascii="Times New Roman"/>
          <w:sz w:val="24"/>
          <w:szCs w:val="24"/>
          <w:lang w:eastAsia="en-US"/>
        </w:rPr>
      </w:pPr>
    </w:p>
    <w:p w:rsidRDefault="00290F2F" w:rsidP="00290F2F" w:rsidR="00290F2F" w:rsidRPr="00011B45">
      <w:pPr>
        <w:pStyle w:val="Bezproreda"/>
        <w:jc w:val="both"/>
        <w:rPr>
          <w:rFonts w:eastAsia="Calibri" w:hAnsi="Times New Roman" w:ascii="Times New Roman"/>
          <w:i/>
          <w:sz w:val="24"/>
          <w:szCs w:val="24"/>
          <w:lang w:eastAsia="en-US"/>
        </w:rPr>
      </w:pPr>
      <w:r w:rsidRPr="00011B45">
        <w:rPr>
          <w:rFonts w:eastAsia="Calibri" w:hAnsi="Times New Roman" w:ascii="Times New Roman"/>
          <w:sz w:val="24"/>
          <w:szCs w:val="24"/>
          <w:lang w:eastAsia="en-US"/>
        </w:rPr>
        <w:t>Preostali iznos duga specificiran u stupcu 8. Tablice 7, Dužnik se obvezuje isplatiti</w:t>
      </w:r>
      <w:r w:rsidRPr="00011B45">
        <w:rPr>
          <w:rFonts w:eastAsia="Calibri" w:hAnsi="Times New Roman" w:ascii="Times New Roman"/>
          <w:i/>
          <w:sz w:val="24"/>
          <w:szCs w:val="24"/>
          <w:lang w:eastAsia="en-US"/>
        </w:rPr>
        <w:t xml:space="preserve"> </w:t>
      </w:r>
      <w:r w:rsidRPr="00011B45">
        <w:rPr>
          <w:rFonts w:eastAsia="Calibri" w:hAnsi="Times New Roman" w:ascii="Times New Roman"/>
          <w:sz w:val="24"/>
          <w:szCs w:val="24"/>
          <w:lang w:eastAsia="en-US"/>
        </w:rPr>
        <w:t>vjerovnicima navedenim u stupcu 3. Tablice 7</w:t>
      </w:r>
      <w:r w:rsidRPr="00011B45">
        <w:rPr>
          <w:rFonts w:eastAsia="Calibri" w:hAnsi="Times New Roman" w:ascii="Times New Roman"/>
          <w:i/>
          <w:sz w:val="24"/>
          <w:szCs w:val="24"/>
          <w:lang w:eastAsia="en-US"/>
        </w:rPr>
        <w:t xml:space="preserve">, </w:t>
      </w:r>
      <w:r w:rsidRPr="00011B45">
        <w:rPr>
          <w:rFonts w:eastAsia="Calibri" w:hAnsi="Times New Roman" w:ascii="Times New Roman"/>
          <w:sz w:val="24"/>
          <w:szCs w:val="24"/>
          <w:lang w:eastAsia="en-US"/>
        </w:rPr>
        <w:t xml:space="preserve">počevši od 1.1.2014.g. kroz 2 godine bez kamata u jednakim mjesečnim ratama sa isplatom do kraja tekućeg mjeseca.  </w:t>
      </w:r>
    </w:p>
    <w:p w:rsidRDefault="00290F2F" w:rsidP="00290F2F" w:rsidR="00290F2F" w:rsidRPr="00597CA5">
      <w:pPr>
        <w:spacing w:lineRule="auto" w:line="276" w:after="200"/>
        <w:contextualSpacing/>
        <w:rPr>
          <w:rFonts w:cs="Arial" w:hAnsi="Arial" w:ascii="Arial"/>
          <w:sz w:val="22"/>
          <w:szCs w:val="22"/>
        </w:rPr>
      </w:pPr>
    </w:p>
    <w:p w:rsidRDefault="00290F2F" w:rsidP="00290F2F" w:rsidR="00290F2F" w:rsidRPr="00597CA5">
      <w:pPr>
        <w:spacing w:lineRule="auto" w:line="276" w:after="200"/>
        <w:contextualSpacing/>
        <w:jc w:val="both"/>
        <w:rPr>
          <w:rFonts w:cs="Arial" w:hAnsi="Arial" w:ascii="Arial"/>
          <w:sz w:val="22"/>
          <w:szCs w:val="22"/>
        </w:rPr>
      </w:pPr>
      <w:r w:rsidRPr="00290F2F">
        <w:rPr>
          <w:rFonts w:cs="Arial" w:hAnsi="Arial" w:ascii="Arial"/>
          <w:b/>
          <w:sz w:val="22"/>
          <w:szCs w:val="22"/>
          <w:highlight w:val="lightGray"/>
        </w:rPr>
        <w:t>Tablica 7</w:t>
      </w:r>
    </w:p>
    <w:tbl>
      <w:tblPr>
        <w:tblW w:type="pct" w:w="5230"/>
        <w:tblLayout w:type="fixed"/>
        <w:tblLook w:val="04A0" w:noVBand="1" w:noHBand="0" w:lastColumn="0" w:firstColumn="1" w:lastRow="0" w:firstRow="1"/>
      </w:tblPr>
      <w:tblGrid>
        <w:gridCol w:w="535"/>
        <w:gridCol w:w="1276"/>
        <w:gridCol w:w="1983"/>
        <w:gridCol w:w="1189"/>
        <w:gridCol w:w="1181"/>
        <w:gridCol w:w="1187"/>
        <w:gridCol w:w="1187"/>
        <w:gridCol w:w="1175"/>
      </w:tblGrid>
      <w:tr w:rsidTr="00290F2F" w:rsidR="00290F2F" w:rsidRPr="00597CA5">
        <w:trPr>
          <w:trHeight w:val="690"/>
        </w:trPr>
        <w:tc>
          <w:tcPr>
            <w:tcW w:type="pct" w:w="275"/>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R.</w:t>
            </w:r>
            <w:r w:rsidRPr="00597CA5">
              <w:rPr>
                <w:rFonts w:cs="Arial" w:hAnsi="Arial" w:ascii="Arial"/>
                <w:b/>
                <w:bCs/>
                <w:sz w:val="16"/>
                <w:szCs w:val="16"/>
              </w:rPr>
              <w:br/>
              <w:t>BR.</w:t>
            </w:r>
          </w:p>
        </w:tc>
        <w:tc>
          <w:tcPr>
            <w:tcW w:type="pct" w:w="65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OIB</w:t>
            </w:r>
          </w:p>
        </w:tc>
        <w:tc>
          <w:tcPr>
            <w:tcW w:type="pct" w:w="102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NAZIV VJEROVNIKA</w:t>
            </w:r>
          </w:p>
        </w:tc>
        <w:tc>
          <w:tcPr>
            <w:tcW w:type="pct" w:w="61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GLAVNICA</w:t>
            </w:r>
          </w:p>
        </w:tc>
        <w:tc>
          <w:tcPr>
            <w:tcW w:type="pct" w:w="608"/>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KAMATE I NAKNADE</w:t>
            </w:r>
          </w:p>
        </w:tc>
        <w:tc>
          <w:tcPr>
            <w:tcW w:type="pct" w:w="61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UTVRĐENI</w:t>
            </w:r>
            <w:r w:rsidRPr="00597CA5">
              <w:rPr>
                <w:rFonts w:cs="Arial" w:hAnsi="Arial" w:ascii="Arial"/>
                <w:b/>
                <w:bCs/>
                <w:sz w:val="16"/>
                <w:szCs w:val="16"/>
              </w:rPr>
              <w:br/>
              <w:t xml:space="preserve">IZNOS </w:t>
            </w:r>
            <w:r w:rsidRPr="00597CA5">
              <w:rPr>
                <w:rFonts w:cs="Arial" w:hAnsi="Arial" w:ascii="Arial"/>
                <w:b/>
                <w:bCs/>
                <w:sz w:val="16"/>
                <w:szCs w:val="16"/>
              </w:rPr>
              <w:br/>
              <w:t>TRAŽBINE</w:t>
            </w:r>
          </w:p>
        </w:tc>
        <w:tc>
          <w:tcPr>
            <w:tcW w:type="pct" w:w="61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OTPIS</w:t>
            </w:r>
          </w:p>
        </w:tc>
        <w:tc>
          <w:tcPr>
            <w:tcW w:type="pct" w:w="60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OSTATAK</w:t>
            </w:r>
            <w:r w:rsidRPr="00597CA5">
              <w:rPr>
                <w:rFonts w:cs="Arial" w:hAnsi="Arial" w:ascii="Arial"/>
                <w:b/>
                <w:bCs/>
                <w:sz w:val="16"/>
                <w:szCs w:val="16"/>
              </w:rPr>
              <w:br/>
              <w:t>DUGA</w:t>
            </w:r>
          </w:p>
        </w:tc>
      </w:tr>
      <w:tr w:rsidTr="000524AB" w:rsidR="00290F2F" w:rsidRPr="00597CA5">
        <w:trPr>
          <w:trHeight w:val="450"/>
        </w:trPr>
        <w:tc>
          <w:tcPr>
            <w:tcW w:type="pct" w:w="275"/>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(1)</w:t>
            </w:r>
          </w:p>
        </w:tc>
        <w:tc>
          <w:tcPr>
            <w:tcW w:type="pct" w:w="65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(2)</w:t>
            </w:r>
          </w:p>
        </w:tc>
        <w:tc>
          <w:tcPr>
            <w:tcW w:type="pct" w:w="102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(3)</w:t>
            </w:r>
          </w:p>
        </w:tc>
        <w:tc>
          <w:tcPr>
            <w:tcW w:type="pct" w:w="61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(4)</w:t>
            </w:r>
          </w:p>
        </w:tc>
        <w:tc>
          <w:tcPr>
            <w:tcW w:type="pct" w:w="608"/>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(5)</w:t>
            </w:r>
          </w:p>
        </w:tc>
        <w:tc>
          <w:tcPr>
            <w:tcW w:type="pct" w:w="61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(6)</w:t>
            </w:r>
          </w:p>
        </w:tc>
        <w:tc>
          <w:tcPr>
            <w:tcW w:type="pct" w:w="61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(7)</w:t>
            </w:r>
          </w:p>
        </w:tc>
        <w:tc>
          <w:tcPr>
            <w:tcW w:type="pct" w:w="60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290F2F">
              <w:rPr>
                <w:rFonts w:cs="Arial" w:hAnsi="Arial" w:ascii="Arial"/>
                <w:b/>
                <w:bCs/>
                <w:sz w:val="16"/>
                <w:szCs w:val="16"/>
                <w:highlight w:val="lightGray"/>
              </w:rPr>
              <w:t>(8)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41289820841</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ADACTA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188.403,15</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188.403,15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56.520,95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131.882,21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ADVOKAT RATKO KESIĆ</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81.753,78</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81.753,78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24.526,13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57.227,65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60260099259</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AKTER-PUBLIC</w:t>
            </w:r>
            <w:r>
              <w:rPr>
                <w:rFonts w:cs="Arial" w:hAnsi="Arial" w:ascii="Arial"/>
                <w:color w:val="000000"/>
                <w:sz w:val="16"/>
                <w:szCs w:val="16"/>
              </w:rPr>
              <w: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23.750,00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946,75</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24.696,75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8.071,75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16.625,00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49455228486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ALICIA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3.750,00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3.750,00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1.125,00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2.625,00</w:t>
            </w:r>
          </w:p>
        </w:tc>
      </w:tr>
      <w:tr w:rsidTr="00BA3887"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23759810849</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ALLIANZ ZAGREB </w:t>
            </w:r>
            <w:r>
              <w:rPr>
                <w:rFonts w:cs="Arial" w:hAnsi="Arial" w:ascii="Arial"/>
                <w:color w:val="000000"/>
                <w:sz w:val="16"/>
                <w:szCs w:val="16"/>
              </w:rPr>
              <w:t>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1.018.978,17</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1.018.978,17</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305.693,45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713.284,72</w:t>
            </w:r>
          </w:p>
        </w:tc>
      </w:tr>
      <w:tr w:rsidTr="000524AB"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02041978827</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ATLAS D.D.</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12.424,35</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12.424,35</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3.727,31</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8.697,05</w:t>
            </w:r>
          </w:p>
        </w:tc>
      </w:tr>
      <w:tr w:rsidTr="000524AB"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lastRenderedPageBreak/>
              <w:t>7.</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19203050598</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AUCTOR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2.868,85</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2.868,85</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860,66</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2.008,20</w:t>
            </w:r>
          </w:p>
        </w:tc>
      </w:tr>
      <w:tr w:rsidTr="00D024CC"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35715945967</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NATAŠA GRAHOVAC, VL. OBRTA „AUDACIA“</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880,01</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880,01</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264,00</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616,01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57564589195</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AURIS HOLT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27.367,30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27.367,30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8.210,19</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19.157,11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74116737479</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RUŽICA LIJIĆ </w:t>
            </w:r>
            <w:r w:rsidRPr="00597CA5">
              <w:rPr>
                <w:rFonts w:cs="Arial" w:hAnsi="Arial" w:ascii="Arial"/>
                <w:color w:val="000000"/>
                <w:sz w:val="16"/>
                <w:szCs w:val="16"/>
              </w:rPr>
              <w:t xml:space="preserve"> VL.</w:t>
            </w:r>
            <w:r>
              <w:rPr>
                <w:rFonts w:cs="Arial" w:hAnsi="Arial" w:ascii="Arial"/>
                <w:color w:val="000000"/>
                <w:sz w:val="16"/>
                <w:szCs w:val="16"/>
              </w:rPr>
              <w:t xml:space="preserve"> OBRTA  „AUTO </w:t>
            </w:r>
            <w:r w:rsidRPr="00597CA5">
              <w:rPr>
                <w:rFonts w:cs="Arial" w:hAnsi="Arial" w:ascii="Arial"/>
                <w:color w:val="000000"/>
                <w:sz w:val="16"/>
                <w:szCs w:val="16"/>
              </w:rPr>
              <w:t>LIJIĆ</w:t>
            </w:r>
            <w:r>
              <w:rPr>
                <w:rFonts w:cs="Arial" w:hAnsi="Arial" w:ascii="Arial"/>
                <w:color w:val="000000"/>
                <w:sz w:val="16"/>
                <w:szCs w:val="16"/>
              </w:rPr>
              <w:t>“</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375,00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375,00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112,50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262,50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92216472413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ACM d.d.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210,82</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210,82</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63,25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147,57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39135989747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AUTOZUBAK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4.016,41</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104,37</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4.120,78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1.309,29</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2.811,49</w:t>
            </w:r>
          </w:p>
        </w:tc>
      </w:tr>
      <w:tr w:rsidTr="00D024CC"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76394522236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BDO CROATIA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125.000,00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125.000,00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37.500,00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87.500,00</w:t>
            </w:r>
          </w:p>
        </w:tc>
      </w:tr>
      <w:tr w:rsidTr="00D024CC"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14.</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98292179663</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BEL</w:t>
            </w:r>
            <w:r>
              <w:rPr>
                <w:rFonts w:cs="Arial" w:hAnsi="Arial" w:ascii="Arial"/>
                <w:color w:val="000000"/>
                <w:sz w:val="16"/>
                <w:szCs w:val="16"/>
              </w:rPr>
              <w:t xml:space="preserve"> </w:t>
            </w:r>
            <w:r w:rsidRPr="00597CA5">
              <w:rPr>
                <w:rFonts w:cs="Arial" w:hAnsi="Arial" w:ascii="Arial"/>
                <w:color w:val="000000"/>
                <w:sz w:val="16"/>
                <w:szCs w:val="16"/>
              </w:rPr>
              <w:t>TEL</w:t>
            </w:r>
            <w:r>
              <w:rPr>
                <w:rFonts w:cs="Arial" w:hAnsi="Arial" w:ascii="Arial"/>
                <w:color w:val="000000"/>
                <w:sz w:val="16"/>
                <w:szCs w:val="16"/>
              </w:rPr>
              <w:t xml:space="preserve">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16.501,90</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16.501,90</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4.950,57</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11.551,33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40527667708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BIROPRINT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252,00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252,00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75,60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176,40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48270876028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BISNODE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6.277,50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6.277,50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1.883,25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4.394,25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40743486752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BRODOGRADILIŠTE PUNAT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9.477,86</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9.477,86</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2.843,36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6.634,50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CDF LIMITED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1.292.730,15</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1.292.730,15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387.819,05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904.911,11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CMS REICH-ROHRWIG HAINZ Rechtsanwälte GmbH</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7.651,90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7.651,90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2.295,57</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5.356,33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13517550690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BRANISLAV DANILOVIĆ VL. OBRTA „COLOR STUDIO  </w:t>
            </w:r>
            <w:r w:rsidRPr="00597CA5">
              <w:rPr>
                <w:rFonts w:cs="Arial" w:hAnsi="Arial" w:ascii="Arial"/>
                <w:color w:val="000000"/>
                <w:sz w:val="16"/>
                <w:szCs w:val="16"/>
              </w:rPr>
              <w:t>BRANKO</w:t>
            </w:r>
            <w:r>
              <w:rPr>
                <w:rFonts w:cs="Arial" w:hAnsi="Arial" w:ascii="Arial"/>
                <w:color w:val="000000"/>
                <w:sz w:val="16"/>
                <w:szCs w:val="16"/>
              </w:rPr>
              <w:t>“</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2.051,00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2.051,00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615,30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1.435,70</w:t>
            </w:r>
          </w:p>
        </w:tc>
      </w:tr>
      <w:tr w:rsidTr="00290F2F" w:rsidR="00290F2F" w:rsidRPr="00597CA5">
        <w:trPr>
          <w:trHeight w:val="33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 </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CREDIT AGRICOLE CORPORATE &amp; INVESTMENT BANK</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9.261.312,68</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9.261.312,68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2.778.393,80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6.482.918,88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26187994862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CROATIA OSIGURANJE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89.954,80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7.085,79</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97.040,59</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34.072,23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62.968,36</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61615891993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HUM-CROMA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900,00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2.100,00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24454515825</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CTBA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8.776,00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8.776,00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2.632,80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6.143,20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41562569103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INES BEČKO vl.obrta    </w:t>
            </w:r>
            <w:r w:rsidRPr="00597CA5">
              <w:rPr>
                <w:rFonts w:cs="Arial" w:hAnsi="Arial" w:ascii="Arial"/>
                <w:color w:val="000000"/>
                <w:sz w:val="16"/>
                <w:szCs w:val="16"/>
              </w:rPr>
              <w:t>CVJEĆARNICA</w:t>
            </w:r>
            <w:r>
              <w:rPr>
                <w:rFonts w:cs="Arial" w:hAnsi="Arial" w:ascii="Arial"/>
                <w:color w:val="000000"/>
                <w:sz w:val="16"/>
                <w:szCs w:val="16"/>
              </w:rPr>
              <w:t>-</w:t>
            </w:r>
            <w:r w:rsidRPr="00597CA5">
              <w:rPr>
                <w:rFonts w:cs="Arial" w:hAnsi="Arial" w:ascii="Arial"/>
                <w:color w:val="000000"/>
                <w:sz w:val="16"/>
                <w:szCs w:val="16"/>
              </w:rPr>
              <w:t>LAHNER</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56,00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36172669410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DARVEL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19.073,61</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19.073,61</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5.722,08</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13.351,53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69797026382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DELOITTE SAVJETODAVNE USLUGE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122.460,43</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122.460,43</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36.738,13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85.722,30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33890755814</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DIV </w:t>
            </w:r>
            <w:r>
              <w:rPr>
                <w:rFonts w:cs="Arial" w:hAnsi="Arial" w:ascii="Arial"/>
                <w:color w:val="000000"/>
                <w:sz w:val="16"/>
                <w:szCs w:val="16"/>
              </w:rPr>
              <w:t xml:space="preserve">d.o.o.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53.738,21</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53.738,21</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16.121,46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37.616,75</w:t>
            </w:r>
          </w:p>
        </w:tc>
      </w:tr>
      <w:tr w:rsidTr="00290F2F" w:rsidR="00290F2F" w:rsidRPr="00597CA5">
        <w:trPr>
          <w:trHeight w:val="77"/>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45329459894</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DANIJEL UREMOVIĆ  VLASNIK OBRTA „</w:t>
            </w:r>
            <w:r w:rsidRPr="00597CA5">
              <w:rPr>
                <w:rFonts w:cs="Arial" w:hAnsi="Arial" w:ascii="Arial"/>
                <w:color w:val="000000"/>
                <w:sz w:val="16"/>
                <w:szCs w:val="16"/>
              </w:rPr>
              <w:t>DORA</w:t>
            </w:r>
            <w:r>
              <w:rPr>
                <w:rFonts w:cs="Arial" w:hAnsi="Arial" w:ascii="Arial"/>
                <w:color w:val="000000"/>
                <w:sz w:val="16"/>
                <w:szCs w:val="16"/>
              </w:rPr>
              <w:t>“</w:t>
            </w:r>
            <w:r w:rsidRPr="00597CA5">
              <w:rPr>
                <w:rFonts w:cs="Arial" w:hAnsi="Arial" w:ascii="Arial"/>
                <w:color w:val="000000"/>
                <w:sz w:val="16"/>
                <w:szCs w:val="16"/>
              </w:rPr>
              <w:t xml:space="preserve">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550,00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550,00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165,00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385,00</w:t>
            </w:r>
          </w:p>
        </w:tc>
      </w:tr>
      <w:tr w:rsidTr="00290F2F" w:rsidR="00290F2F" w:rsidRPr="00597CA5">
        <w:trPr>
          <w:trHeight w:val="465"/>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30.</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18846322077</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EKONEX D.O.O.  </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2.983,22</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2.983,22</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894,97</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2.088,25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27208467122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Sveučilište u Zagrebu Ekonomski fakultet</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250.000,00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250.000,00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75.000,00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175.000,00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23057039320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ERSTE&amp;STEIERMÄRKISCHE BANK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861,73</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861,73</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861,73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r>
      <w:tr w:rsidTr="00290F2F"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33.</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22694857747</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EUROHERC OSIGURANJE </w:t>
            </w:r>
            <w:r>
              <w:rPr>
                <w:rFonts w:cs="Arial" w:hAnsi="Arial" w:ascii="Arial"/>
                <w:color w:val="000000"/>
                <w:sz w:val="16"/>
                <w:szCs w:val="16"/>
              </w:rPr>
              <w:t xml:space="preserve"> D.D.</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1.647,15</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1.647,15</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494,15</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1.153,01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79517545745</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EUROPAPRESS HOLDING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465,10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465,10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139,53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325,57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85821130368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Financijska agencija</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1.591,50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30,61</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1.622,11</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508,06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1.114,05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49124330706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FORMATIC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11.067,40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11.067,40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3.320,22</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7.747,18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40005413033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FOTOART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2.625,00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2.625,00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787,50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1.837,50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46818705329</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GALKO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732,19</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404,84</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1.137,03</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624,50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512,53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25627314080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GLOBALDIZAJN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9.878,37</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495,01</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10.373,38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3.458,52</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6.914,86</w:t>
            </w:r>
          </w:p>
        </w:tc>
      </w:tr>
      <w:tr w:rsidTr="000524AB"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56418599186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L</w:t>
            </w:r>
            <w:r w:rsidR="00BA3887">
              <w:rPr>
                <w:rFonts w:cs="Arial" w:hAnsi="Arial" w:ascii="Arial"/>
                <w:color w:val="000000"/>
                <w:sz w:val="16"/>
                <w:szCs w:val="16"/>
              </w:rPr>
              <w:t xml:space="preserve">judovik Noci, vl. obrta </w:t>
            </w:r>
            <w:r>
              <w:rPr>
                <w:rFonts w:cs="Arial" w:hAnsi="Arial" w:ascii="Arial"/>
                <w:color w:val="000000"/>
                <w:sz w:val="16"/>
                <w:szCs w:val="16"/>
              </w:rPr>
              <w:t>ZLATAR I FILIGRAN –</w:t>
            </w:r>
            <w:r w:rsidRPr="00597CA5">
              <w:rPr>
                <w:rFonts w:cs="Arial" w:hAnsi="Arial" w:ascii="Arial"/>
                <w:color w:val="000000"/>
                <w:sz w:val="16"/>
                <w:szCs w:val="16"/>
              </w:rPr>
              <w:t>GOLDFINGER</w:t>
            </w:r>
            <w:r>
              <w:rPr>
                <w:rFonts w:cs="Arial" w:hAnsi="Arial" w:ascii="Arial"/>
                <w:color w:val="000000"/>
                <w:sz w:val="16"/>
                <w:szCs w:val="16"/>
              </w:rPr>
              <w:t>“</w:t>
            </w:r>
            <w:r w:rsidRPr="00597CA5">
              <w:rPr>
                <w:rFonts w:cs="Arial" w:hAnsi="Arial" w:ascii="Arial"/>
                <w:color w:val="000000"/>
                <w:sz w:val="16"/>
                <w:szCs w:val="16"/>
              </w:rPr>
              <w:t xml:space="preserve">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1.070,00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1.070,00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321,00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749,00</w:t>
            </w:r>
          </w:p>
        </w:tc>
      </w:tr>
      <w:tr w:rsidTr="000524AB"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lastRenderedPageBreak/>
              <w:t>41.</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49158686202</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GORNJI GRAD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144,00</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144,00</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43,20</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100,80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Pr>
                <w:rFonts w:cs="Arial" w:hAnsi="Arial" w:ascii="Arial"/>
                <w:sz w:val="16"/>
                <w:szCs w:val="16"/>
              </w:rPr>
              <w:t>08</w:t>
            </w:r>
            <w:r w:rsidRPr="00597CA5">
              <w:rPr>
                <w:rFonts w:cs="Arial" w:hAnsi="Arial" w:ascii="Arial"/>
                <w:sz w:val="16"/>
                <w:szCs w:val="16"/>
              </w:rPr>
              <w:t>468829637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GRADSKA TISKARA OSIJEK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48.424,00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2.310,76</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50.734,76</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16.837,96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33.896,80</w:t>
            </w:r>
          </w:p>
        </w:tc>
      </w:tr>
      <w:tr w:rsidTr="00290F2F"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43.</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21141199398</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GRAFIČKI ZAVOD HRVATSKE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19.589,34</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19.589,34</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5.876,80</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13.712,54</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43504520878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VENIA REVI</w:t>
            </w:r>
            <w:r w:rsidRPr="00597CA5">
              <w:rPr>
                <w:rFonts w:cs="Arial" w:hAnsi="Arial" w:ascii="Arial"/>
                <w:color w:val="000000"/>
                <w:sz w:val="16"/>
                <w:szCs w:val="16"/>
              </w:rPr>
              <w:t>ZIJA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288.632,87</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17.228,77</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305.861,64</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103.818,63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202.043,01</w:t>
            </w:r>
          </w:p>
        </w:tc>
      </w:tr>
      <w:tr w:rsidTr="00290F2F" w:rsidR="00290F2F" w:rsidRPr="00597CA5">
        <w:trPr>
          <w:trHeight w:val="207"/>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41387373932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HINA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135,00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315,00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54294536626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HOO TV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42.500,00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42.500,00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12.750,00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29.750,00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19275431742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w:t>
            </w:r>
            <w:r>
              <w:rPr>
                <w:rFonts w:cs="Arial" w:hAnsi="Arial" w:ascii="Arial"/>
                <w:color w:val="000000"/>
                <w:sz w:val="16"/>
                <w:szCs w:val="16"/>
              </w:rPr>
              <w:t xml:space="preserve">rvatski poslovni savjet za održivi razvoj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47.070,00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47.070,00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14.121,00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32.949,00</w:t>
            </w:r>
          </w:p>
        </w:tc>
      </w:tr>
      <w:tr w:rsidTr="00D024CC"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84996804446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w:t>
            </w:r>
            <w:r>
              <w:rPr>
                <w:rFonts w:cs="Arial" w:hAnsi="Arial" w:ascii="Arial"/>
                <w:color w:val="000000"/>
                <w:sz w:val="16"/>
                <w:szCs w:val="16"/>
              </w:rPr>
              <w:t xml:space="preserve">rvatska udruga za odnose s javnošću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280,00</w:t>
            </w:r>
          </w:p>
        </w:tc>
      </w:tr>
      <w:tr w:rsidTr="00D024CC"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49.</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18493858124</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HRVATSKI RUKOMETNI SAVEZ</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603.401,09</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469.081,48</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1.072.482,57</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650.101,81</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422.380,76</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81793146560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HRVATSKI TELEKOM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28.699,86</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28.699,86</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8.609,96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20.089,90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43331467622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IBM HRVATSKA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80.645,10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80.645,10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24.193,53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56.451,57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44151895717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MARINA GARDAŠ VL. OBRTA „</w:t>
            </w:r>
            <w:r w:rsidRPr="00597CA5">
              <w:rPr>
                <w:rFonts w:cs="Arial" w:hAnsi="Arial" w:ascii="Arial"/>
                <w:color w:val="000000"/>
                <w:sz w:val="16"/>
                <w:szCs w:val="16"/>
              </w:rPr>
              <w:t>IGMA - TRGOVAČKI OBRT</w:t>
            </w:r>
            <w:r>
              <w:rPr>
                <w:rFonts w:cs="Arial" w:hAnsi="Arial" w:ascii="Arial"/>
                <w:color w:val="000000"/>
                <w:sz w:val="16"/>
                <w:szCs w:val="16"/>
              </w:rPr>
              <w:t>“</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1.264,44</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1.264,44</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379,33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885,11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05928276367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INFO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1.375,00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1.375,00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412,50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962,50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99054430142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INFODOM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427.115,20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115.348,47</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542.463,67</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243.483,03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298.980,64</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84170114747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INŽENJERSKI BIRO ZAGREB</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5.000,00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5.000,00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1.500,00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3.500,00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02951724955</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IZVOR OSIGURANJE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1.728,60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1.728,60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518,58</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1.210,02</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22008604441</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JAVNI BILJEŽNIK BORIS GODŽIROV</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2.912,50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2.912,50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873,75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2.038,75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59908483693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KAMEŠNICA</w:t>
            </w:r>
            <w:r>
              <w:rPr>
                <w:rFonts w:cs="Arial" w:hAnsi="Arial" w:ascii="Arial"/>
                <w:color w:val="000000"/>
                <w:sz w:val="16"/>
                <w:szCs w:val="16"/>
              </w:rPr>
              <w: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10.926,62</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10.926,62</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3.277,99</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7.648,63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73961942033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KOVAC ČELIK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59.414,62</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59.414,62</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17.824,39</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41.590,23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20963249418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KPMG CROATIA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190.946,24</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190.946,24</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57.283,87</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133.662,37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70663193635</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KREDITNA BANKA ZAGREB D.D.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9.764,50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9.764,50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2.929,35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6.835,15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58935879058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LAGUNA NOVIGRAD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10.983,00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10.983,00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3.294,90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7.688,10</w:t>
            </w:r>
          </w:p>
        </w:tc>
      </w:tr>
      <w:tr w:rsidTr="00290F2F" w:rsidR="00290F2F" w:rsidRPr="00597CA5">
        <w:trPr>
          <w:trHeight w:val="243"/>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90034071582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LIDER PRESS </w:t>
            </w:r>
            <w:r>
              <w:rPr>
                <w:rFonts w:cs="Arial" w:hAnsi="Arial" w:ascii="Arial"/>
                <w:color w:val="000000"/>
                <w:sz w:val="16"/>
                <w:szCs w:val="16"/>
              </w:rPr>
              <w:t xml:space="preserve">d.d.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189,13</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189,13</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56,74</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132,39</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50018058554</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LLOYDS REGISTER EMEA PODRUŽNICA HRVATSKA</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7.561,50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7.561,50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2.268,45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5.293,05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77309481935</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LOTOS TRGOVINA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3.689,15</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3.689,15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1.106,75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2.582,41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LOVELLS LLP</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1.834.609,98</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1.834.609,98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550.382,99</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1.284.226,99</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19871089969</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MARINA COMMERCE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1.184,50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1.184,50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355,35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829,15</w:t>
            </w:r>
          </w:p>
        </w:tc>
      </w:tr>
      <w:tr w:rsidTr="00290F2F"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68.</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52846613956</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MARINA PUNAT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305,81</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305,81</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91,74</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214,07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66445126397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MATE </w:t>
            </w:r>
            <w:r>
              <w:rPr>
                <w:rFonts w:cs="Arial" w:hAnsi="Arial" w:ascii="Arial"/>
                <w:color w:val="000000"/>
                <w:sz w:val="16"/>
                <w:szCs w:val="16"/>
              </w:rPr>
              <w:t xml:space="preserve">d.o.o.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105,00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18233649487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MCCANN ERICKSON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5.925,53</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5.925,53</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1.777,66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4.147,87</w:t>
            </w:r>
          </w:p>
        </w:tc>
      </w:tr>
      <w:tr w:rsidTr="00290F2F"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71.</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60259436947</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MEDIA NET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18.706,16</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3.815,03</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22.521,19</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9.426,88</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13.094,31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59610651393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MEHANOTEHNA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2.219,69</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2.219,69</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665,91</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1.553,78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10045107278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MERCATOR-H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3.799,63</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140,53</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3.940,16</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1.280,42</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2.659,74</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23269006802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METRONET TELEKOMUNIKACIJE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640.755,19</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76.332,04</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717.087,23</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268.558,60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448.528,63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98904099013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MIT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1.747,40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1.747,40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524,22</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1.223,18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 </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MRKULIĆ COMPANY D.O.O. - HOTEL HOLLYWOOD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684,31</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684,31</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205,29</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479,02</w:t>
            </w:r>
          </w:p>
        </w:tc>
      </w:tr>
      <w:tr w:rsidTr="00290F2F" w:rsidR="00290F2F" w:rsidRPr="00597CA5">
        <w:trPr>
          <w:trHeight w:val="519"/>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lastRenderedPageBreak/>
              <w:t>77.</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45461340184</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TONI ŠULINA VL. </w:t>
            </w:r>
            <w:r w:rsidRPr="00597CA5">
              <w:rPr>
                <w:rFonts w:cs="Arial" w:hAnsi="Arial" w:ascii="Arial"/>
                <w:color w:val="000000"/>
                <w:sz w:val="16"/>
                <w:szCs w:val="16"/>
              </w:rPr>
              <w:t>OBRT</w:t>
            </w:r>
            <w:r>
              <w:rPr>
                <w:rFonts w:cs="Arial" w:hAnsi="Arial" w:ascii="Arial"/>
                <w:color w:val="000000"/>
                <w:sz w:val="16"/>
                <w:szCs w:val="16"/>
              </w:rPr>
              <w:t xml:space="preserve">A „SERVIS KUĆANSKIH APAPRATA </w:t>
            </w:r>
            <w:r w:rsidRPr="00597CA5">
              <w:rPr>
                <w:rFonts w:cs="Arial" w:hAnsi="Arial" w:ascii="Arial"/>
                <w:color w:val="000000"/>
                <w:sz w:val="16"/>
                <w:szCs w:val="16"/>
              </w:rPr>
              <w:t xml:space="preserve"> FRIGOMATIC</w:t>
            </w:r>
            <w:r>
              <w:rPr>
                <w:rFonts w:cs="Arial" w:hAnsi="Arial" w:ascii="Arial"/>
                <w:color w:val="000000"/>
                <w:sz w:val="16"/>
                <w:szCs w:val="16"/>
              </w:rPr>
              <w:t>“</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1.837,50</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1.837,50</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551,25</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1.286,25</w:t>
            </w:r>
          </w:p>
        </w:tc>
      </w:tr>
      <w:tr w:rsidTr="00290F2F" w:rsidR="00290F2F" w:rsidRPr="00597CA5">
        <w:trPr>
          <w:trHeight w:val="465"/>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77213973640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ODVJETNIČKO DRUŠTVO BOGDANOVIĆ,DOLIČKI &amp; PARTNERI</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48.437,50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48.437,50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14.531,25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33.906,25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82282572283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ODVJETNIČKO DRUŠTVO MARKOVIĆ &amp; PLIŠO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43.695,00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43.695,00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13.108,50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30.586,50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49633399373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ORTRAN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4.898,50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4.898,50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1.469,55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3.428,95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23780250353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OTP LEASING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332.766,69</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10.718,63</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343.485,32</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110.548,64</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232.936,68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48630586213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PAN-TVORNICA PAPIRA ZAGREB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7.229,10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7.229,10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2.168,73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5.060,37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28495895537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PBZ CARD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2.022,17</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2.022,17</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606,65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1.415,52</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02535697732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PRIVREDNA BANKA ZAGREB D.D.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450,65</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450,65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450,65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14480721492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PLOVPUT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126,00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294,00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32507385382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POINT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76.541,40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76.541,40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22.962,42</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53.578,98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90275854576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PORSCHE LEASING DOO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129.917,61</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129.917,61</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38.975,28</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90.942,33</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16777514719</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PREMISA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3.199,07</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326,80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3.525,87</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1.286,52</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2.239,35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34672089688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PRESSCUT d.o.o. ZAGREB</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24.406,95</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1.971,52</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26.378,47</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9.293,61</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17.084,87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81744835353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PRICEWATERHOUSECOOPERS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400.000,00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400.000,00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120.000,00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280.000,00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75653529088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PRIMARK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990,00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990,00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297,00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693,00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34578338718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RADIO NAŠICE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3.690,00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3.690,00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1.107,00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2.583,00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53056966535</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RAIFFEISENBANK AUSTRIA D.D.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1.764.750,00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260.929,97</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2.025.679,97</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790.354,97</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1.235.325,00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63873177102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RECA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15.381,86</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15.381,86</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4.614,56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10.767,30</w:t>
            </w:r>
          </w:p>
        </w:tc>
      </w:tr>
      <w:tr w:rsidTr="00290F2F" w:rsidR="00290F2F" w:rsidRPr="00597CA5">
        <w:trPr>
          <w:trHeight w:val="626"/>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81379854132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DUBRAVKO DOMIJAN VL. OBRTA „OBRT ZA UGOSTITELJSTVO I USLUGE“</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3.175,00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3.175,00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952,50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2.222,50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20071396824</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SLOBODAN ČIMBUR VL. OBRTA „B</w:t>
            </w:r>
            <w:r w:rsidRPr="00597CA5">
              <w:rPr>
                <w:rFonts w:cs="Arial" w:hAnsi="Arial" w:ascii="Arial"/>
                <w:color w:val="000000"/>
                <w:sz w:val="16"/>
                <w:szCs w:val="16"/>
              </w:rPr>
              <w:t>ALTAZAR</w:t>
            </w:r>
            <w:r>
              <w:rPr>
                <w:rFonts w:cs="Arial" w:hAnsi="Arial" w:ascii="Arial"/>
                <w:color w:val="000000"/>
                <w:sz w:val="16"/>
                <w:szCs w:val="16"/>
              </w:rPr>
              <w:t>“</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2.041,25</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2.041,25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612,38</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1.428,88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38652762652</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BRANKO STOJANOVIĆ VL. OBRTA „RESTO</w:t>
            </w:r>
            <w:r w:rsidRPr="00597CA5">
              <w:rPr>
                <w:rFonts w:cs="Arial" w:hAnsi="Arial" w:ascii="Arial"/>
                <w:color w:val="000000"/>
                <w:sz w:val="16"/>
                <w:szCs w:val="16"/>
              </w:rPr>
              <w:t>RAN TRNJANKA</w:t>
            </w:r>
            <w:r>
              <w:rPr>
                <w:rFonts w:cs="Arial" w:hAnsi="Arial" w:ascii="Arial"/>
                <w:color w:val="000000"/>
                <w:sz w:val="16"/>
                <w:szCs w:val="16"/>
              </w:rPr>
              <w:t>“</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4.866,78</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4.866,78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1.460,03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3.406,75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42362921136</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ROTOMETAL PROMET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17.006,53</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1.020,39</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18.026,92</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6.122,35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11.904,57</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99.</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98072442998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RUDY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4.428,00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4.428,00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1.328,40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3.099,60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13353073948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SAVACEL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31.467,36</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31.467,36</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9.440,21</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22.027,15</w:t>
            </w:r>
          </w:p>
        </w:tc>
      </w:tr>
      <w:tr w:rsidTr="00290F2F"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101.</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19680551758</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SPAN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817.853,91</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4.207,74</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822.061,65</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249.563,91</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572.497,74</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31618014301</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SPLENDID UGOSTITELJSTVO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567,00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567,00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170,10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396,90</w:t>
            </w:r>
          </w:p>
        </w:tc>
      </w:tr>
      <w:tr w:rsidTr="00290F2F"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103.</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64406809162</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SREDIŠNJE KLIRINŠKO DEPOZITARNO DRUŠTVO </w:t>
            </w:r>
            <w:r>
              <w:rPr>
                <w:rFonts w:cs="Arial" w:hAnsi="Arial" w:ascii="Arial"/>
                <w:color w:val="000000"/>
                <w:sz w:val="16"/>
                <w:szCs w:val="16"/>
              </w:rPr>
              <w:t>dioničko društvo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80.807,28</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80.807,28</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24.242,18</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56.565,10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39618704213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STYRIA HRVATSKA - MEDIJSKI SERVISI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317,45</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317,45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95,24</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222,22</w:t>
            </w:r>
          </w:p>
        </w:tc>
      </w:tr>
      <w:tr w:rsidTr="000524AB"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50511551618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SUPERFINA</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138,75</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138,75</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41,63</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97,13</w:t>
            </w:r>
          </w:p>
        </w:tc>
      </w:tr>
      <w:tr w:rsidTr="000524AB"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lastRenderedPageBreak/>
              <w:t>106.</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92723060859</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SWING INFORMATIKA D.O.O.</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34.517,42</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34.517,42</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10.355,23</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24.162,19</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29980236683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ŠTAND</w:t>
            </w:r>
            <w:r>
              <w:rPr>
                <w:rFonts w:cs="Arial" w:hAnsi="Arial" w:ascii="Arial"/>
                <w:color w:val="000000"/>
                <w:sz w:val="16"/>
                <w:szCs w:val="16"/>
              </w:rPr>
              <w:t xml:space="preserve"> E</w:t>
            </w:r>
            <w:r w:rsidRPr="00597CA5">
              <w:rPr>
                <w:rFonts w:cs="Arial" w:hAnsi="Arial" w:ascii="Arial"/>
                <w:color w:val="000000"/>
                <w:sz w:val="16"/>
                <w:szCs w:val="16"/>
              </w:rPr>
              <w:t>XPO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141,22</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141,22</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42,37</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98,85</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58063088591</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ŠTEDBANKA D.D.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110,19</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110,19</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33,06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77,13</w:t>
            </w:r>
          </w:p>
        </w:tc>
      </w:tr>
      <w:tr w:rsidTr="00290F2F" w:rsidR="00290F2F" w:rsidRPr="00597CA5">
        <w:trPr>
          <w:trHeight w:val="300"/>
        </w:trPr>
        <w:tc>
          <w:tcPr>
            <w:tcW w:type="pct" w:w="2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109.</w:t>
            </w:r>
          </w:p>
        </w:tc>
        <w:tc>
          <w:tcPr>
            <w:tcW w:type="pct" w:w="65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75917721668</w:t>
            </w:r>
          </w:p>
        </w:tc>
        <w:tc>
          <w:tcPr>
            <w:tcW w:type="pct" w:w="102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TISAK d.d. ZAGREB</w:t>
            </w:r>
          </w:p>
        </w:tc>
        <w:tc>
          <w:tcPr>
            <w:tcW w:type="pct" w:w="612"/>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3.393,40</w:t>
            </w:r>
          </w:p>
        </w:tc>
        <w:tc>
          <w:tcPr>
            <w:tcW w:type="pct" w:w="60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3.393,40</w:t>
            </w:r>
          </w:p>
        </w:tc>
        <w:tc>
          <w:tcPr>
            <w:tcW w:type="pct" w:w="61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1.018,02</w:t>
            </w:r>
          </w:p>
        </w:tc>
        <w:tc>
          <w:tcPr>
            <w:tcW w:type="pct" w:w="60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2.375,38</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110.</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78378147710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TISAK </w:t>
            </w:r>
            <w:r>
              <w:rPr>
                <w:rFonts w:cs="Arial" w:hAnsi="Arial" w:ascii="Arial"/>
                <w:color w:val="000000"/>
                <w:sz w:val="16"/>
                <w:szCs w:val="16"/>
              </w:rPr>
              <w:t xml:space="preserve">d. o. o.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2.570,00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2.570,00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771,00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1.799,00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111.</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88383555891</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ANTUN TRŽIĆ VL. OBRTA „</w:t>
            </w:r>
            <w:r w:rsidRPr="00597CA5">
              <w:rPr>
                <w:rFonts w:cs="Arial" w:hAnsi="Arial" w:ascii="Arial"/>
                <w:color w:val="000000"/>
                <w:sz w:val="16"/>
                <w:szCs w:val="16"/>
              </w:rPr>
              <w:t>TRŽIĆ UPO</w:t>
            </w:r>
            <w:r>
              <w:rPr>
                <w:rFonts w:cs="Arial" w:hAnsi="Arial" w:ascii="Arial"/>
                <w:color w:val="000000"/>
                <w:sz w:val="16"/>
                <w:szCs w:val="16"/>
              </w:rPr>
              <w:t>“</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317,00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317,00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95,10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221,90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112.</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67172741770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WET-ĆIRIĆ  D.O.O.  U STEČAJU</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3.201,52</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3.201,52</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960,46</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2.241,06</w:t>
            </w:r>
          </w:p>
        </w:tc>
      </w:tr>
      <w:tr w:rsidTr="00290F2F" w:rsidR="00290F2F" w:rsidRPr="00597CA5">
        <w:trPr>
          <w:trHeight w:val="465"/>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113.</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15628537718</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YES HRVATSKA, UDRUGA MLADIH MENADŽERA I PODUZETNIK</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2.500,00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2.500,00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750,00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1.750,00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114.</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92963223473</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ZAGREBAČKA BANKA D.D.</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232.754,18</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232.754,18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232.754,18</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115.</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85584865987</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ZAGREBAČKI HOLDING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380,38</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380,38</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114,11</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266,27</w:t>
            </w:r>
          </w:p>
        </w:tc>
      </w:tr>
      <w:tr w:rsidTr="00290F2F" w:rsidR="00290F2F" w:rsidRPr="00597CA5">
        <w:trPr>
          <w:trHeight w:val="465"/>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116.</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25190855464</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ZDRAVSTVENA USTANOVA LJEKARNA SOKAČ-OSMAK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70,00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70,00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21,00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49,00</w:t>
            </w:r>
          </w:p>
        </w:tc>
      </w:tr>
      <w:tr w:rsidTr="00290F2F" w:rsidR="00290F2F" w:rsidRPr="00597CA5">
        <w:trPr>
          <w:trHeight w:val="345"/>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117.</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87027046114</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KONCEPT KONZALTING  d.o.o. </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74.465,58</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10.101,78</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84.567,36</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32.441,45</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52.125,91</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118.</w:t>
            </w:r>
          </w:p>
        </w:tc>
        <w:tc>
          <w:tcPr>
            <w:tcW w:type="pct" w:w="65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85272274160</w:t>
            </w:r>
          </w:p>
        </w:tc>
        <w:tc>
          <w:tcPr>
            <w:tcW w:type="pct" w:w="102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ZIDAR D.O.O.</w:t>
            </w:r>
          </w:p>
        </w:tc>
        <w:tc>
          <w:tcPr>
            <w:tcW w:type="pct" w:w="61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651,00</w:t>
            </w:r>
          </w:p>
        </w:tc>
        <w:tc>
          <w:tcPr>
            <w:tcW w:type="pct" w:w="608"/>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11"/>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651,00</w:t>
            </w:r>
          </w:p>
        </w:tc>
        <w:tc>
          <w:tcPr>
            <w:tcW w:type="pct" w:w="61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195,30</w:t>
            </w:r>
          </w:p>
        </w:tc>
        <w:tc>
          <w:tcPr>
            <w:tcW w:type="pct" w:w="606"/>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455,70</w:t>
            </w:r>
          </w:p>
        </w:tc>
      </w:tr>
      <w:tr w:rsidTr="00290F2F" w:rsidR="00290F2F" w:rsidRPr="00597CA5">
        <w:trPr>
          <w:trHeight w:val="300"/>
        </w:trPr>
        <w:tc>
          <w:tcPr>
            <w:tcW w:type="pct" w:w="275"/>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 </w:t>
            </w:r>
          </w:p>
        </w:tc>
        <w:tc>
          <w:tcPr>
            <w:tcW w:type="pct" w:w="657"/>
            <w:tcBorders>
              <w:top w:val="nil"/>
              <w:left w:val="nil"/>
              <w:bottom w:space="0" w:sz="4" w:color="auto" w:val="single"/>
              <w:right w:val="nil"/>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UKUPNO</w:t>
            </w:r>
          </w:p>
        </w:tc>
        <w:tc>
          <w:tcPr>
            <w:tcW w:type="pct" w:w="1021"/>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 </w:t>
            </w:r>
          </w:p>
        </w:tc>
        <w:tc>
          <w:tcPr>
            <w:tcW w:type="pct" w:w="612"/>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ED199B">
            <w:pPr>
              <w:jc w:val="right"/>
              <w:rPr>
                <w:rFonts w:cs="Arial" w:hAnsi="Arial" w:ascii="Arial"/>
                <w:b/>
                <w:bCs/>
                <w:sz w:val="14"/>
                <w:szCs w:val="14"/>
              </w:rPr>
            </w:pPr>
            <w:r w:rsidRPr="00ED199B">
              <w:rPr>
                <w:rFonts w:cs="Arial" w:hAnsi="Arial" w:ascii="Arial"/>
                <w:b/>
                <w:bCs/>
                <w:sz w:val="14"/>
                <w:szCs w:val="14"/>
              </w:rPr>
              <w:t>21.013.811,14</w:t>
            </w:r>
          </w:p>
        </w:tc>
        <w:tc>
          <w:tcPr>
            <w:tcW w:type="pct" w:w="608"/>
            <w:tcBorders>
              <w:top w:val="nil"/>
              <w:left w:val="nil"/>
              <w:bottom w:space="0" w:sz="4" w:color="auto" w:val="single"/>
              <w:right w:space="0" w:sz="4" w:color="auto" w:val="single"/>
            </w:tcBorders>
            <w:shd w:fill="auto" w:color="auto" w:val="clear"/>
            <w:vAlign w:val="center"/>
            <w:hideMark/>
          </w:tcPr>
          <w:p w:rsidRDefault="00290F2F" w:rsidP="00290F2F" w:rsidR="00290F2F" w:rsidRPr="00ED199B">
            <w:pPr>
              <w:jc w:val="right"/>
              <w:rPr>
                <w:rFonts w:cs="Arial" w:hAnsi="Arial" w:ascii="Arial"/>
                <w:b/>
                <w:bCs/>
                <w:sz w:val="14"/>
                <w:szCs w:val="14"/>
              </w:rPr>
            </w:pPr>
            <w:r w:rsidRPr="00ED199B">
              <w:rPr>
                <w:rFonts w:cs="Arial" w:hAnsi="Arial" w:ascii="Arial"/>
                <w:b/>
                <w:bCs/>
                <w:sz w:val="14"/>
                <w:szCs w:val="14"/>
              </w:rPr>
              <w:t>1.216.667,84</w:t>
            </w:r>
          </w:p>
        </w:tc>
        <w:tc>
          <w:tcPr>
            <w:tcW w:type="pct" w:w="611"/>
            <w:tcBorders>
              <w:top w:val="nil"/>
              <w:left w:val="nil"/>
              <w:bottom w:space="0" w:sz="4" w:color="auto" w:val="single"/>
              <w:right w:space="0" w:sz="4" w:color="auto" w:val="single"/>
            </w:tcBorders>
            <w:shd w:fill="auto" w:color="auto" w:val="clear"/>
            <w:vAlign w:val="center"/>
            <w:hideMark/>
          </w:tcPr>
          <w:p w:rsidRDefault="00290F2F" w:rsidP="00290F2F" w:rsidR="00290F2F" w:rsidRPr="00ED199B">
            <w:pPr>
              <w:jc w:val="right"/>
              <w:rPr>
                <w:rFonts w:cs="Arial" w:hAnsi="Arial" w:ascii="Arial"/>
                <w:b/>
                <w:bCs/>
                <w:sz w:val="14"/>
                <w:szCs w:val="14"/>
              </w:rPr>
            </w:pPr>
            <w:r w:rsidRPr="00ED199B">
              <w:rPr>
                <w:rFonts w:cs="Arial" w:hAnsi="Arial" w:ascii="Arial"/>
                <w:b/>
                <w:bCs/>
                <w:sz w:val="14"/>
                <w:szCs w:val="14"/>
              </w:rPr>
              <w:t>22.230.478,98</w:t>
            </w:r>
          </w:p>
        </w:tc>
        <w:tc>
          <w:tcPr>
            <w:tcW w:type="pct" w:w="611"/>
            <w:tcBorders>
              <w:top w:val="nil"/>
              <w:left w:val="nil"/>
              <w:bottom w:space="0" w:sz="4" w:color="auto" w:val="single"/>
              <w:right w:space="0" w:sz="4" w:color="auto" w:val="single"/>
            </w:tcBorders>
            <w:shd w:fill="auto" w:color="auto" w:val="clear"/>
            <w:vAlign w:val="center"/>
            <w:hideMark/>
          </w:tcPr>
          <w:p w:rsidRDefault="00290F2F" w:rsidP="00290F2F" w:rsidR="00290F2F" w:rsidRPr="00ED199B">
            <w:pPr>
              <w:jc w:val="right"/>
              <w:rPr>
                <w:rFonts w:cs="Arial" w:hAnsi="Arial" w:ascii="Arial"/>
                <w:b/>
                <w:bCs/>
                <w:sz w:val="14"/>
                <w:szCs w:val="14"/>
              </w:rPr>
            </w:pPr>
            <w:r w:rsidRPr="00ED199B">
              <w:rPr>
                <w:rFonts w:cs="Arial" w:hAnsi="Arial" w:ascii="Arial"/>
                <w:b/>
                <w:bCs/>
                <w:sz w:val="14"/>
                <w:szCs w:val="14"/>
              </w:rPr>
              <w:t>7.520.811,18</w:t>
            </w:r>
          </w:p>
        </w:tc>
        <w:tc>
          <w:tcPr>
            <w:tcW w:type="pct" w:w="606"/>
            <w:tcBorders>
              <w:top w:val="nil"/>
              <w:left w:val="nil"/>
              <w:bottom w:space="0" w:sz="4" w:color="auto" w:val="single"/>
              <w:right w:space="0" w:sz="4" w:color="auto" w:val="single"/>
            </w:tcBorders>
            <w:shd w:fill="auto" w:color="auto" w:val="clear"/>
            <w:vAlign w:val="center"/>
            <w:hideMark/>
          </w:tcPr>
          <w:p w:rsidRDefault="00290F2F" w:rsidP="00290F2F" w:rsidR="00290F2F" w:rsidRPr="00ED199B">
            <w:pPr>
              <w:jc w:val="right"/>
              <w:rPr>
                <w:rFonts w:cs="Arial" w:hAnsi="Arial" w:ascii="Arial"/>
                <w:b/>
                <w:bCs/>
                <w:sz w:val="14"/>
                <w:szCs w:val="14"/>
              </w:rPr>
            </w:pPr>
            <w:r w:rsidRPr="00ED199B">
              <w:rPr>
                <w:rFonts w:cs="Arial" w:hAnsi="Arial" w:ascii="Arial"/>
                <w:b/>
                <w:bCs/>
                <w:sz w:val="14"/>
                <w:szCs w:val="14"/>
              </w:rPr>
              <w:t>14.709.667,80</w:t>
            </w:r>
          </w:p>
        </w:tc>
      </w:tr>
    </w:tbl>
    <w:p w:rsidRDefault="00290F2F" w:rsidP="00290F2F" w:rsidR="00290F2F" w:rsidRPr="00597CA5">
      <w:pPr>
        <w:ind w:left="284"/>
        <w:jc w:val="both"/>
        <w:rPr>
          <w:rFonts w:cs="Arial" w:hAnsi="Arial" w:ascii="Arial"/>
          <w:sz w:val="22"/>
          <w:szCs w:val="22"/>
        </w:rPr>
      </w:pPr>
    </w:p>
    <w:p w:rsidRDefault="00290F2F" w:rsidP="00290F2F" w:rsidR="00290F2F" w:rsidRPr="005F593E">
      <w:pPr>
        <w:spacing w:lineRule="auto" w:line="276" w:after="200"/>
        <w:contextualSpacing/>
        <w:rPr>
          <w:rFonts w:cs="Arial" w:hAnsi="Arial" w:ascii="Arial"/>
          <w:b/>
          <w:sz w:val="22"/>
          <w:szCs w:val="22"/>
        </w:rPr>
      </w:pPr>
      <w:r w:rsidRPr="005F593E">
        <w:rPr>
          <w:rFonts w:cs="Arial" w:hAnsi="Arial" w:ascii="Arial"/>
          <w:b/>
          <w:sz w:val="22"/>
          <w:szCs w:val="22"/>
        </w:rPr>
        <w:t>Grupa A. 3c  Povezano  društvo  Našicecement d.d.</w:t>
      </w:r>
    </w:p>
    <w:p w:rsidRDefault="00290F2F" w:rsidP="00B925B0" w:rsidR="00290F2F" w:rsidRPr="00011B45">
      <w:pPr>
        <w:pStyle w:val="Bezproreda"/>
        <w:ind w:firstLine="708"/>
        <w:jc w:val="both"/>
        <w:rPr>
          <w:rFonts w:hAnsi="Times New Roman" w:ascii="Times New Roman"/>
          <w:sz w:val="24"/>
          <w:szCs w:val="24"/>
        </w:rPr>
      </w:pPr>
      <w:r w:rsidRPr="00011B45">
        <w:rPr>
          <w:rFonts w:hAnsi="Times New Roman" w:ascii="Times New Roman"/>
          <w:sz w:val="24"/>
          <w:szCs w:val="24"/>
        </w:rPr>
        <w:t xml:space="preserve">Vjerovnik naveden u  stupcu 3. Tablice 8,  danom sklapanja ove nagodbe otpušta Dužniku dio svoje tražbine u iznosu specificiranom u stupcu 7. Tablice 8, a Dužnik pristaje na takav otpust. </w:t>
      </w:r>
    </w:p>
    <w:p w:rsidRDefault="00290F2F" w:rsidP="00290F2F" w:rsidR="00290F2F" w:rsidRPr="00011B45">
      <w:pPr>
        <w:pStyle w:val="Bezproreda"/>
        <w:jc w:val="both"/>
        <w:rPr>
          <w:rFonts w:hAnsi="Times New Roman" w:ascii="Times New Roman"/>
          <w:sz w:val="24"/>
          <w:szCs w:val="24"/>
        </w:rPr>
      </w:pPr>
    </w:p>
    <w:p w:rsidRDefault="00290F2F" w:rsidP="00B925B0" w:rsidR="00290F2F" w:rsidRPr="00011B45">
      <w:pPr>
        <w:pStyle w:val="Bezproreda"/>
        <w:ind w:firstLine="708"/>
        <w:jc w:val="both"/>
        <w:rPr>
          <w:rFonts w:hAnsi="Times New Roman" w:ascii="Times New Roman"/>
          <w:sz w:val="24"/>
          <w:szCs w:val="24"/>
        </w:rPr>
      </w:pPr>
      <w:r w:rsidRPr="00011B45">
        <w:rPr>
          <w:rFonts w:hAnsi="Times New Roman" w:ascii="Times New Roman"/>
          <w:sz w:val="24"/>
          <w:szCs w:val="24"/>
        </w:rPr>
        <w:t xml:space="preserve">Vjerovnik i Dužnik su suglasni  da se odmah nakon sklapanja predstečajne nagodbe  tražbina navedena u stupcu 8. Tablice 8, podmiri na sljedeći način: </w:t>
      </w:r>
    </w:p>
    <w:p w:rsidRDefault="00B925B0" w:rsidP="00B925B0" w:rsidR="00290F2F">
      <w:pPr>
        <w:pStyle w:val="Bezproreda"/>
        <w:numPr>
          <w:ilvl w:val="0"/>
          <w:numId w:val="25"/>
        </w:numPr>
        <w:jc w:val="both"/>
        <w:rPr>
          <w:rFonts w:hAnsi="Times New Roman" w:ascii="Times New Roman"/>
          <w:sz w:val="24"/>
          <w:szCs w:val="24"/>
        </w:rPr>
      </w:pPr>
      <w:r>
        <w:rPr>
          <w:rFonts w:hAnsi="Times New Roman" w:ascii="Times New Roman"/>
          <w:sz w:val="24"/>
          <w:szCs w:val="24"/>
        </w:rPr>
        <w:t xml:space="preserve">da </w:t>
      </w:r>
      <w:r w:rsidR="00290F2F" w:rsidRPr="00011B45">
        <w:rPr>
          <w:rFonts w:hAnsi="Times New Roman" w:ascii="Times New Roman"/>
          <w:sz w:val="24"/>
          <w:szCs w:val="24"/>
        </w:rPr>
        <w:t>Našicecement d.d. ugovorom o podjeli preuzme poslovne udjele Dužnika u trgovačkim društvima: Nexe beton d.o.o. Našice, Nexe beton d.o.o. Novi Sad, AB Put d.o.o. Sarajevo i Nexe d.o.o. Sarajevo u visini 185.917.329 kn;</w:t>
      </w:r>
    </w:p>
    <w:p w:rsidRDefault="00B925B0" w:rsidP="00B925B0" w:rsidR="00290F2F" w:rsidRPr="00011B45">
      <w:pPr>
        <w:pStyle w:val="Bezproreda"/>
        <w:numPr>
          <w:ilvl w:val="0"/>
          <w:numId w:val="25"/>
        </w:numPr>
        <w:jc w:val="both"/>
        <w:rPr>
          <w:rFonts w:hAnsi="Times New Roman" w:ascii="Times New Roman"/>
          <w:sz w:val="24"/>
          <w:szCs w:val="24"/>
        </w:rPr>
      </w:pPr>
      <w:r>
        <w:rPr>
          <w:rFonts w:hAnsi="Times New Roman" w:ascii="Times New Roman"/>
          <w:sz w:val="24"/>
          <w:szCs w:val="24"/>
        </w:rPr>
        <w:t>d</w:t>
      </w:r>
      <w:r w:rsidR="00290F2F" w:rsidRPr="00011B45">
        <w:rPr>
          <w:rFonts w:hAnsi="Times New Roman" w:ascii="Times New Roman"/>
          <w:sz w:val="24"/>
          <w:szCs w:val="24"/>
        </w:rPr>
        <w:t>a Našicecement preuzme potraživanja trgovačkih društava: Nexe beton d.o.o. Našice, Nexe beton d.o.o. Novi Sad, AB Put d.o.o. Sarajevo i Nexe d.o.o. Sarajevo u visini 36.284.634 kn;</w:t>
      </w:r>
    </w:p>
    <w:p w:rsidRDefault="00290F2F" w:rsidP="00B925B0" w:rsidR="00290F2F">
      <w:pPr>
        <w:pStyle w:val="Bezproreda"/>
        <w:numPr>
          <w:ilvl w:val="0"/>
          <w:numId w:val="25"/>
        </w:numPr>
        <w:jc w:val="both"/>
        <w:rPr>
          <w:rFonts w:hAnsi="Times New Roman" w:ascii="Times New Roman"/>
          <w:sz w:val="24"/>
          <w:szCs w:val="24"/>
        </w:rPr>
      </w:pPr>
      <w:r w:rsidRPr="00011B45">
        <w:rPr>
          <w:rFonts w:hAnsi="Times New Roman" w:ascii="Times New Roman"/>
          <w:sz w:val="24"/>
          <w:szCs w:val="24"/>
        </w:rPr>
        <w:t xml:space="preserve">da Našicecement preuzme obvezu Dužnika prema trgovačkom društvu Adris d.d.  u iznosu od 100.571.612 kn.  </w:t>
      </w:r>
    </w:p>
    <w:p w:rsidRDefault="00290F2F" w:rsidP="00290F2F" w:rsidR="00290F2F" w:rsidRPr="00597CA5">
      <w:pPr>
        <w:pStyle w:val="Bezproreda"/>
        <w:jc w:val="both"/>
        <w:rPr>
          <w:rFonts w:cs="Arial" w:hAnsi="Arial" w:ascii="Arial"/>
          <w:b/>
          <w:i/>
        </w:rPr>
      </w:pPr>
    </w:p>
    <w:p w:rsidRDefault="00290F2F" w:rsidP="00290F2F" w:rsidR="00290F2F">
      <w:pPr>
        <w:spacing w:lineRule="auto" w:line="276" w:after="200"/>
        <w:contextualSpacing/>
        <w:jc w:val="both"/>
        <w:rPr>
          <w:rFonts w:cs="Arial" w:hAnsi="Arial" w:ascii="Arial"/>
          <w:b/>
          <w:sz w:val="22"/>
          <w:szCs w:val="22"/>
        </w:rPr>
      </w:pPr>
      <w:r w:rsidRPr="00290F2F">
        <w:rPr>
          <w:rFonts w:cs="Arial" w:hAnsi="Arial" w:ascii="Arial"/>
          <w:b/>
          <w:sz w:val="22"/>
          <w:szCs w:val="22"/>
          <w:highlight w:val="lightGray"/>
        </w:rPr>
        <w:t>Tablica 8</w:t>
      </w:r>
    </w:p>
    <w:p w:rsidRDefault="00D024CC" w:rsidP="00290F2F" w:rsidR="00D024CC" w:rsidRPr="00597CA5">
      <w:pPr>
        <w:spacing w:lineRule="auto" w:line="276" w:after="200"/>
        <w:contextualSpacing/>
        <w:jc w:val="both"/>
        <w:rPr>
          <w:rFonts w:cs="Arial" w:hAnsi="Arial" w:ascii="Arial"/>
          <w:sz w:val="22"/>
          <w:szCs w:val="22"/>
        </w:rPr>
      </w:pPr>
    </w:p>
    <w:tbl>
      <w:tblPr>
        <w:tblW w:type="pct" w:w="5430"/>
        <w:tblLook w:val="04A0" w:noVBand="1" w:noHBand="0" w:lastColumn="0" w:firstColumn="1" w:lastRow="0" w:firstRow="1"/>
      </w:tblPr>
      <w:tblGrid>
        <w:gridCol w:w="475"/>
        <w:gridCol w:w="1134"/>
        <w:gridCol w:w="1408"/>
        <w:gridCol w:w="1259"/>
        <w:gridCol w:w="1176"/>
        <w:gridCol w:w="1259"/>
        <w:gridCol w:w="1176"/>
        <w:gridCol w:w="1259"/>
        <w:gridCol w:w="941"/>
      </w:tblGrid>
      <w:tr w:rsidTr="00290F2F" w:rsidR="00290F2F" w:rsidRPr="00597CA5">
        <w:trPr>
          <w:trHeight w:val="675"/>
        </w:trPr>
        <w:tc>
          <w:tcPr>
            <w:tcW w:type="pct" w:w="235"/>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R.</w:t>
            </w:r>
            <w:r w:rsidRPr="00597CA5">
              <w:rPr>
                <w:rFonts w:cs="Arial" w:hAnsi="Arial" w:ascii="Arial"/>
                <w:b/>
                <w:bCs/>
                <w:sz w:val="15"/>
                <w:szCs w:val="15"/>
              </w:rPr>
              <w:br/>
              <w:t>BR.</w:t>
            </w:r>
          </w:p>
        </w:tc>
        <w:tc>
          <w:tcPr>
            <w:tcW w:type="pct" w:w="56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OIB</w:t>
            </w:r>
          </w:p>
        </w:tc>
        <w:tc>
          <w:tcPr>
            <w:tcW w:type="pct" w:w="698"/>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NAZIV VJEROVNIKA</w:t>
            </w:r>
          </w:p>
        </w:tc>
        <w:tc>
          <w:tcPr>
            <w:tcW w:type="pct" w:w="62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GLAVNICA</w:t>
            </w:r>
          </w:p>
        </w:tc>
        <w:tc>
          <w:tcPr>
            <w:tcW w:type="pct" w:w="58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KAMATE I NAKNADE</w:t>
            </w:r>
          </w:p>
        </w:tc>
        <w:tc>
          <w:tcPr>
            <w:tcW w:type="pct" w:w="62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UTVRĐENI</w:t>
            </w:r>
            <w:r w:rsidRPr="00597CA5">
              <w:rPr>
                <w:rFonts w:cs="Arial" w:hAnsi="Arial" w:ascii="Arial"/>
                <w:b/>
                <w:bCs/>
                <w:sz w:val="15"/>
                <w:szCs w:val="15"/>
              </w:rPr>
              <w:br/>
              <w:t xml:space="preserve">IZNOS </w:t>
            </w:r>
            <w:r w:rsidRPr="00597CA5">
              <w:rPr>
                <w:rFonts w:cs="Arial" w:hAnsi="Arial" w:ascii="Arial"/>
                <w:b/>
                <w:bCs/>
                <w:sz w:val="15"/>
                <w:szCs w:val="15"/>
              </w:rPr>
              <w:br/>
              <w:t>TRAŽBINE</w:t>
            </w:r>
          </w:p>
        </w:tc>
        <w:tc>
          <w:tcPr>
            <w:tcW w:type="pct" w:w="58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OTPIS</w:t>
            </w:r>
          </w:p>
        </w:tc>
        <w:tc>
          <w:tcPr>
            <w:tcW w:type="pct" w:w="62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PODMIRENJE</w:t>
            </w:r>
            <w:r w:rsidRPr="00597CA5">
              <w:rPr>
                <w:rFonts w:cs="Arial" w:hAnsi="Arial" w:ascii="Arial"/>
                <w:b/>
                <w:bCs/>
                <w:sz w:val="15"/>
                <w:szCs w:val="15"/>
              </w:rPr>
              <w:br/>
              <w:t xml:space="preserve"> KROZ </w:t>
            </w:r>
            <w:r w:rsidRPr="00597CA5">
              <w:rPr>
                <w:rFonts w:cs="Arial" w:hAnsi="Arial" w:ascii="Arial"/>
                <w:b/>
                <w:bCs/>
                <w:sz w:val="15"/>
                <w:szCs w:val="15"/>
              </w:rPr>
              <w:br/>
              <w:t>UDJELE</w:t>
            </w:r>
          </w:p>
        </w:tc>
        <w:tc>
          <w:tcPr>
            <w:tcW w:type="pct" w:w="46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597CA5">
              <w:rPr>
                <w:rFonts w:cs="Arial" w:hAnsi="Arial" w:ascii="Arial"/>
                <w:b/>
                <w:bCs/>
                <w:sz w:val="15"/>
                <w:szCs w:val="15"/>
              </w:rPr>
              <w:t>OSTATAK</w:t>
            </w:r>
            <w:r w:rsidRPr="00597CA5">
              <w:rPr>
                <w:rFonts w:cs="Arial" w:hAnsi="Arial" w:ascii="Arial"/>
                <w:b/>
                <w:bCs/>
                <w:sz w:val="15"/>
                <w:szCs w:val="15"/>
              </w:rPr>
              <w:br/>
              <w:t>DUGA</w:t>
            </w:r>
          </w:p>
        </w:tc>
      </w:tr>
      <w:tr w:rsidTr="00290F2F" w:rsidR="00290F2F" w:rsidRPr="00597CA5">
        <w:trPr>
          <w:trHeight w:val="426"/>
        </w:trPr>
        <w:tc>
          <w:tcPr>
            <w:tcW w:type="pct" w:w="235"/>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(1)</w:t>
            </w:r>
          </w:p>
        </w:tc>
        <w:tc>
          <w:tcPr>
            <w:tcW w:type="pct" w:w="56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(2)</w:t>
            </w:r>
          </w:p>
        </w:tc>
        <w:tc>
          <w:tcPr>
            <w:tcW w:type="pct" w:w="698"/>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(3)</w:t>
            </w:r>
          </w:p>
        </w:tc>
        <w:tc>
          <w:tcPr>
            <w:tcW w:type="pct" w:w="62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(4)</w:t>
            </w:r>
          </w:p>
        </w:tc>
        <w:tc>
          <w:tcPr>
            <w:tcW w:type="pct" w:w="58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(5)</w:t>
            </w:r>
          </w:p>
        </w:tc>
        <w:tc>
          <w:tcPr>
            <w:tcW w:type="pct" w:w="62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(6)</w:t>
            </w:r>
          </w:p>
        </w:tc>
        <w:tc>
          <w:tcPr>
            <w:tcW w:type="pct" w:w="58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(7)</w:t>
            </w:r>
          </w:p>
        </w:tc>
        <w:tc>
          <w:tcPr>
            <w:tcW w:type="pct" w:w="62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5"/>
                <w:szCs w:val="15"/>
                <w:highlight w:val="lightGray"/>
              </w:rPr>
            </w:pPr>
            <w:r w:rsidRPr="00290F2F">
              <w:rPr>
                <w:rFonts w:cs="Arial" w:hAnsi="Arial" w:ascii="Arial"/>
                <w:b/>
                <w:bCs/>
                <w:sz w:val="15"/>
                <w:szCs w:val="15"/>
                <w:highlight w:val="lightGray"/>
              </w:rPr>
              <w:t>(8)</w:t>
            </w:r>
          </w:p>
        </w:tc>
        <w:tc>
          <w:tcPr>
            <w:tcW w:type="pct" w:w="46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5"/>
                <w:szCs w:val="15"/>
              </w:rPr>
            </w:pPr>
            <w:r w:rsidRPr="00290F2F">
              <w:rPr>
                <w:rFonts w:cs="Arial" w:hAnsi="Arial" w:ascii="Arial"/>
                <w:b/>
                <w:bCs/>
                <w:sz w:val="15"/>
                <w:szCs w:val="15"/>
                <w:highlight w:val="lightGray"/>
              </w:rPr>
              <w:t>(9)</w:t>
            </w:r>
          </w:p>
        </w:tc>
      </w:tr>
      <w:tr w:rsidTr="00290F2F" w:rsidR="00290F2F" w:rsidRPr="00597CA5">
        <w:trPr>
          <w:trHeight w:val="300"/>
        </w:trPr>
        <w:tc>
          <w:tcPr>
            <w:tcW w:type="pct" w:w="23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5"/>
                <w:szCs w:val="15"/>
              </w:rPr>
            </w:pPr>
            <w:r w:rsidRPr="00597CA5">
              <w:rPr>
                <w:rFonts w:cs="Arial" w:hAnsi="Arial" w:ascii="Arial"/>
                <w:sz w:val="15"/>
                <w:szCs w:val="15"/>
              </w:rPr>
              <w:t>1</w:t>
            </w:r>
          </w:p>
        </w:tc>
        <w:tc>
          <w:tcPr>
            <w:tcW w:type="pct" w:w="562"/>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5"/>
                <w:szCs w:val="15"/>
              </w:rPr>
            </w:pPr>
            <w:r w:rsidRPr="00597CA5">
              <w:rPr>
                <w:rFonts w:cs="Arial" w:hAnsi="Arial" w:ascii="Arial"/>
                <w:sz w:val="15"/>
                <w:szCs w:val="15"/>
              </w:rPr>
              <w:t>62612424147</w:t>
            </w:r>
          </w:p>
        </w:tc>
        <w:tc>
          <w:tcPr>
            <w:tcW w:type="pct" w:w="698"/>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5"/>
                <w:szCs w:val="15"/>
              </w:rPr>
            </w:pPr>
            <w:r w:rsidRPr="00597CA5">
              <w:rPr>
                <w:rFonts w:cs="Arial" w:hAnsi="Arial" w:ascii="Arial"/>
                <w:color w:val="000000"/>
                <w:sz w:val="15"/>
                <w:szCs w:val="15"/>
              </w:rPr>
              <w:t xml:space="preserve">NAŠICECEMENT D.D. </w:t>
            </w:r>
          </w:p>
        </w:tc>
        <w:tc>
          <w:tcPr>
            <w:tcW w:type="pct" w:w="624"/>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173.757.645,35</w:t>
            </w:r>
          </w:p>
        </w:tc>
        <w:tc>
          <w:tcPr>
            <w:tcW w:type="pct" w:w="583"/>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13.415.349,10</w:t>
            </w:r>
          </w:p>
        </w:tc>
        <w:tc>
          <w:tcPr>
            <w:tcW w:type="pct" w:w="624"/>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187.172.994,45</w:t>
            </w:r>
          </w:p>
        </w:tc>
        <w:tc>
          <w:tcPr>
            <w:tcW w:type="pct" w:w="583"/>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65.542.642,71</w:t>
            </w:r>
          </w:p>
        </w:tc>
        <w:tc>
          <w:tcPr>
            <w:tcW w:type="pct" w:w="624"/>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121.630.351,75</w:t>
            </w:r>
          </w:p>
        </w:tc>
        <w:tc>
          <w:tcPr>
            <w:tcW w:type="pct" w:w="466"/>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5"/>
                <w:szCs w:val="15"/>
              </w:rPr>
            </w:pPr>
            <w:r w:rsidRPr="00597CA5">
              <w:rPr>
                <w:rFonts w:cs="Arial" w:hAnsi="Arial" w:ascii="Arial"/>
                <w:color w:val="000000"/>
                <w:sz w:val="15"/>
                <w:szCs w:val="15"/>
              </w:rPr>
              <w:t>0,00</w:t>
            </w:r>
          </w:p>
        </w:tc>
      </w:tr>
    </w:tbl>
    <w:p w:rsidRDefault="00B925B0" w:rsidP="00290F2F" w:rsidR="00B925B0">
      <w:pPr>
        <w:pStyle w:val="Bezproreda"/>
        <w:rPr>
          <w:rFonts w:hAnsi="Times New Roman" w:ascii="Times New Roman"/>
          <w:b/>
          <w:sz w:val="24"/>
          <w:szCs w:val="24"/>
        </w:rPr>
      </w:pPr>
    </w:p>
    <w:p w:rsidRDefault="007A6C48" w:rsidP="007A6C48" w:rsidR="007A6C48">
      <w:pPr>
        <w:pStyle w:val="Bezproreda"/>
        <w:rPr>
          <w:rFonts w:hAnsi="Times New Roman" w:ascii="Times New Roman"/>
          <w:b/>
          <w:sz w:val="24"/>
          <w:szCs w:val="24"/>
        </w:rPr>
      </w:pPr>
    </w:p>
    <w:p w:rsidRDefault="007A6C48" w:rsidP="007A6C48" w:rsidR="007A6C48">
      <w:pPr>
        <w:pStyle w:val="Bezproreda"/>
        <w:rPr>
          <w:rFonts w:hAnsi="Times New Roman" w:ascii="Times New Roman"/>
          <w:b/>
          <w:sz w:val="24"/>
          <w:szCs w:val="24"/>
        </w:rPr>
      </w:pPr>
    </w:p>
    <w:p w:rsidRDefault="00290F2F" w:rsidP="007A6C48" w:rsidR="007A6C48">
      <w:pPr>
        <w:pStyle w:val="Bezproreda"/>
        <w:rPr>
          <w:rFonts w:hAnsi="Times New Roman" w:ascii="Times New Roman"/>
          <w:b/>
          <w:sz w:val="24"/>
          <w:szCs w:val="24"/>
        </w:rPr>
      </w:pPr>
      <w:r w:rsidRPr="00011B45">
        <w:rPr>
          <w:rFonts w:hAnsi="Times New Roman" w:ascii="Times New Roman"/>
          <w:b/>
          <w:sz w:val="24"/>
          <w:szCs w:val="24"/>
        </w:rPr>
        <w:lastRenderedPageBreak/>
        <w:t xml:space="preserve">Grupa A 3d  Povezana društva </w:t>
      </w:r>
      <w:r w:rsidR="00D024CC">
        <w:rPr>
          <w:rFonts w:hAnsi="Times New Roman" w:ascii="Times New Roman"/>
          <w:b/>
          <w:sz w:val="24"/>
          <w:szCs w:val="24"/>
        </w:rPr>
        <w:t>–</w:t>
      </w:r>
      <w:r w:rsidRPr="00011B45">
        <w:rPr>
          <w:rFonts w:hAnsi="Times New Roman" w:ascii="Times New Roman"/>
          <w:b/>
          <w:sz w:val="24"/>
          <w:szCs w:val="24"/>
        </w:rPr>
        <w:t xml:space="preserve"> ostala</w:t>
      </w:r>
    </w:p>
    <w:p w:rsidRDefault="00290F2F" w:rsidP="007A6C48" w:rsidR="00290F2F">
      <w:pPr>
        <w:pStyle w:val="Bezproreda"/>
        <w:ind w:firstLine="708"/>
        <w:rPr>
          <w:rFonts w:hAnsi="Times New Roman" w:ascii="Times New Roman"/>
          <w:sz w:val="24"/>
          <w:szCs w:val="24"/>
        </w:rPr>
      </w:pPr>
      <w:r w:rsidRPr="00011B45">
        <w:rPr>
          <w:rFonts w:hAnsi="Times New Roman" w:ascii="Times New Roman"/>
          <w:sz w:val="24"/>
          <w:szCs w:val="24"/>
        </w:rPr>
        <w:t>Vjerovnici navedeni u stupcu 3. Tablice 9, svaki pojedinačno danom sklapanja ove nagodbe otpuštaju Dužniku dio svoje tražbine u iznosu specificiranom u stupcu 7. Tablice 9, a Dužnik pristaje na takav otpust.</w:t>
      </w:r>
    </w:p>
    <w:p w:rsidRDefault="00D024CC" w:rsidP="00290F2F" w:rsidR="00D024CC" w:rsidRPr="00011B45">
      <w:pPr>
        <w:pStyle w:val="Bezproreda"/>
        <w:ind w:firstLine="708"/>
        <w:jc w:val="both"/>
        <w:rPr>
          <w:rFonts w:hAnsi="Times New Roman" w:ascii="Times New Roman"/>
          <w:sz w:val="24"/>
          <w:szCs w:val="24"/>
        </w:rPr>
      </w:pPr>
    </w:p>
    <w:p w:rsidRDefault="00290F2F" w:rsidP="00290F2F" w:rsidR="00290F2F" w:rsidRPr="00011B45">
      <w:pPr>
        <w:pStyle w:val="Bezproreda"/>
        <w:ind w:firstLine="708"/>
        <w:jc w:val="both"/>
        <w:rPr>
          <w:rFonts w:eastAsia="Calibri" w:hAnsi="Times New Roman" w:ascii="Times New Roman"/>
          <w:i/>
          <w:sz w:val="24"/>
          <w:szCs w:val="24"/>
          <w:lang w:eastAsia="en-US"/>
        </w:rPr>
      </w:pPr>
      <w:r w:rsidRPr="00011B45">
        <w:rPr>
          <w:rFonts w:eastAsia="Calibri" w:hAnsi="Times New Roman" w:ascii="Times New Roman"/>
          <w:sz w:val="24"/>
          <w:szCs w:val="24"/>
          <w:lang w:eastAsia="en-US"/>
        </w:rPr>
        <w:t>Preostali iznos duga specificiran u stupcu 8. Tablice 9, Dužnik se obvezuje isplatiti</w:t>
      </w:r>
      <w:r w:rsidRPr="00011B45">
        <w:rPr>
          <w:rFonts w:eastAsia="Calibri" w:hAnsi="Times New Roman" w:ascii="Times New Roman"/>
          <w:i/>
          <w:sz w:val="24"/>
          <w:szCs w:val="24"/>
          <w:lang w:eastAsia="en-US"/>
        </w:rPr>
        <w:t xml:space="preserve"> </w:t>
      </w:r>
      <w:r w:rsidRPr="00011B45">
        <w:rPr>
          <w:rFonts w:eastAsia="Calibri" w:hAnsi="Times New Roman" w:ascii="Times New Roman"/>
          <w:sz w:val="24"/>
          <w:szCs w:val="24"/>
          <w:lang w:eastAsia="en-US"/>
        </w:rPr>
        <w:t>vjerovnicima navedenim u stupcu 3. Tablice 9</w:t>
      </w:r>
      <w:r w:rsidRPr="00011B45">
        <w:rPr>
          <w:rFonts w:eastAsia="Calibri" w:hAnsi="Times New Roman" w:ascii="Times New Roman"/>
          <w:i/>
          <w:sz w:val="24"/>
          <w:szCs w:val="24"/>
          <w:lang w:eastAsia="en-US"/>
        </w:rPr>
        <w:t xml:space="preserve">, </w:t>
      </w:r>
      <w:r w:rsidRPr="00011B45">
        <w:rPr>
          <w:rFonts w:eastAsia="Calibri" w:hAnsi="Times New Roman" w:ascii="Times New Roman"/>
          <w:sz w:val="24"/>
          <w:szCs w:val="24"/>
          <w:lang w:eastAsia="en-US"/>
        </w:rPr>
        <w:t xml:space="preserve">počevši od 1.1.2014.g. kroz 2 godine u jednakim mjesečnim ratama bez kamata. </w:t>
      </w:r>
    </w:p>
    <w:p w:rsidRDefault="00290F2F" w:rsidP="00290F2F" w:rsidR="00290F2F" w:rsidRPr="002246F5">
      <w:pPr>
        <w:spacing w:lineRule="auto" w:line="276" w:after="200"/>
        <w:contextualSpacing/>
        <w:jc w:val="both"/>
        <w:rPr>
          <w:b/>
          <w:i/>
        </w:rPr>
      </w:pPr>
    </w:p>
    <w:p w:rsidRDefault="00290F2F" w:rsidP="00290F2F" w:rsidR="00290F2F">
      <w:pPr>
        <w:spacing w:lineRule="auto" w:line="276" w:after="200"/>
        <w:contextualSpacing/>
        <w:jc w:val="both"/>
        <w:rPr>
          <w:rFonts w:cs="Arial" w:hAnsi="Arial" w:ascii="Arial"/>
          <w:b/>
          <w:sz w:val="22"/>
          <w:szCs w:val="22"/>
        </w:rPr>
      </w:pPr>
      <w:r w:rsidRPr="00290F2F">
        <w:rPr>
          <w:rFonts w:cs="Arial" w:hAnsi="Arial" w:ascii="Arial"/>
          <w:b/>
          <w:sz w:val="22"/>
          <w:szCs w:val="22"/>
          <w:highlight w:val="lightGray"/>
        </w:rPr>
        <w:t>Tablica 9</w:t>
      </w:r>
    </w:p>
    <w:p w:rsidRDefault="00D024CC" w:rsidP="00290F2F" w:rsidR="00D024CC" w:rsidRPr="002251F9">
      <w:pPr>
        <w:spacing w:lineRule="auto" w:line="276" w:after="200"/>
        <w:contextualSpacing/>
        <w:jc w:val="both"/>
        <w:rPr>
          <w:rFonts w:cs="Arial" w:hAnsi="Arial" w:ascii="Arial"/>
          <w:b/>
          <w:sz w:val="22"/>
          <w:szCs w:val="22"/>
        </w:rPr>
      </w:pPr>
    </w:p>
    <w:tbl>
      <w:tblPr>
        <w:tblW w:type="pct" w:w="5000"/>
        <w:tblLook w:val="04A0" w:noVBand="1" w:noHBand="0" w:lastColumn="0" w:firstColumn="1" w:lastRow="0" w:firstRow="1"/>
      </w:tblPr>
      <w:tblGrid>
        <w:gridCol w:w="492"/>
        <w:gridCol w:w="1195"/>
        <w:gridCol w:w="2345"/>
        <w:gridCol w:w="1052"/>
        <w:gridCol w:w="1017"/>
        <w:gridCol w:w="1151"/>
        <w:gridCol w:w="1017"/>
        <w:gridCol w:w="1017"/>
      </w:tblGrid>
      <w:tr w:rsidTr="00290F2F" w:rsidR="00290F2F" w:rsidRPr="00597CA5">
        <w:trPr>
          <w:trHeight w:val="690"/>
        </w:trPr>
        <w:tc>
          <w:tcPr>
            <w:tcW w:type="pct" w:w="197"/>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R.</w:t>
            </w:r>
            <w:r w:rsidRPr="00597CA5">
              <w:rPr>
                <w:rFonts w:cs="Arial" w:hAnsi="Arial" w:ascii="Arial"/>
                <w:b/>
                <w:bCs/>
                <w:sz w:val="16"/>
                <w:szCs w:val="16"/>
              </w:rPr>
              <w:br/>
              <w:t>BR.</w:t>
            </w:r>
          </w:p>
        </w:tc>
        <w:tc>
          <w:tcPr>
            <w:tcW w:type="pct" w:w="480"/>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OIB</w:t>
            </w:r>
          </w:p>
        </w:tc>
        <w:tc>
          <w:tcPr>
            <w:tcW w:type="pct" w:w="181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NAZIV VJEROVNIKA</w:t>
            </w:r>
          </w:p>
        </w:tc>
        <w:tc>
          <w:tcPr>
            <w:tcW w:type="pct" w:w="49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GLAVNICA</w:t>
            </w:r>
          </w:p>
        </w:tc>
        <w:tc>
          <w:tcPr>
            <w:tcW w:type="pct" w:w="590"/>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KAMATE I NAKNADE</w:t>
            </w:r>
          </w:p>
        </w:tc>
        <w:tc>
          <w:tcPr>
            <w:tcW w:type="pct" w:w="49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UTVRĐENI</w:t>
            </w:r>
            <w:r w:rsidRPr="00597CA5">
              <w:rPr>
                <w:rFonts w:cs="Arial" w:hAnsi="Arial" w:ascii="Arial"/>
                <w:b/>
                <w:bCs/>
                <w:sz w:val="16"/>
                <w:szCs w:val="16"/>
              </w:rPr>
              <w:br/>
              <w:t xml:space="preserve">IZNOS </w:t>
            </w:r>
            <w:r w:rsidRPr="00597CA5">
              <w:rPr>
                <w:rFonts w:cs="Arial" w:hAnsi="Arial" w:ascii="Arial"/>
                <w:b/>
                <w:bCs/>
                <w:sz w:val="16"/>
                <w:szCs w:val="16"/>
              </w:rPr>
              <w:br/>
              <w:t>TRAŽBINE</w:t>
            </w:r>
          </w:p>
        </w:tc>
        <w:tc>
          <w:tcPr>
            <w:tcW w:type="pct" w:w="49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OTPIS</w:t>
            </w:r>
          </w:p>
        </w:tc>
        <w:tc>
          <w:tcPr>
            <w:tcW w:type="pct" w:w="440"/>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OSTATAK</w:t>
            </w:r>
            <w:r w:rsidRPr="00597CA5">
              <w:rPr>
                <w:rFonts w:cs="Arial" w:hAnsi="Arial" w:ascii="Arial"/>
                <w:b/>
                <w:bCs/>
                <w:sz w:val="16"/>
                <w:szCs w:val="16"/>
              </w:rPr>
              <w:br/>
              <w:t>DUGA</w:t>
            </w:r>
          </w:p>
        </w:tc>
      </w:tr>
      <w:tr w:rsidTr="00290F2F" w:rsidR="00290F2F" w:rsidRPr="00597CA5">
        <w:trPr>
          <w:trHeight w:val="690"/>
        </w:trPr>
        <w:tc>
          <w:tcPr>
            <w:tcW w:type="pct" w:w="197"/>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(1)</w:t>
            </w:r>
          </w:p>
        </w:tc>
        <w:tc>
          <w:tcPr>
            <w:tcW w:type="pct" w:w="480"/>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(2)</w:t>
            </w:r>
          </w:p>
        </w:tc>
        <w:tc>
          <w:tcPr>
            <w:tcW w:type="pct" w:w="181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(3)</w:t>
            </w:r>
          </w:p>
        </w:tc>
        <w:tc>
          <w:tcPr>
            <w:tcW w:type="pct" w:w="49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(4)</w:t>
            </w:r>
          </w:p>
        </w:tc>
        <w:tc>
          <w:tcPr>
            <w:tcW w:type="pct" w:w="590"/>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(5)</w:t>
            </w:r>
          </w:p>
        </w:tc>
        <w:tc>
          <w:tcPr>
            <w:tcW w:type="pct" w:w="492"/>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(6)</w:t>
            </w:r>
          </w:p>
        </w:tc>
        <w:tc>
          <w:tcPr>
            <w:tcW w:type="pct" w:w="493"/>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(7)</w:t>
            </w:r>
          </w:p>
        </w:tc>
        <w:tc>
          <w:tcPr>
            <w:tcW w:type="pct" w:w="440"/>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290F2F">
              <w:rPr>
                <w:rFonts w:cs="Arial" w:hAnsi="Arial" w:ascii="Arial"/>
                <w:b/>
                <w:bCs/>
                <w:sz w:val="16"/>
                <w:szCs w:val="16"/>
                <w:highlight w:val="lightGray"/>
              </w:rPr>
              <w:t>(8)</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36051657476</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FERAVINO D.O.O.</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199.432,07</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199.432,07</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59.829,62</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139.602,45</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 </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A.D.</w:t>
            </w:r>
            <w:r w:rsidRPr="00597CA5">
              <w:rPr>
                <w:rFonts w:cs="Arial" w:hAnsi="Arial" w:ascii="Arial"/>
                <w:color w:val="000000"/>
                <w:sz w:val="16"/>
                <w:szCs w:val="16"/>
              </w:rPr>
              <w:t xml:space="preserve"> POLET  IGK </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15.518,47</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11.264,85</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26.783,32</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15.920,39</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10.862,93</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75037857148</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IVAN ERGOVIĆ</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1.106,66</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293.802,38</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294.909,04</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294.134,38</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774,66</w:t>
            </w:r>
          </w:p>
        </w:tc>
      </w:tr>
      <w:tr w:rsidTr="00290F2F" w:rsidR="00290F2F" w:rsidRPr="00597CA5">
        <w:trPr>
          <w:trHeight w:val="345"/>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4.</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20529469971</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NAŠIČKI AUTOCENTAR D.O.O.</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93.441,51</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93.441,51</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28.032,45</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65.409,06</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20529469971</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NAŠIČKI AUTOCENTAR D.O.O. (pozajmica)</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455.254,66</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455.254,66</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455.254,66</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 </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NEKSE D.O.O. LENDAVA</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23.120,93</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23.120,93</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6.936,28</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16.184,65</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 </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NEXE BETON </w:t>
            </w:r>
            <w:r>
              <w:rPr>
                <w:rFonts w:cs="Arial" w:hAnsi="Arial" w:ascii="Arial"/>
                <w:color w:val="000000"/>
                <w:sz w:val="16"/>
                <w:szCs w:val="16"/>
              </w:rPr>
              <w:t xml:space="preserve">DOO Novi Sad  </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5.826,41</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5.826,41</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1.747,92</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4.078,49</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8.</w:t>
            </w:r>
          </w:p>
        </w:tc>
        <w:tc>
          <w:tcPr>
            <w:tcW w:type="pct" w:w="48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 </w:t>
            </w:r>
          </w:p>
        </w:tc>
        <w:tc>
          <w:tcPr>
            <w:tcW w:type="pct" w:w="181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 xml:space="preserve">POLET-KERAMIKA D.O.O </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6.805,61</w:t>
            </w:r>
          </w:p>
        </w:tc>
        <w:tc>
          <w:tcPr>
            <w:tcW w:type="pct" w:w="590"/>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689,18</w:t>
            </w:r>
          </w:p>
        </w:tc>
        <w:tc>
          <w:tcPr>
            <w:tcW w:type="pct" w:w="492"/>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7.494,79</w:t>
            </w:r>
          </w:p>
        </w:tc>
        <w:tc>
          <w:tcPr>
            <w:tcW w:type="pct" w:w="493"/>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2.730,86</w:t>
            </w:r>
          </w:p>
        </w:tc>
        <w:tc>
          <w:tcPr>
            <w:tcW w:type="pct" w:w="440"/>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4.763,93</w:t>
            </w:r>
          </w:p>
        </w:tc>
      </w:tr>
      <w:tr w:rsidTr="00290F2F" w:rsidR="00290F2F" w:rsidRPr="00597CA5">
        <w:trPr>
          <w:trHeight w:val="300"/>
        </w:trPr>
        <w:tc>
          <w:tcPr>
            <w:tcW w:type="pct" w:w="197"/>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 </w:t>
            </w:r>
          </w:p>
        </w:tc>
        <w:tc>
          <w:tcPr>
            <w:tcW w:type="pct" w:w="480"/>
            <w:tcBorders>
              <w:top w:val="nil"/>
              <w:left w:val="nil"/>
              <w:bottom w:space="0" w:sz="4" w:color="auto" w:val="single"/>
              <w:right w:val="nil"/>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UKUPNO</w:t>
            </w:r>
          </w:p>
        </w:tc>
        <w:tc>
          <w:tcPr>
            <w:tcW w:type="pct" w:w="1817"/>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 </w:t>
            </w:r>
          </w:p>
        </w:tc>
        <w:tc>
          <w:tcPr>
            <w:tcW w:type="pct" w:w="492"/>
            <w:tcBorders>
              <w:top w:val="nil"/>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345.251,66</w:t>
            </w:r>
          </w:p>
        </w:tc>
        <w:tc>
          <w:tcPr>
            <w:tcW w:type="pct" w:w="590"/>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761.011,07</w:t>
            </w:r>
          </w:p>
        </w:tc>
        <w:tc>
          <w:tcPr>
            <w:tcW w:type="pct" w:w="492"/>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1.106.262,73</w:t>
            </w:r>
          </w:p>
        </w:tc>
        <w:tc>
          <w:tcPr>
            <w:tcW w:type="pct" w:w="493"/>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864.586,57</w:t>
            </w:r>
          </w:p>
        </w:tc>
        <w:tc>
          <w:tcPr>
            <w:tcW w:type="pct" w:w="440"/>
            <w:tcBorders>
              <w:top w:val="nil"/>
              <w:left w:val="nil"/>
              <w:bottom w:space="0" w:sz="4" w:color="auto" w:val="single"/>
              <w:right w:space="0" w:sz="4" w:color="auto" w:val="single"/>
            </w:tcBorders>
            <w:shd w:fill="auto" w:color="auto" w:val="clear"/>
            <w:vAlign w:val="center"/>
            <w:hideMark/>
          </w:tcPr>
          <w:p w:rsidRDefault="00290F2F" w:rsidP="00290F2F" w:rsidR="00290F2F" w:rsidRPr="00597CA5">
            <w:pPr>
              <w:jc w:val="right"/>
              <w:rPr>
                <w:rFonts w:cs="Arial" w:hAnsi="Arial" w:ascii="Arial"/>
                <w:b/>
                <w:bCs/>
                <w:sz w:val="16"/>
                <w:szCs w:val="16"/>
              </w:rPr>
            </w:pPr>
            <w:r w:rsidRPr="00597CA5">
              <w:rPr>
                <w:rFonts w:cs="Arial" w:hAnsi="Arial" w:ascii="Arial"/>
                <w:b/>
                <w:bCs/>
                <w:sz w:val="16"/>
                <w:szCs w:val="16"/>
              </w:rPr>
              <w:t>241.676,16</w:t>
            </w:r>
          </w:p>
        </w:tc>
      </w:tr>
    </w:tbl>
    <w:p w:rsidRDefault="00290F2F" w:rsidP="00290F2F" w:rsidR="00290F2F" w:rsidRPr="00597CA5">
      <w:pPr>
        <w:jc w:val="both"/>
        <w:rPr>
          <w:rFonts w:cs="Arial" w:hAnsi="Arial" w:ascii="Arial"/>
          <w:sz w:val="22"/>
          <w:szCs w:val="22"/>
        </w:rPr>
      </w:pPr>
    </w:p>
    <w:p w:rsidRDefault="00290F2F" w:rsidP="00290F2F" w:rsidR="00290F2F" w:rsidRPr="005F593E">
      <w:pPr>
        <w:pStyle w:val="Bezproreda"/>
        <w:jc w:val="both"/>
        <w:rPr>
          <w:rFonts w:hAnsi="Times New Roman" w:ascii="Times New Roman"/>
          <w:b/>
          <w:sz w:val="24"/>
          <w:szCs w:val="24"/>
        </w:rPr>
      </w:pPr>
      <w:r w:rsidRPr="005F593E">
        <w:rPr>
          <w:rFonts w:hAnsi="Times New Roman" w:ascii="Times New Roman"/>
          <w:b/>
          <w:sz w:val="24"/>
          <w:szCs w:val="24"/>
        </w:rPr>
        <w:t>Grupa A. 3e  Povezana društva sudužništvo za obaveze Dužnika</w:t>
      </w:r>
    </w:p>
    <w:p w:rsidRDefault="00290F2F" w:rsidP="00290F2F" w:rsidR="00290F2F" w:rsidRPr="005F593E">
      <w:pPr>
        <w:pStyle w:val="Bezproreda"/>
        <w:jc w:val="both"/>
        <w:rPr>
          <w:rFonts w:hAnsi="Times New Roman" w:ascii="Times New Roman"/>
          <w:sz w:val="24"/>
          <w:szCs w:val="24"/>
        </w:rPr>
      </w:pPr>
    </w:p>
    <w:p w:rsidRDefault="00290F2F" w:rsidP="00290F2F" w:rsidR="00290F2F" w:rsidRPr="00011B45">
      <w:pPr>
        <w:pStyle w:val="Bezproreda"/>
        <w:jc w:val="both"/>
        <w:rPr>
          <w:rFonts w:hAnsi="Times New Roman" w:ascii="Times New Roman"/>
          <w:sz w:val="24"/>
          <w:szCs w:val="24"/>
        </w:rPr>
      </w:pPr>
      <w:r w:rsidRPr="00011B45">
        <w:rPr>
          <w:rFonts w:hAnsi="Times New Roman" w:ascii="Times New Roman"/>
          <w:sz w:val="24"/>
          <w:szCs w:val="24"/>
        </w:rPr>
        <w:t>U slučaju nastupa regresne obveze od strane Dužnika,  Vjerovnicima iz stupca 3, Tablice 10.  Dužnik se obavezuje  isplatiti iznos iz stupca 8. Tablice 10. u roku od 8 godina , uz 2 godine počeka, počevši od dana nastanka regresne obveze. Ostatak regresne obveze naveden u stupcu 7. Tablice 10. vjerovnici navedeni u  stupcu 3. Tablice 10. otpuštaju Dužniku, a Dužnik pristaje na takav otpust.</w:t>
      </w:r>
    </w:p>
    <w:p w:rsidRDefault="00290F2F" w:rsidP="00290F2F" w:rsidR="00290F2F" w:rsidRPr="002246F5">
      <w:pPr>
        <w:spacing w:lineRule="auto" w:line="276" w:after="200"/>
        <w:contextualSpacing/>
        <w:jc w:val="both"/>
      </w:pPr>
    </w:p>
    <w:p w:rsidRDefault="00290F2F" w:rsidP="00290F2F" w:rsidR="00290F2F">
      <w:pPr>
        <w:spacing w:lineRule="auto" w:line="276" w:after="200"/>
        <w:contextualSpacing/>
        <w:jc w:val="both"/>
        <w:rPr>
          <w:rFonts w:cs="Arial" w:hAnsi="Arial" w:ascii="Arial"/>
          <w:b/>
          <w:sz w:val="22"/>
          <w:szCs w:val="22"/>
        </w:rPr>
      </w:pPr>
      <w:r w:rsidRPr="00290F2F">
        <w:rPr>
          <w:rFonts w:cs="Arial" w:hAnsi="Arial" w:ascii="Arial"/>
          <w:b/>
          <w:sz w:val="22"/>
          <w:szCs w:val="22"/>
          <w:highlight w:val="lightGray"/>
        </w:rPr>
        <w:t>Tablica 10</w:t>
      </w:r>
    </w:p>
    <w:p w:rsidRDefault="007A6C48" w:rsidP="00290F2F" w:rsidR="007A6C48" w:rsidRPr="00492C19">
      <w:pPr>
        <w:spacing w:lineRule="auto" w:line="276" w:after="200"/>
        <w:contextualSpacing/>
        <w:jc w:val="both"/>
        <w:rPr>
          <w:rFonts w:cs="Arial" w:hAnsi="Arial" w:ascii="Arial"/>
          <w:sz w:val="22"/>
          <w:szCs w:val="22"/>
        </w:rPr>
      </w:pPr>
    </w:p>
    <w:tbl>
      <w:tblPr>
        <w:tblW w:type="pct" w:w="5476"/>
        <w:tblLayout w:type="fixed"/>
        <w:tblLook w:val="04A0" w:noVBand="1" w:noHBand="0" w:lastColumn="0" w:firstColumn="1" w:lastRow="0" w:firstRow="1"/>
      </w:tblPr>
      <w:tblGrid>
        <w:gridCol w:w="505"/>
        <w:gridCol w:w="1305"/>
        <w:gridCol w:w="1565"/>
        <w:gridCol w:w="1554"/>
        <w:gridCol w:w="1275"/>
        <w:gridCol w:w="1416"/>
        <w:gridCol w:w="1275"/>
        <w:gridCol w:w="1275"/>
      </w:tblGrid>
      <w:tr w:rsidTr="00290F2F" w:rsidR="00290F2F" w:rsidRPr="00597CA5">
        <w:trPr>
          <w:trHeight w:val="690"/>
        </w:trPr>
        <w:tc>
          <w:tcPr>
            <w:tcW w:type="pct" w:w="24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R.</w:t>
            </w:r>
            <w:r w:rsidRPr="00597CA5">
              <w:rPr>
                <w:rFonts w:cs="Arial" w:hAnsi="Arial" w:ascii="Arial"/>
                <w:b/>
                <w:bCs/>
                <w:sz w:val="16"/>
                <w:szCs w:val="16"/>
              </w:rPr>
              <w:br/>
              <w:t>BR.</w:t>
            </w:r>
          </w:p>
        </w:tc>
        <w:tc>
          <w:tcPr>
            <w:tcW w:type="pct" w:w="64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OIB</w:t>
            </w:r>
          </w:p>
        </w:tc>
        <w:tc>
          <w:tcPr>
            <w:tcW w:type="pct" w:w="76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7A6C48">
            <w:pPr>
              <w:jc w:val="center"/>
              <w:rPr>
                <w:rFonts w:cs="Arial" w:hAnsi="Arial" w:ascii="Arial"/>
                <w:bCs/>
                <w:sz w:val="16"/>
                <w:szCs w:val="16"/>
              </w:rPr>
            </w:pPr>
            <w:r w:rsidRPr="007A6C48">
              <w:rPr>
                <w:rFonts w:cs="Arial" w:hAnsi="Arial" w:ascii="Arial"/>
                <w:bCs/>
                <w:sz w:val="16"/>
                <w:szCs w:val="16"/>
              </w:rPr>
              <w:t>NAZIV VJEROVNIKA</w:t>
            </w:r>
          </w:p>
        </w:tc>
        <w:tc>
          <w:tcPr>
            <w:tcW w:type="pct" w:w="76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GLAVNICA</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KAMATE I NAKNADE</w:t>
            </w:r>
          </w:p>
        </w:tc>
        <w:tc>
          <w:tcPr>
            <w:tcW w:type="pct" w:w="69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UTVRĐENI</w:t>
            </w:r>
            <w:r w:rsidRPr="00597CA5">
              <w:rPr>
                <w:rFonts w:cs="Arial" w:hAnsi="Arial" w:ascii="Arial"/>
                <w:b/>
                <w:bCs/>
                <w:sz w:val="16"/>
                <w:szCs w:val="16"/>
              </w:rPr>
              <w:br/>
              <w:t xml:space="preserve">IZNOS </w:t>
            </w:r>
            <w:r w:rsidRPr="00597CA5">
              <w:rPr>
                <w:rFonts w:cs="Arial" w:hAnsi="Arial" w:ascii="Arial"/>
                <w:b/>
                <w:bCs/>
                <w:sz w:val="16"/>
                <w:szCs w:val="16"/>
              </w:rPr>
              <w:br/>
              <w:t>TRAŽBINE</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OTPIS</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OSTATAK</w:t>
            </w:r>
            <w:r w:rsidRPr="00597CA5">
              <w:rPr>
                <w:rFonts w:cs="Arial" w:hAnsi="Arial" w:ascii="Arial"/>
                <w:b/>
                <w:bCs/>
                <w:sz w:val="16"/>
                <w:szCs w:val="16"/>
              </w:rPr>
              <w:br/>
              <w:t>DUGA</w:t>
            </w:r>
          </w:p>
        </w:tc>
      </w:tr>
      <w:tr w:rsidTr="00290F2F" w:rsidR="00290F2F" w:rsidRPr="00597CA5">
        <w:trPr>
          <w:trHeight w:val="389"/>
        </w:trPr>
        <w:tc>
          <w:tcPr>
            <w:tcW w:type="pct" w:w="24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(1)</w:t>
            </w:r>
          </w:p>
        </w:tc>
        <w:tc>
          <w:tcPr>
            <w:tcW w:type="pct" w:w="641"/>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(2)</w:t>
            </w:r>
          </w:p>
        </w:tc>
        <w:tc>
          <w:tcPr>
            <w:tcW w:type="pct" w:w="76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(3)</w:t>
            </w:r>
          </w:p>
        </w:tc>
        <w:tc>
          <w:tcPr>
            <w:tcW w:type="pct" w:w="764"/>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(4)</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(5)</w:t>
            </w:r>
          </w:p>
        </w:tc>
        <w:tc>
          <w:tcPr>
            <w:tcW w:type="pct" w:w="69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(6)</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290F2F">
            <w:pPr>
              <w:jc w:val="center"/>
              <w:rPr>
                <w:rFonts w:cs="Arial" w:hAnsi="Arial" w:ascii="Arial"/>
                <w:b/>
                <w:bCs/>
                <w:sz w:val="16"/>
                <w:szCs w:val="16"/>
                <w:highlight w:val="lightGray"/>
              </w:rPr>
            </w:pPr>
            <w:r w:rsidRPr="00290F2F">
              <w:rPr>
                <w:rFonts w:cs="Arial" w:hAnsi="Arial" w:ascii="Arial"/>
                <w:b/>
                <w:bCs/>
                <w:sz w:val="16"/>
                <w:szCs w:val="16"/>
                <w:highlight w:val="lightGray"/>
              </w:rPr>
              <w:t>(7)</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290F2F">
              <w:rPr>
                <w:rFonts w:cs="Arial" w:hAnsi="Arial" w:ascii="Arial"/>
                <w:b/>
                <w:bCs/>
                <w:sz w:val="16"/>
                <w:szCs w:val="16"/>
                <w:highlight w:val="lightGray"/>
              </w:rPr>
              <w:t>(8)</w:t>
            </w:r>
          </w:p>
        </w:tc>
      </w:tr>
      <w:tr w:rsidTr="00290F2F" w:rsidR="00290F2F" w:rsidRPr="00597CA5">
        <w:trPr>
          <w:trHeight w:val="300"/>
        </w:trPr>
        <w:tc>
          <w:tcPr>
            <w:tcW w:type="pct" w:w="248"/>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1.</w:t>
            </w:r>
          </w:p>
        </w:tc>
        <w:tc>
          <w:tcPr>
            <w:tcW w:type="pct" w:w="64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60248788788</w:t>
            </w:r>
          </w:p>
        </w:tc>
        <w:tc>
          <w:tcPr>
            <w:tcW w:type="pct" w:w="769"/>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Pr>
                <w:rFonts w:cs="Arial" w:hAnsi="Arial" w:ascii="Arial"/>
                <w:color w:val="000000"/>
                <w:sz w:val="16"/>
                <w:szCs w:val="16"/>
              </w:rPr>
              <w:t xml:space="preserve">DILJ d.o.o. </w:t>
            </w:r>
            <w:r w:rsidRPr="00597CA5">
              <w:rPr>
                <w:rFonts w:cs="Arial" w:hAnsi="Arial" w:ascii="Arial"/>
                <w:color w:val="000000"/>
                <w:sz w:val="16"/>
                <w:szCs w:val="16"/>
              </w:rPr>
              <w:t xml:space="preserve"> (sudužništvo)</w:t>
            </w:r>
          </w:p>
        </w:tc>
        <w:tc>
          <w:tcPr>
            <w:tcW w:type="pct" w:w="76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32.424.128,33</w:t>
            </w:r>
          </w:p>
        </w:tc>
        <w:tc>
          <w:tcPr>
            <w:tcW w:type="pct" w:w="62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2.193.428,98</w:t>
            </w:r>
          </w:p>
        </w:tc>
        <w:tc>
          <w:tcPr>
            <w:tcW w:type="pct" w:w="696"/>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34.617.557,31</w:t>
            </w:r>
          </w:p>
        </w:tc>
        <w:tc>
          <w:tcPr>
            <w:tcW w:type="pct" w:w="62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21.647.905,98</w:t>
            </w:r>
          </w:p>
        </w:tc>
        <w:tc>
          <w:tcPr>
            <w:tcW w:type="pct" w:w="62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12.969.651,33</w:t>
            </w:r>
          </w:p>
        </w:tc>
      </w:tr>
      <w:tr w:rsidTr="00290F2F" w:rsidR="00290F2F" w:rsidRPr="00597CA5">
        <w:trPr>
          <w:trHeight w:val="300"/>
        </w:trPr>
        <w:tc>
          <w:tcPr>
            <w:tcW w:type="pct" w:w="248"/>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2.</w:t>
            </w:r>
          </w:p>
        </w:tc>
        <w:tc>
          <w:tcPr>
            <w:tcW w:type="pct" w:w="64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36051657476</w:t>
            </w:r>
          </w:p>
        </w:tc>
        <w:tc>
          <w:tcPr>
            <w:tcW w:type="pct" w:w="769"/>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FERAVINO D.O.O. (sudužništvo)</w:t>
            </w:r>
          </w:p>
        </w:tc>
        <w:tc>
          <w:tcPr>
            <w:tcW w:type="pct" w:w="76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5.166.017,17</w:t>
            </w:r>
          </w:p>
        </w:tc>
        <w:tc>
          <w:tcPr>
            <w:tcW w:type="pct" w:w="62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329.429,05</w:t>
            </w:r>
          </w:p>
        </w:tc>
        <w:tc>
          <w:tcPr>
            <w:tcW w:type="pct" w:w="696"/>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5.495.446,22</w:t>
            </w:r>
          </w:p>
        </w:tc>
        <w:tc>
          <w:tcPr>
            <w:tcW w:type="pct" w:w="62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3.429.039,35</w:t>
            </w:r>
          </w:p>
        </w:tc>
        <w:tc>
          <w:tcPr>
            <w:tcW w:type="pct" w:w="62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2.066.406,87</w:t>
            </w:r>
          </w:p>
        </w:tc>
      </w:tr>
      <w:tr w:rsidTr="00B925B0" w:rsidR="00290F2F" w:rsidRPr="00597CA5">
        <w:trPr>
          <w:trHeight w:val="300"/>
        </w:trPr>
        <w:tc>
          <w:tcPr>
            <w:tcW w:type="pct" w:w="248"/>
            <w:tcBorders>
              <w:top w:val="nil"/>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3.</w:t>
            </w:r>
          </w:p>
        </w:tc>
        <w:tc>
          <w:tcPr>
            <w:tcW w:type="pct" w:w="641"/>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97083647226</w:t>
            </w:r>
          </w:p>
        </w:tc>
        <w:tc>
          <w:tcPr>
            <w:tcW w:type="pct" w:w="769"/>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LUKA TRANZIT OSIJEK D.O.O. (sudužništvo)</w:t>
            </w:r>
          </w:p>
        </w:tc>
        <w:tc>
          <w:tcPr>
            <w:tcW w:type="pct" w:w="764"/>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22.787.886,00</w:t>
            </w:r>
          </w:p>
        </w:tc>
        <w:tc>
          <w:tcPr>
            <w:tcW w:type="pct" w:w="627"/>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1.035.626,55</w:t>
            </w:r>
          </w:p>
        </w:tc>
        <w:tc>
          <w:tcPr>
            <w:tcW w:type="pct" w:w="696"/>
            <w:tcBorders>
              <w:top w:val="nil"/>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23.823.512,55</w:t>
            </w:r>
          </w:p>
        </w:tc>
        <w:tc>
          <w:tcPr>
            <w:tcW w:type="pct" w:w="62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14.708.358,15</w:t>
            </w:r>
          </w:p>
        </w:tc>
        <w:tc>
          <w:tcPr>
            <w:tcW w:type="pct" w:w="627"/>
            <w:tcBorders>
              <w:top w:val="nil"/>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9.115.154,40</w:t>
            </w:r>
          </w:p>
        </w:tc>
      </w:tr>
      <w:tr w:rsidTr="00B925B0" w:rsidR="00290F2F" w:rsidRPr="00597CA5">
        <w:trPr>
          <w:trHeight w:val="300"/>
        </w:trPr>
        <w:tc>
          <w:tcPr>
            <w:tcW w:type="pct" w:w="2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lastRenderedPageBreak/>
              <w:t>4.</w:t>
            </w:r>
          </w:p>
        </w:tc>
        <w:tc>
          <w:tcPr>
            <w:tcW w:type="pct" w:w="64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62612424147</w:t>
            </w:r>
          </w:p>
        </w:tc>
        <w:tc>
          <w:tcPr>
            <w:tcW w:type="pct" w:w="769"/>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NAŠICECEMENT D.D.  (sudužništvo)</w:t>
            </w:r>
          </w:p>
        </w:tc>
        <w:tc>
          <w:tcPr>
            <w:tcW w:type="pct" w:w="764"/>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1.054.094.183,82</w:t>
            </w:r>
          </w:p>
        </w:tc>
        <w:tc>
          <w:tcPr>
            <w:tcW w:type="pct" w:w="627"/>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53.280.633,11</w:t>
            </w:r>
          </w:p>
        </w:tc>
        <w:tc>
          <w:tcPr>
            <w:tcW w:type="pct" w:w="696"/>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ind w:left="-108"/>
              <w:jc w:val="right"/>
              <w:rPr>
                <w:rFonts w:cs="Arial" w:hAnsi="Arial" w:ascii="Arial"/>
                <w:color w:val="000000"/>
                <w:sz w:val="16"/>
                <w:szCs w:val="16"/>
              </w:rPr>
            </w:pPr>
            <w:r w:rsidRPr="00597CA5">
              <w:rPr>
                <w:rFonts w:cs="Arial" w:hAnsi="Arial" w:ascii="Arial"/>
                <w:color w:val="000000"/>
                <w:sz w:val="16"/>
                <w:szCs w:val="16"/>
              </w:rPr>
              <w:t>1.107.374.816,93</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ind w:left="-107"/>
              <w:jc w:val="right"/>
              <w:rPr>
                <w:rFonts w:cs="Arial" w:hAnsi="Arial" w:ascii="Arial"/>
                <w:color w:val="000000"/>
                <w:sz w:val="16"/>
                <w:szCs w:val="16"/>
              </w:rPr>
            </w:pPr>
            <w:r w:rsidRPr="00597CA5">
              <w:rPr>
                <w:rFonts w:cs="Arial" w:hAnsi="Arial" w:ascii="Arial"/>
                <w:color w:val="000000"/>
                <w:sz w:val="16"/>
                <w:szCs w:val="16"/>
              </w:rPr>
              <w:t>685.737.143,40</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ind w:left="-106"/>
              <w:jc w:val="right"/>
              <w:rPr>
                <w:rFonts w:cs="Arial" w:hAnsi="Arial" w:ascii="Arial"/>
                <w:color w:val="000000"/>
                <w:sz w:val="16"/>
                <w:szCs w:val="16"/>
              </w:rPr>
            </w:pPr>
            <w:r w:rsidRPr="00597CA5">
              <w:rPr>
                <w:rFonts w:cs="Arial" w:hAnsi="Arial" w:ascii="Arial"/>
                <w:color w:val="000000"/>
                <w:sz w:val="16"/>
                <w:szCs w:val="16"/>
              </w:rPr>
              <w:t>421.637.673,53</w:t>
            </w:r>
          </w:p>
        </w:tc>
      </w:tr>
      <w:tr w:rsidTr="00290F2F" w:rsidR="00290F2F" w:rsidRPr="00597CA5">
        <w:trPr>
          <w:trHeight w:val="300"/>
        </w:trPr>
        <w:tc>
          <w:tcPr>
            <w:tcW w:type="pct" w:w="2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5.</w:t>
            </w:r>
          </w:p>
        </w:tc>
        <w:tc>
          <w:tcPr>
            <w:tcW w:type="pct" w:w="64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48358267745</w:t>
            </w:r>
          </w:p>
        </w:tc>
        <w:tc>
          <w:tcPr>
            <w:tcW w:type="pct" w:w="769"/>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NEXE BETON D.O.O. (sudužništvo)</w:t>
            </w:r>
          </w:p>
        </w:tc>
        <w:tc>
          <w:tcPr>
            <w:tcW w:type="pct" w:w="764"/>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24.287.886,00</w:t>
            </w:r>
          </w:p>
        </w:tc>
        <w:tc>
          <w:tcPr>
            <w:tcW w:type="pct" w:w="627"/>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1.035.626,55</w:t>
            </w:r>
          </w:p>
        </w:tc>
        <w:tc>
          <w:tcPr>
            <w:tcW w:type="pct" w:w="696"/>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25.323.512,55</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15.608.358,15</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9.715.154,40</w:t>
            </w:r>
          </w:p>
        </w:tc>
      </w:tr>
      <w:tr w:rsidTr="00290F2F" w:rsidR="00290F2F" w:rsidRPr="00597CA5">
        <w:trPr>
          <w:trHeight w:val="300"/>
        </w:trPr>
        <w:tc>
          <w:tcPr>
            <w:tcW w:type="pct" w:w="2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6.</w:t>
            </w:r>
          </w:p>
        </w:tc>
        <w:tc>
          <w:tcPr>
            <w:tcW w:type="pct" w:w="64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37671722350</w:t>
            </w:r>
          </w:p>
        </w:tc>
        <w:tc>
          <w:tcPr>
            <w:tcW w:type="pct" w:w="769"/>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NEXE GRADNJA D.O.O.</w:t>
            </w:r>
          </w:p>
        </w:tc>
        <w:tc>
          <w:tcPr>
            <w:tcW w:type="pct" w:w="764"/>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291.603,00</w:t>
            </w:r>
          </w:p>
        </w:tc>
        <w:tc>
          <w:tcPr>
            <w:tcW w:type="pct" w:w="627"/>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0,00</w:t>
            </w:r>
          </w:p>
        </w:tc>
        <w:tc>
          <w:tcPr>
            <w:tcW w:type="pct" w:w="696"/>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291.603,00</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174.961,80</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116.641,20</w:t>
            </w:r>
          </w:p>
        </w:tc>
      </w:tr>
      <w:tr w:rsidTr="00290F2F" w:rsidR="00290F2F" w:rsidRPr="00597CA5">
        <w:trPr>
          <w:trHeight w:val="300"/>
        </w:trPr>
        <w:tc>
          <w:tcPr>
            <w:tcW w:type="pct" w:w="24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90F2F" w:rsidP="00290F2F" w:rsidR="00290F2F" w:rsidRPr="00597CA5">
            <w:pPr>
              <w:rPr>
                <w:rFonts w:cs="Arial" w:hAnsi="Arial" w:ascii="Arial"/>
                <w:sz w:val="16"/>
                <w:szCs w:val="16"/>
              </w:rPr>
            </w:pPr>
            <w:r w:rsidRPr="00597CA5">
              <w:rPr>
                <w:rFonts w:cs="Arial" w:hAnsi="Arial" w:ascii="Arial"/>
                <w:sz w:val="16"/>
                <w:szCs w:val="16"/>
              </w:rPr>
              <w:t>7.</w:t>
            </w:r>
          </w:p>
        </w:tc>
        <w:tc>
          <w:tcPr>
            <w:tcW w:type="pct" w:w="641"/>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center"/>
              <w:rPr>
                <w:rFonts w:cs="Arial" w:hAnsi="Arial" w:ascii="Arial"/>
                <w:sz w:val="16"/>
                <w:szCs w:val="16"/>
              </w:rPr>
            </w:pPr>
            <w:r w:rsidRPr="00597CA5">
              <w:rPr>
                <w:rFonts w:cs="Arial" w:hAnsi="Arial" w:ascii="Arial"/>
                <w:sz w:val="16"/>
                <w:szCs w:val="16"/>
              </w:rPr>
              <w:t>54035700225</w:t>
            </w:r>
          </w:p>
        </w:tc>
        <w:tc>
          <w:tcPr>
            <w:tcW w:type="pct" w:w="769"/>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rPr>
                <w:rFonts w:cs="Arial" w:hAnsi="Arial" w:ascii="Arial"/>
                <w:color w:val="000000"/>
                <w:sz w:val="16"/>
                <w:szCs w:val="16"/>
              </w:rPr>
            </w:pPr>
            <w:r w:rsidRPr="00597CA5">
              <w:rPr>
                <w:rFonts w:cs="Arial" w:hAnsi="Arial" w:ascii="Arial"/>
                <w:color w:val="000000"/>
                <w:sz w:val="16"/>
                <w:szCs w:val="16"/>
              </w:rPr>
              <w:t>OSILOVAC D.O.O. (sudužništvo)</w:t>
            </w:r>
          </w:p>
        </w:tc>
        <w:tc>
          <w:tcPr>
            <w:tcW w:type="pct" w:w="764"/>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5.166.017,17</w:t>
            </w:r>
          </w:p>
        </w:tc>
        <w:tc>
          <w:tcPr>
            <w:tcW w:type="pct" w:w="627"/>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329.429,05</w:t>
            </w:r>
          </w:p>
        </w:tc>
        <w:tc>
          <w:tcPr>
            <w:tcW w:type="pct" w:w="696"/>
            <w:tcBorders>
              <w:top w:space="0" w:sz="4" w:color="auto" w:val="single"/>
              <w:left w:val="nil"/>
              <w:bottom w:space="0" w:sz="4" w:color="auto" w:val="single"/>
              <w:right w:space="0" w:sz="4" w:color="auto" w:val="single"/>
            </w:tcBorders>
            <w:shd w:fill="auto" w:color="auto" w:val="clear"/>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5.495.446,22</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3.429.039,35</w:t>
            </w:r>
          </w:p>
        </w:tc>
        <w:tc>
          <w:tcPr>
            <w:tcW w:type="pct" w:w="627"/>
            <w:tcBorders>
              <w:top w:space="0" w:sz="4" w:color="auto" w:val="single"/>
              <w:left w:val="nil"/>
              <w:bottom w:space="0" w:sz="4" w:color="auto" w:val="single"/>
              <w:right w:space="0" w:sz="4" w:color="auto" w:val="single"/>
            </w:tcBorders>
            <w:shd w:fill="auto" w:color="auto" w:val="clear"/>
            <w:noWrap/>
            <w:vAlign w:val="bottom"/>
            <w:hideMark/>
          </w:tcPr>
          <w:p w:rsidRDefault="00290F2F" w:rsidP="00290F2F" w:rsidR="00290F2F" w:rsidRPr="00597CA5">
            <w:pPr>
              <w:jc w:val="right"/>
              <w:rPr>
                <w:rFonts w:cs="Arial" w:hAnsi="Arial" w:ascii="Arial"/>
                <w:color w:val="000000"/>
                <w:sz w:val="16"/>
                <w:szCs w:val="16"/>
              </w:rPr>
            </w:pPr>
            <w:r w:rsidRPr="00597CA5">
              <w:rPr>
                <w:rFonts w:cs="Arial" w:hAnsi="Arial" w:ascii="Arial"/>
                <w:color w:val="000000"/>
                <w:sz w:val="16"/>
                <w:szCs w:val="16"/>
              </w:rPr>
              <w:t>2.066.406,87</w:t>
            </w:r>
          </w:p>
        </w:tc>
      </w:tr>
      <w:tr w:rsidTr="00290F2F" w:rsidR="00290F2F" w:rsidRPr="00597CA5">
        <w:trPr>
          <w:trHeight w:val="300"/>
        </w:trPr>
        <w:tc>
          <w:tcPr>
            <w:tcW w:type="pct" w:w="248"/>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97CA5">
            <w:pPr>
              <w:jc w:val="center"/>
              <w:rPr>
                <w:rFonts w:cs="Arial" w:hAnsi="Arial" w:ascii="Arial"/>
                <w:b/>
                <w:bCs/>
                <w:sz w:val="16"/>
                <w:szCs w:val="16"/>
              </w:rPr>
            </w:pPr>
            <w:r w:rsidRPr="00597CA5">
              <w:rPr>
                <w:rFonts w:cs="Arial" w:hAnsi="Arial" w:ascii="Arial"/>
                <w:b/>
                <w:bCs/>
                <w:sz w:val="16"/>
                <w:szCs w:val="16"/>
              </w:rPr>
              <w:t> </w:t>
            </w:r>
          </w:p>
        </w:tc>
        <w:tc>
          <w:tcPr>
            <w:tcW w:type="pct" w:w="641"/>
            <w:tcBorders>
              <w:top w:space="0" w:sz="4" w:color="auto" w:val="single"/>
              <w:left w:val="nil"/>
              <w:bottom w:space="0" w:sz="4" w:color="auto" w:val="single"/>
              <w:right w:val="nil"/>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UKUPNO</w:t>
            </w:r>
          </w:p>
        </w:tc>
        <w:tc>
          <w:tcPr>
            <w:tcW w:type="pct" w:w="769"/>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97CA5">
            <w:pPr>
              <w:rPr>
                <w:rFonts w:cs="Arial" w:hAnsi="Arial" w:ascii="Arial"/>
                <w:b/>
                <w:bCs/>
                <w:sz w:val="16"/>
                <w:szCs w:val="16"/>
              </w:rPr>
            </w:pPr>
            <w:r w:rsidRPr="00597CA5">
              <w:rPr>
                <w:rFonts w:cs="Arial" w:hAnsi="Arial" w:ascii="Arial"/>
                <w:b/>
                <w:bCs/>
                <w:sz w:val="16"/>
                <w:szCs w:val="16"/>
              </w:rPr>
              <w:t> </w:t>
            </w:r>
          </w:p>
        </w:tc>
        <w:tc>
          <w:tcPr>
            <w:tcW w:type="pct" w:w="764"/>
            <w:tcBorders>
              <w:top w:space="0" w:sz="4" w:color="auto" w:val="single"/>
              <w:left w:space="0" w:sz="4" w:color="auto" w:val="single"/>
              <w:bottom w:space="0" w:sz="4" w:color="auto" w:val="single"/>
              <w:right w:space="0" w:sz="4" w:color="auto" w:val="single"/>
            </w:tcBorders>
            <w:shd w:fill="auto" w:color="auto" w:val="clear"/>
            <w:vAlign w:val="center"/>
            <w:hideMark/>
          </w:tcPr>
          <w:p w:rsidRDefault="00290F2F" w:rsidP="00290F2F" w:rsidR="00290F2F" w:rsidRPr="005203E0">
            <w:pPr>
              <w:jc w:val="right"/>
              <w:rPr>
                <w:rFonts w:cs="Arial" w:hAnsi="Arial" w:ascii="Arial"/>
                <w:b/>
                <w:bCs/>
                <w:sz w:val="14"/>
                <w:szCs w:val="14"/>
              </w:rPr>
            </w:pPr>
            <w:r w:rsidRPr="005203E0">
              <w:rPr>
                <w:rFonts w:cs="Arial" w:hAnsi="Arial" w:ascii="Arial"/>
                <w:b/>
                <w:bCs/>
                <w:sz w:val="14"/>
                <w:szCs w:val="14"/>
              </w:rPr>
              <w:t>1.144.217.721,49</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203E0">
            <w:pPr>
              <w:jc w:val="right"/>
              <w:rPr>
                <w:rFonts w:cs="Arial" w:hAnsi="Arial" w:ascii="Arial"/>
                <w:b/>
                <w:bCs/>
                <w:sz w:val="14"/>
                <w:szCs w:val="14"/>
              </w:rPr>
            </w:pPr>
            <w:r w:rsidRPr="005203E0">
              <w:rPr>
                <w:rFonts w:cs="Arial" w:hAnsi="Arial" w:ascii="Arial"/>
                <w:b/>
                <w:bCs/>
                <w:sz w:val="14"/>
                <w:szCs w:val="14"/>
              </w:rPr>
              <w:t>58.204.173,29</w:t>
            </w:r>
          </w:p>
        </w:tc>
        <w:tc>
          <w:tcPr>
            <w:tcW w:type="pct" w:w="696"/>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203E0">
            <w:pPr>
              <w:jc w:val="right"/>
              <w:rPr>
                <w:rFonts w:cs="Arial" w:hAnsi="Arial" w:ascii="Arial"/>
                <w:b/>
                <w:bCs/>
                <w:sz w:val="14"/>
                <w:szCs w:val="14"/>
              </w:rPr>
            </w:pPr>
            <w:r w:rsidRPr="005203E0">
              <w:rPr>
                <w:rFonts w:cs="Arial" w:hAnsi="Arial" w:ascii="Arial"/>
                <w:b/>
                <w:bCs/>
                <w:sz w:val="14"/>
                <w:szCs w:val="14"/>
              </w:rPr>
              <w:t>1.202.421.894,78</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203E0">
            <w:pPr>
              <w:jc w:val="right"/>
              <w:rPr>
                <w:rFonts w:cs="Arial" w:hAnsi="Arial" w:ascii="Arial"/>
                <w:b/>
                <w:bCs/>
                <w:sz w:val="14"/>
                <w:szCs w:val="14"/>
              </w:rPr>
            </w:pPr>
            <w:r w:rsidRPr="005203E0">
              <w:rPr>
                <w:rFonts w:cs="Arial" w:hAnsi="Arial" w:ascii="Arial"/>
                <w:b/>
                <w:bCs/>
                <w:sz w:val="14"/>
                <w:szCs w:val="14"/>
              </w:rPr>
              <w:t>744.734.806,18</w:t>
            </w:r>
          </w:p>
        </w:tc>
        <w:tc>
          <w:tcPr>
            <w:tcW w:type="pct" w:w="627"/>
            <w:tcBorders>
              <w:top w:space="0" w:sz="4" w:color="auto" w:val="single"/>
              <w:left w:val="nil"/>
              <w:bottom w:space="0" w:sz="4" w:color="auto" w:val="single"/>
              <w:right w:space="0" w:sz="4" w:color="auto" w:val="single"/>
            </w:tcBorders>
            <w:shd w:fill="auto" w:color="auto" w:val="clear"/>
            <w:vAlign w:val="center"/>
            <w:hideMark/>
          </w:tcPr>
          <w:p w:rsidRDefault="00290F2F" w:rsidP="00290F2F" w:rsidR="00290F2F" w:rsidRPr="005203E0">
            <w:pPr>
              <w:jc w:val="right"/>
              <w:rPr>
                <w:rFonts w:cs="Arial" w:hAnsi="Arial" w:ascii="Arial"/>
                <w:b/>
                <w:bCs/>
                <w:sz w:val="14"/>
                <w:szCs w:val="14"/>
              </w:rPr>
            </w:pPr>
            <w:r w:rsidRPr="005203E0">
              <w:rPr>
                <w:rFonts w:cs="Arial" w:hAnsi="Arial" w:ascii="Arial"/>
                <w:b/>
                <w:bCs/>
                <w:sz w:val="14"/>
                <w:szCs w:val="14"/>
              </w:rPr>
              <w:t>457.687.088,60</w:t>
            </w:r>
          </w:p>
        </w:tc>
      </w:tr>
    </w:tbl>
    <w:p w:rsidRDefault="00290F2F" w:rsidP="00290F2F" w:rsidR="00290F2F">
      <w:pPr>
        <w:spacing w:lineRule="auto" w:line="276" w:after="200"/>
        <w:contextualSpacing/>
        <w:jc w:val="both"/>
        <w:rPr>
          <w:rFonts w:cs="Arial" w:hAnsi="Arial" w:ascii="Arial"/>
          <w:color w:val="FF0000"/>
          <w:sz w:val="22"/>
          <w:szCs w:val="22"/>
        </w:rPr>
      </w:pPr>
    </w:p>
    <w:p w:rsidRDefault="007A6C48" w:rsidP="00290F2F" w:rsidR="007A6C48">
      <w:pPr>
        <w:ind w:firstLine="708"/>
        <w:jc w:val="both"/>
      </w:pPr>
    </w:p>
    <w:p w:rsidRDefault="00C14608" w:rsidP="00290F2F" w:rsidR="00556D4A">
      <w:pPr>
        <w:ind w:firstLine="708"/>
        <w:jc w:val="both"/>
      </w:pPr>
      <w:r>
        <w:t>St</w:t>
      </w:r>
      <w:r w:rsidR="00556D4A">
        <w:t>ranke suglasno izjavljuju kako su ovom Nagodbom po svim osnovama razriješile međusobne odnose u ovoj pravnoj stvari, te da po svim tim osnovama više nemaju međusobnih tražbina.</w:t>
      </w:r>
    </w:p>
    <w:p w:rsidRDefault="00290F2F" w:rsidP="00556D4A" w:rsidR="00556D4A">
      <w:pPr>
        <w:jc w:val="both"/>
      </w:pPr>
      <w:r>
        <w:t xml:space="preserve"> </w:t>
      </w:r>
    </w:p>
    <w:p w:rsidRDefault="00556D4A" w:rsidP="00290F2F" w:rsidR="00556D4A">
      <w:pPr>
        <w:ind w:firstLine="708"/>
        <w:jc w:val="both"/>
      </w:pPr>
      <w:r>
        <w:t xml:space="preserve">Ova sudska Nagodba sukladno čl. </w:t>
      </w:r>
      <w:smartTag w:element="metricconverter" w:uri="urn:schemas-microsoft-com:office:smarttags">
        <w:smartTagPr>
          <w:attr w:val="66. st" w:name="ProductID"/>
        </w:smartTagPr>
        <w:r>
          <w:t>66. st</w:t>
        </w:r>
      </w:smartTag>
      <w:r>
        <w:t>. 12. Zakona o financijskom poslovanju i predstečajnoj nagodbi ima snagu ovršne isprave za sve vjerovnike čije su tražbine utvrđene  i razlučne vjerovnike  ako su se odrekli svoga prava na odvojeno namirenje, te se na temelju nje može radi ostvarenja dužne činidbe nakon dospjelosti obveze, neposredno provesti prisilna ovrha.</w:t>
      </w:r>
    </w:p>
    <w:p w:rsidRDefault="00B925B0" w:rsidP="00290F2F" w:rsidR="00B925B0">
      <w:pPr>
        <w:ind w:firstLine="708"/>
        <w:jc w:val="both"/>
      </w:pPr>
    </w:p>
    <w:p w:rsidRDefault="007A6C48" w:rsidP="00290F2F" w:rsidR="007A6C48">
      <w:pPr>
        <w:ind w:firstLine="708"/>
        <w:jc w:val="both"/>
      </w:pPr>
    </w:p>
    <w:p w:rsidRDefault="00290F2F" w:rsidP="00290F2F" w:rsidR="00290F2F">
      <w:pPr>
        <w:ind w:firstLine="708"/>
        <w:jc w:val="both"/>
      </w:pPr>
    </w:p>
    <w:p w:rsidRDefault="00C14608" w:rsidP="00C14608" w:rsidR="00C14608" w:rsidRPr="000D0CA6">
      <w:pPr>
        <w:pStyle w:val="Tijeloteksta"/>
        <w:jc w:val="center"/>
        <w:rPr>
          <w:bCs/>
        </w:rPr>
      </w:pPr>
      <w:r w:rsidRPr="000D0CA6">
        <w:rPr>
          <w:bCs/>
        </w:rPr>
        <w:t>Obrazloženje</w:t>
      </w:r>
    </w:p>
    <w:p w:rsidRDefault="00C14608" w:rsidP="00891F67" w:rsidR="00C14608">
      <w:pPr>
        <w:pStyle w:val="Tijeloteksta"/>
        <w:rPr>
          <w:bCs/>
        </w:rPr>
      </w:pPr>
    </w:p>
    <w:p w:rsidRDefault="007A6C48" w:rsidP="00891F67" w:rsidR="007A6C48" w:rsidRPr="000D0CA6">
      <w:pPr>
        <w:pStyle w:val="Tijeloteksta"/>
        <w:rPr>
          <w:bCs/>
        </w:rPr>
      </w:pPr>
    </w:p>
    <w:p w:rsidRDefault="00C14608" w:rsidP="00C14608" w:rsidR="00C14608">
      <w:pPr>
        <w:pStyle w:val="Tijeloteksta"/>
        <w:ind w:left="1065"/>
        <w:jc w:val="center"/>
        <w:rPr>
          <w:b/>
          <w:bCs/>
        </w:rPr>
      </w:pPr>
    </w:p>
    <w:p w:rsidRDefault="00C14608" w:rsidP="00C14608" w:rsidR="00C14608">
      <w:pPr>
        <w:pStyle w:val="Tijeloteksta"/>
        <w:ind w:firstLine="708"/>
        <w:rPr>
          <w:bCs/>
        </w:rPr>
      </w:pPr>
      <w:r>
        <w:rPr>
          <w:bCs/>
        </w:rPr>
        <w:t>Dužnik je kao predlagatelj predložio sklapanje predstečajne nagodbe, te je uz prijedlog dostavio sve potrebne isprave predviđene člankom 66. stav 2. Zakona o financijskom poslovanju i predstečajnoj nago</w:t>
      </w:r>
      <w:r w:rsidR="000D0CA6">
        <w:rPr>
          <w:bCs/>
        </w:rPr>
        <w:t>dbi (Narodne novine broj 108/12,</w:t>
      </w:r>
      <w:r>
        <w:rPr>
          <w:bCs/>
        </w:rPr>
        <w:t xml:space="preserve"> 144/12</w:t>
      </w:r>
      <w:r w:rsidR="000D0CA6">
        <w:rPr>
          <w:bCs/>
        </w:rPr>
        <w:t xml:space="preserve">, </w:t>
      </w:r>
      <w:r w:rsidR="00876626">
        <w:rPr>
          <w:bCs/>
        </w:rPr>
        <w:t>81/13 i 112/13, dalje ZFPPN</w:t>
      </w:r>
      <w:r>
        <w:rPr>
          <w:bCs/>
        </w:rPr>
        <w:t>).</w:t>
      </w:r>
    </w:p>
    <w:p w:rsidRDefault="00C14608" w:rsidP="00C14608" w:rsidR="00C14608">
      <w:pPr>
        <w:pStyle w:val="Tijeloteksta"/>
        <w:ind w:firstLine="708"/>
        <w:rPr>
          <w:bCs/>
        </w:rPr>
      </w:pPr>
    </w:p>
    <w:p w:rsidRDefault="00C14608" w:rsidP="00C14608" w:rsidR="00C14608">
      <w:pPr>
        <w:pStyle w:val="Tijeloteksta"/>
        <w:ind w:firstLine="708"/>
        <w:rPr>
          <w:bCs/>
        </w:rPr>
      </w:pPr>
      <w:r>
        <w:rPr>
          <w:bCs/>
        </w:rPr>
        <w:t xml:space="preserve">Sud je na temelju dostavljenih isprava utvrdio da su ispunjene pretpostavke za sklapanje predstečajne nagodbe. </w:t>
      </w:r>
    </w:p>
    <w:p w:rsidRDefault="00C14608" w:rsidP="00C14608" w:rsidR="00C14608">
      <w:pPr>
        <w:pStyle w:val="Tijeloteksta"/>
        <w:ind w:firstLine="708"/>
        <w:rPr>
          <w:bCs/>
        </w:rPr>
      </w:pPr>
    </w:p>
    <w:p w:rsidRDefault="00C14608" w:rsidP="00C14608" w:rsidR="007A6C48">
      <w:pPr>
        <w:pStyle w:val="Tijeloteksta"/>
        <w:ind w:firstLine="708"/>
        <w:rPr>
          <w:bCs/>
        </w:rPr>
      </w:pPr>
      <w:r>
        <w:rPr>
          <w:bCs/>
        </w:rPr>
        <w:t>Na ročištu za sklapanje predstečajne nagodbe pristupili su dužnik i vjerovnici koji su prihvatili</w:t>
      </w:r>
      <w:r w:rsidR="00B925B0">
        <w:rPr>
          <w:bCs/>
        </w:rPr>
        <w:t xml:space="preserve"> izmijenjeni</w:t>
      </w:r>
      <w:r>
        <w:rPr>
          <w:bCs/>
        </w:rPr>
        <w:t xml:space="preserve"> plan financijskog restrukturiranja, a čije tražbine čine potrebnu većinu, odnosno čije tražbine prelaze 2/3 vrijednosti svih utvrđenih tražbina. </w:t>
      </w:r>
    </w:p>
    <w:p w:rsidRDefault="007A6C48" w:rsidP="00C14608" w:rsidR="007A6C48">
      <w:pPr>
        <w:pStyle w:val="Tijeloteksta"/>
        <w:ind w:firstLine="708"/>
        <w:rPr>
          <w:bCs/>
        </w:rPr>
      </w:pPr>
    </w:p>
    <w:p w:rsidRDefault="00C14608" w:rsidP="00C14608" w:rsidR="00C14608">
      <w:pPr>
        <w:pStyle w:val="Tijeloteksta"/>
        <w:ind w:firstLine="708"/>
        <w:rPr>
          <w:bCs/>
        </w:rPr>
      </w:pPr>
      <w:r>
        <w:rPr>
          <w:bCs/>
        </w:rPr>
        <w:t xml:space="preserve">Dužnik i vjerovnici su dali svoj pristanak na sklapanje predstečajne nagodbe. </w:t>
      </w:r>
    </w:p>
    <w:p w:rsidRDefault="00C14608" w:rsidP="00C14608" w:rsidR="00C14608">
      <w:pPr>
        <w:pStyle w:val="Tijeloteksta"/>
        <w:ind w:firstLine="708"/>
        <w:rPr>
          <w:bCs/>
        </w:rPr>
      </w:pPr>
    </w:p>
    <w:p w:rsidRDefault="00876626" w:rsidP="00876626" w:rsidR="007A6C48">
      <w:pPr>
        <w:pStyle w:val="Tijeloteksta"/>
        <w:ind w:firstLine="708"/>
        <w:rPr>
          <w:bCs/>
        </w:rPr>
      </w:pPr>
      <w:r>
        <w:rPr>
          <w:bCs/>
        </w:rPr>
        <w:t>Kako je sud utvrdio da su ispunjene pretpostavke i budući su na ročištu za sklapanje predstečajne nagodbe svoj pristanak dali dužnik i vjerovnici koji su prihvatili</w:t>
      </w:r>
      <w:r w:rsidR="00B925B0">
        <w:rPr>
          <w:bCs/>
        </w:rPr>
        <w:t xml:space="preserve"> izmijenjeni</w:t>
      </w:r>
      <w:r>
        <w:rPr>
          <w:bCs/>
        </w:rPr>
        <w:t xml:space="preserve"> plan financijskog restrukturiranja, a čije tražbine čine potrebnu većinu iz članka 63. ZFPPN, sud je odobrio sklapanje predstečajne nagodbe koja je u sadržaju u cijelosti istovjetna sa sadržajem </w:t>
      </w:r>
    </w:p>
    <w:p w:rsidRDefault="00876626" w:rsidP="007A6C48" w:rsidR="00876626">
      <w:pPr>
        <w:pStyle w:val="Tijeloteksta"/>
        <w:jc w:val="left"/>
        <w:rPr>
          <w:bCs/>
        </w:rPr>
      </w:pPr>
      <w:r>
        <w:rPr>
          <w:bCs/>
        </w:rPr>
        <w:t>prihvaćenog izmijenjenog plana restruk</w:t>
      </w:r>
      <w:r w:rsidR="007A6C48">
        <w:rPr>
          <w:bCs/>
        </w:rPr>
        <w:t xml:space="preserve">turiranja </w:t>
      </w:r>
      <w:r w:rsidR="003B56FF">
        <w:rPr>
          <w:bCs/>
        </w:rPr>
        <w:t xml:space="preserve">od 17. srpnja 2013. </w:t>
      </w:r>
      <w:r>
        <w:rPr>
          <w:bCs/>
        </w:rPr>
        <w:t>i Rješenj</w:t>
      </w:r>
      <w:r w:rsidR="003B56FF">
        <w:rPr>
          <w:bCs/>
        </w:rPr>
        <w:t>a</w:t>
      </w:r>
      <w:r>
        <w:rPr>
          <w:bCs/>
        </w:rPr>
        <w:t xml:space="preserve"> o prihvaćanju izmijenjenog plana financijskog restrukturiranja FINE </w:t>
      </w:r>
      <w:r>
        <w:t>Regionalni ce</w:t>
      </w:r>
      <w:r w:rsidR="003B56FF">
        <w:t xml:space="preserve">ntar  Zagreb, Nagodbeno </w:t>
      </w:r>
      <w:r w:rsidR="003B56FF">
        <w:lastRenderedPageBreak/>
        <w:t xml:space="preserve">vijeće HR01 Klasa: UP-I/110/07/13-01/3311 Ur.br: 04-06-13-3311-249 od 4. studenoga 2013. godine. </w:t>
      </w:r>
    </w:p>
    <w:p w:rsidRDefault="00876626" w:rsidP="00876626" w:rsidR="00876626">
      <w:pPr>
        <w:pStyle w:val="Tijeloteksta"/>
        <w:rPr>
          <w:bCs/>
        </w:rPr>
      </w:pPr>
    </w:p>
    <w:p w:rsidRDefault="00876626" w:rsidP="00876626" w:rsidR="00876626" w:rsidRPr="00891F67">
      <w:pPr>
        <w:pStyle w:val="Tijeloteksta"/>
        <w:rPr>
          <w:bCs/>
        </w:rPr>
      </w:pPr>
    </w:p>
    <w:p w:rsidRDefault="00876626" w:rsidP="00290F2F" w:rsidR="00876626">
      <w:pPr>
        <w:pStyle w:val="Tijeloteksta"/>
        <w:jc w:val="center"/>
      </w:pPr>
      <w:r w:rsidRPr="00F93E31">
        <w:t xml:space="preserve">U Osijeku </w:t>
      </w:r>
      <w:r w:rsidR="00290F2F">
        <w:t>28. lipnja 2016.</w:t>
      </w:r>
    </w:p>
    <w:p w:rsidRDefault="00870C78" w:rsidP="00876626" w:rsidR="00870C78">
      <w:pPr>
        <w:pStyle w:val="Tijeloteksta"/>
        <w:jc w:val="left"/>
      </w:pPr>
    </w:p>
    <w:p w:rsidRDefault="00870C78" w:rsidP="00876626" w:rsidR="00870C78">
      <w:pPr>
        <w:pStyle w:val="Tijeloteksta"/>
        <w:jc w:val="left"/>
      </w:pPr>
    </w:p>
    <w:p w:rsidRDefault="00870C78" w:rsidP="00870C78" w:rsidR="00870C78">
      <w:pPr>
        <w:pStyle w:val="Tijeloteksta"/>
        <w:ind w:firstLine="708" w:left="4956"/>
        <w:jc w:val="left"/>
      </w:pPr>
      <w:r>
        <w:t>S U D A C:</w:t>
      </w:r>
    </w:p>
    <w:p w:rsidRDefault="00870C78" w:rsidP="00870C78" w:rsidR="00870C78">
      <w:pPr>
        <w:pStyle w:val="Tijeloteksta"/>
        <w:ind w:firstLine="708" w:left="4248"/>
        <w:jc w:val="left"/>
      </w:pPr>
      <w:r>
        <w:t xml:space="preserve">   Dubravka Kuveždić, v.r.</w:t>
      </w:r>
    </w:p>
    <w:p w:rsidRDefault="00870C78" w:rsidP="00876626" w:rsidR="00870C78">
      <w:pPr>
        <w:pStyle w:val="Tijeloteksta"/>
        <w:jc w:val="left"/>
      </w:pPr>
    </w:p>
    <w:p w:rsidRDefault="00870C78" w:rsidP="00876626" w:rsidR="00870C78">
      <w:pPr>
        <w:pStyle w:val="Tijeloteksta"/>
        <w:jc w:val="left"/>
      </w:pPr>
    </w:p>
    <w:p w:rsidRDefault="00870C78" w:rsidP="00870C78" w:rsidR="00870C78" w:rsidRPr="004731D0">
      <w:r w:rsidRPr="004731D0">
        <w:t>UPUTA  O PRAVNOM LIJEKU:</w:t>
      </w:r>
    </w:p>
    <w:p w:rsidRDefault="00870C78" w:rsidP="00870C78" w:rsidR="00870C78" w:rsidRPr="004731D0">
      <w:pPr>
        <w:jc w:val="both"/>
      </w:pPr>
      <w:r w:rsidRPr="004731D0">
        <w:t>Protiv ovog rješenja nezadovoljna stranka može izjaviti žalbu Visokom trgovačkom sudu Republike Hrvatske u Zagrebu u roku od 8 dana od dana primitka, pismeno u 3 primjerka putem ovog suda.</w:t>
      </w:r>
    </w:p>
    <w:p w:rsidRDefault="00870C78" w:rsidP="00876626" w:rsidR="00870C78">
      <w:pPr>
        <w:pStyle w:val="Tijeloteksta"/>
        <w:jc w:val="left"/>
      </w:pPr>
    </w:p>
    <w:p w:rsidRDefault="00870C78" w:rsidP="00876626" w:rsidR="00870C78">
      <w:pPr>
        <w:pStyle w:val="Tijeloteksta"/>
        <w:jc w:val="left"/>
      </w:pPr>
    </w:p>
    <w:p w:rsidRDefault="00870C78" w:rsidP="00870C78" w:rsidR="00870C78">
      <w:pPr>
        <w:pStyle w:val="Tijeloteksta"/>
        <w:ind w:firstLine="708" w:left="4248"/>
        <w:jc w:val="left"/>
      </w:pPr>
      <w:r>
        <w:t xml:space="preserve">  Za točnost otpravka</w:t>
      </w:r>
    </w:p>
    <w:p w:rsidRDefault="00870C78" w:rsidP="00870C78" w:rsidR="00870C78">
      <w:pPr>
        <w:pStyle w:val="Tijeloteksta"/>
        <w:ind w:firstLine="708" w:left="4248"/>
        <w:jc w:val="left"/>
      </w:pPr>
      <w:r>
        <w:t xml:space="preserve">  ovlašteni službenik:</w:t>
      </w:r>
    </w:p>
    <w:p w:rsidRDefault="00870C78" w:rsidP="00870C78" w:rsidR="00870C78">
      <w:pPr>
        <w:pStyle w:val="Tijeloteksta"/>
        <w:ind w:firstLine="708" w:left="4248"/>
        <w:jc w:val="left"/>
      </w:pPr>
      <w:r>
        <w:t xml:space="preserve">     Darija Miličević   </w:t>
      </w: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p w:rsidRDefault="00870C78" w:rsidP="00876626" w:rsidR="00870C78">
      <w:pPr>
        <w:pStyle w:val="Tijeloteksta"/>
        <w:jc w:val="left"/>
      </w:pPr>
    </w:p>
    <w:sectPr w:rsidSect="007A6C48" w:rsidR="00870C78">
      <w:headerReference w:type="default" r:id="rId10"/>
      <w:pgSz w:code="9" w:h="16838" w:w="11906"/>
      <w:pgMar w:gutter="0" w:footer="709" w:header="709" w:left="1418" w:bottom="1843" w:right="1418" w:top="15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0F2F" w:rsidP="000D3BB9" w:rsidR="00290F2F">
      <w:r>
        <w:separator/>
      </w:r>
    </w:p>
  </w:endnote>
  <w:endnote w:id="0" w:type="continuationSeparator">
    <w:p w:rsidRDefault="00290F2F" w:rsidP="000D3BB9" w:rsidR="00290F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Founder Extended)">
    <w:altName w:val="Arial Unicode MS"/>
    <w:charset w:val="86"/>
    <w:family w:val="script"/>
    <w:pitch w:val="fixed"/>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0F2F" w:rsidP="000D3BB9" w:rsidR="00290F2F">
      <w:r>
        <w:separator/>
      </w:r>
    </w:p>
  </w:footnote>
  <w:footnote w:id="0" w:type="continuationSeparator">
    <w:p w:rsidRDefault="00290F2F" w:rsidP="000D3BB9" w:rsidR="00290F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0F2F" w:rsidP="000D0CA6" w:rsidR="00290F2F">
    <w:pPr>
      <w:jc w:val="center"/>
    </w:pPr>
    <w:r>
      <w:t xml:space="preserve">                                                            </w:t>
    </w:r>
    <w:r>
      <w:fldChar w:fldCharType="begin"/>
    </w:r>
    <w:r>
      <w:instrText>PAGE   \* MERGEFORMAT</w:instrText>
    </w:r>
    <w:r>
      <w:fldChar w:fldCharType="separate"/>
    </w:r>
    <w:r w:rsidR="00F0664D">
      <w:rPr>
        <w:noProof/>
      </w:rPr>
      <w:t>1</w:t>
    </w:r>
    <w:r>
      <w:fldChar w:fldCharType="end"/>
    </w:r>
    <w:r>
      <w:t xml:space="preserve">                                                          4 Stpn-6/15-85</w:t>
    </w:r>
  </w:p>
  <w:p w:rsidRDefault="00290F2F" w:rsidR="00290F2F">
    <w:pPr>
      <w:pStyle w:val="Zaglavlje"/>
      <w:jc w:val="center"/>
    </w:pPr>
  </w:p>
  <w:p w:rsidRDefault="00290F2F" w:rsidR="00290F2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97BDD"/>
    <w:multiLevelType w:val="hybridMultilevel"/>
    <w:tmpl w:val="20A6DD1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03E34567"/>
    <w:multiLevelType w:val="hybridMultilevel"/>
    <w:tmpl w:val="50C2B142"/>
    <w:lvl w:tplc="62D63AC0" w:ilvl="0">
      <w:start w:val="1"/>
      <w:numFmt w:val="upperRoman"/>
      <w:lvlText w:val="%1."/>
      <w:lvlJc w:val="left"/>
      <w:pPr>
        <w:ind w:hanging="720" w:left="157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4A242C6"/>
    <w:multiLevelType w:val="hybridMultilevel"/>
    <w:tmpl w:val="111802B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488085B"/>
    <w:multiLevelType w:val="hybridMultilevel"/>
    <w:tmpl w:val="1D34CE8C"/>
    <w:lvl w:tplc="7B48FF9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1">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2">
    <w:nsid w:val="497965D8"/>
    <w:multiLevelType w:val="hybridMultilevel"/>
    <w:tmpl w:val="410CB3B4"/>
    <w:lvl w:tplc="46A6C3C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1B97257"/>
    <w:multiLevelType w:val="hybridMultilevel"/>
    <w:tmpl w:val="6B30A23E"/>
    <w:lvl w:tplc="66F4370E" w:ilvl="0">
      <w:start w:val="13"/>
      <w:numFmt w:val="bullet"/>
      <w:lvlText w:val="-"/>
      <w:lvlJc w:val="left"/>
      <w:pPr>
        <w:ind w:hanging="360" w:left="502"/>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7">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8">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0">
    <w:nsid w:val="6C914B08"/>
    <w:multiLevelType w:val="hybridMultilevel"/>
    <w:tmpl w:val="BAF6EFFE"/>
    <w:lvl w:tplc="A912806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2">
    <w:nsid w:val="787B57F8"/>
    <w:multiLevelType w:val="hybridMultilevel"/>
    <w:tmpl w:val="E5EEA1A6"/>
    <w:lvl w:tplc="8B3C0EF4"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3">
    <w:nsid w:val="7C442011"/>
    <w:multiLevelType w:val="multilevel"/>
    <w:tmpl w:val="CC880080"/>
    <w:lvl w:ilvl="0">
      <w:start w:val="1"/>
      <w:numFmt w:val="decimal"/>
      <w:lvlText w:val="%1."/>
      <w:lvlJc w:val="left"/>
      <w:pPr>
        <w:ind w:hanging="360" w:left="360"/>
      </w:pPr>
    </w:lvl>
    <w:lvl w:ilvl="1">
      <w:start w:val="1"/>
      <w:numFmt w:val="decimal"/>
      <w:pStyle w:val="Naslov2"/>
      <w:lvlText w:val="%1.%2."/>
      <w:lvlJc w:val="left"/>
      <w:pPr>
        <w:snapToGrid w:val="false"/>
        <w:ind w:hanging="432" w:left="792"/>
      </w:pPr>
      <w:rPr>
        <w:rFonts w:cs="Arial" w:hAnsi="Arial" w:ascii="Arial" w:hint="default"/>
        <w:b/>
        <w:bCs w:val="false"/>
        <w:i w:val="false"/>
        <w:iCs w:val="false"/>
        <w:caps w:val="false"/>
        <w:smallCaps w:val="false"/>
        <w:strike w:val="false"/>
        <w:dstrike w:val="false"/>
        <w:noProof w:val="false"/>
        <w:vanish w:val="false"/>
        <w:webHidden w:val="false"/>
        <w:color w:val="000000"/>
        <w:spacing w:val="0"/>
        <w:w w:val="1"/>
        <w:kern w:val="0"/>
        <w:position w:val="0"/>
        <w:sz w:val="22"/>
        <w:szCs w:val="22"/>
        <w:u w:val="none"/>
        <w:effect w:val="none"/>
        <w:vertAlign w:val="baseline"/>
        <w:em w:val="none"/>
        <w:specVanish w:val="false"/>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14"/>
  </w:num>
  <w:num w:numId="2">
    <w:abstractNumId w:val="7"/>
  </w:num>
  <w:num w:numId="3">
    <w:abstractNumId w:val="4"/>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
  </w:num>
  <w:num w:numId="8">
    <w:abstractNumId w:val="18"/>
  </w:num>
  <w:num w:numId="9">
    <w:abstractNumId w:val="8"/>
  </w:num>
  <w:num w:numId="10">
    <w:abstractNumId w:val="19"/>
  </w:num>
  <w:num w:numId="11">
    <w:abstractNumId w:val="2"/>
  </w:num>
  <w:num w:numId="12">
    <w:abstractNumId w:val="16"/>
  </w:num>
  <w:num w:numId="13">
    <w:abstractNumId w:val="17"/>
  </w:num>
  <w:num w:numId="14">
    <w:abstractNumId w:val="13"/>
  </w:num>
  <w:num w:numId="15">
    <w:abstractNumId w:val="16"/>
  </w:num>
  <w:num w:numId="16">
    <w:abstractNumId w:val="11"/>
  </w:num>
  <w:num w:numId="17">
    <w:abstractNumId w:val="15"/>
  </w:num>
  <w:num w:numId="18">
    <w:abstractNumId w:val="10"/>
  </w:num>
  <w:num w:numId="19">
    <w:abstractNumId w:val="20"/>
  </w:num>
  <w:num w:numId="20">
    <w:abstractNumId w:val="22"/>
  </w:num>
  <w:num w:numId="21">
    <w:abstractNumId w:val="0"/>
  </w:num>
  <w:num w:numId="22">
    <w:abstractNumId w:val="1"/>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12148"/>
    <w:rsid w:val="00041FA5"/>
    <w:rsid w:val="00043606"/>
    <w:rsid w:val="000524AB"/>
    <w:rsid w:val="00081DAA"/>
    <w:rsid w:val="000D0CA6"/>
    <w:rsid w:val="000D3BB9"/>
    <w:rsid w:val="000E75EA"/>
    <w:rsid w:val="00150C37"/>
    <w:rsid w:val="001769C4"/>
    <w:rsid w:val="00254DB2"/>
    <w:rsid w:val="00280570"/>
    <w:rsid w:val="00290F2F"/>
    <w:rsid w:val="002F4F64"/>
    <w:rsid w:val="00320A21"/>
    <w:rsid w:val="003B2C17"/>
    <w:rsid w:val="003B56FF"/>
    <w:rsid w:val="004544C3"/>
    <w:rsid w:val="004775A7"/>
    <w:rsid w:val="004A5576"/>
    <w:rsid w:val="004A712E"/>
    <w:rsid w:val="004D12D6"/>
    <w:rsid w:val="00532D11"/>
    <w:rsid w:val="00544D94"/>
    <w:rsid w:val="00556D4A"/>
    <w:rsid w:val="005C61DC"/>
    <w:rsid w:val="005F7007"/>
    <w:rsid w:val="0061282D"/>
    <w:rsid w:val="006367CF"/>
    <w:rsid w:val="00735ACB"/>
    <w:rsid w:val="00751C62"/>
    <w:rsid w:val="007A6C48"/>
    <w:rsid w:val="007F72A5"/>
    <w:rsid w:val="008431D6"/>
    <w:rsid w:val="00870C78"/>
    <w:rsid w:val="00876626"/>
    <w:rsid w:val="00891F67"/>
    <w:rsid w:val="008E3424"/>
    <w:rsid w:val="00935FCD"/>
    <w:rsid w:val="009606DD"/>
    <w:rsid w:val="009F625C"/>
    <w:rsid w:val="00A65909"/>
    <w:rsid w:val="00B17E16"/>
    <w:rsid w:val="00B46D29"/>
    <w:rsid w:val="00B925B0"/>
    <w:rsid w:val="00BA3887"/>
    <w:rsid w:val="00BB2EFC"/>
    <w:rsid w:val="00BB67B6"/>
    <w:rsid w:val="00BD7E74"/>
    <w:rsid w:val="00BF2834"/>
    <w:rsid w:val="00C14608"/>
    <w:rsid w:val="00C3337D"/>
    <w:rsid w:val="00D024CC"/>
    <w:rsid w:val="00D6338D"/>
    <w:rsid w:val="00D90419"/>
    <w:rsid w:val="00E23B81"/>
    <w:rsid w:val="00EF66BA"/>
    <w:rsid w:val="00F0664D"/>
    <w:rsid w:val="00F21F79"/>
    <w:rsid w:val="00F3726B"/>
    <w:rsid w:val="00FD25C5"/>
    <w:rsid w:val="00FD655D"/>
    <w:rsid w:val="00FE01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sz w:val="28"/>
    </w:rPr>
  </w:style>
  <w:style w:styleId="Naslov2" w:type="paragraph">
    <w:name w:val="heading 2"/>
    <w:basedOn w:val="Normal"/>
    <w:next w:val="Normal"/>
    <w:link w:val="Naslov2Char"/>
    <w:unhideWhenUsed/>
    <w:qFormat/>
    <w:rsid w:val="000D0CA6"/>
    <w:pPr>
      <w:keepNext/>
      <w:keepLines/>
      <w:numPr>
        <w:ilvl w:val="1"/>
        <w:numId w:val="23"/>
      </w:numPr>
      <w:spacing w:before="200"/>
      <w:outlineLvl w:val="1"/>
    </w:pPr>
    <w:rPr>
      <w:rFonts w:hAnsi="Arial" w:ascii="Arial"/>
      <w:b/>
      <w:bCs/>
      <w:szCs w:val="26"/>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rsid w:val="00081DAA"/>
    <w:rPr>
      <w:rFonts w:cs="Tahoma" w:hAnsi="Tahoma" w:ascii="Tahoma"/>
      <w:sz w:val="16"/>
      <w:szCs w:val="16"/>
    </w:rPr>
  </w:style>
  <w:style w:styleId="Tijeloteksta" w:type="paragraph">
    <w:name w:val="Body Text"/>
    <w:basedOn w:val="Normal"/>
    <w:link w:val="TijelotekstaChar"/>
    <w:rsid w:val="00BB2EFC"/>
    <w:pPr>
      <w:jc w:val="both"/>
    </w:pPr>
  </w:style>
  <w:style w:customStyle="true" w:styleId="TijelotekstaChar" w:type="character">
    <w:name w:val="Tijelo teksta Char"/>
    <w:link w:val="Tijeloteksta"/>
    <w:rsid w:val="000E75EA"/>
    <w:rPr>
      <w:sz w:val="24"/>
      <w:szCs w:val="24"/>
    </w:rPr>
  </w:style>
  <w:style w:styleId="Odlomakpopisa" w:type="paragraph">
    <w:name w:val="List Paragraph"/>
    <w:basedOn w:val="Normal"/>
    <w:uiPriority w:val="34"/>
    <w:qFormat/>
    <w:rsid w:val="00C14608"/>
    <w:pPr>
      <w:ind w:left="708"/>
    </w:pPr>
  </w:style>
  <w:style w:styleId="Zaglavlje" w:type="paragraph">
    <w:name w:val="header"/>
    <w:basedOn w:val="Normal"/>
    <w:link w:val="ZaglavljeChar"/>
    <w:uiPriority w:val="99"/>
    <w:rsid w:val="000D3BB9"/>
    <w:pPr>
      <w:tabs>
        <w:tab w:pos="4536" w:val="center"/>
        <w:tab w:pos="9072" w:val="right"/>
      </w:tabs>
    </w:pPr>
  </w:style>
  <w:style w:customStyle="true" w:styleId="ZaglavljeChar" w:type="character">
    <w:name w:val="Zaglavlje Char"/>
    <w:link w:val="Zaglavlje"/>
    <w:uiPriority w:val="99"/>
    <w:rsid w:val="000D3BB9"/>
    <w:rPr>
      <w:sz w:val="24"/>
      <w:szCs w:val="24"/>
    </w:rPr>
  </w:style>
  <w:style w:styleId="Podnoje" w:type="paragraph">
    <w:name w:val="footer"/>
    <w:basedOn w:val="Normal"/>
    <w:link w:val="PodnojeChar"/>
    <w:uiPriority w:val="99"/>
    <w:rsid w:val="000D3BB9"/>
    <w:pPr>
      <w:tabs>
        <w:tab w:pos="4536" w:val="center"/>
        <w:tab w:pos="9072" w:val="right"/>
      </w:tabs>
    </w:pPr>
  </w:style>
  <w:style w:customStyle="true" w:styleId="PodnojeChar" w:type="character">
    <w:name w:val="Podnožje Char"/>
    <w:link w:val="Podnoje"/>
    <w:uiPriority w:val="99"/>
    <w:rsid w:val="000D3BB9"/>
    <w:rPr>
      <w:sz w:val="24"/>
      <w:szCs w:val="24"/>
    </w:rPr>
  </w:style>
  <w:style w:customStyle="true" w:styleId="Naslov2Char" w:type="character">
    <w:name w:val="Naslov 2 Char"/>
    <w:link w:val="Naslov2"/>
    <w:rsid w:val="000D0CA6"/>
    <w:rPr>
      <w:rFonts w:hAnsi="Arial" w:ascii="Arial"/>
      <w:b/>
      <w:bCs/>
      <w:sz w:val="24"/>
      <w:szCs w:val="26"/>
      <w:lang w:eastAsia="x-none" w:val="x-none"/>
    </w:rPr>
  </w:style>
  <w:style w:customStyle="true" w:styleId="Naslov1Char" w:type="character">
    <w:name w:val="Naslov 1 Char"/>
    <w:link w:val="Naslov1"/>
    <w:uiPriority w:val="9"/>
    <w:rsid w:val="000D0CA6"/>
    <w:rPr>
      <w:b/>
      <w:bCs/>
      <w:sz w:val="28"/>
      <w:szCs w:val="24"/>
    </w:rPr>
  </w:style>
  <w:style w:styleId="Hiperveza" w:type="character">
    <w:name w:val="Hyperlink"/>
    <w:uiPriority w:val="99"/>
    <w:unhideWhenUsed/>
    <w:rsid w:val="000D0CA6"/>
    <w:rPr>
      <w:color w:val="0000FF"/>
      <w:u w:val="single"/>
    </w:rPr>
  </w:style>
  <w:style w:styleId="SlijeenaHiperveza" w:type="character">
    <w:name w:val="FollowedHyperlink"/>
    <w:uiPriority w:val="99"/>
    <w:unhideWhenUsed/>
    <w:rsid w:val="000D0CA6"/>
    <w:rPr>
      <w:color w:val="800080"/>
      <w:u w:val="single"/>
    </w:rPr>
  </w:style>
  <w:style w:styleId="StandardWeb" w:type="paragraph">
    <w:name w:val="Normal (Web)"/>
    <w:basedOn w:val="Normal"/>
    <w:uiPriority w:val="99"/>
    <w:unhideWhenUsed/>
    <w:rsid w:val="000D0CA6"/>
    <w:pPr>
      <w:spacing w:afterAutospacing="true" w:after="100" w:beforeAutospacing="true" w:before="100"/>
    </w:pPr>
  </w:style>
  <w:style w:styleId="Sadraj1" w:type="paragraph">
    <w:name w:val="toc 1"/>
    <w:basedOn w:val="Normal"/>
    <w:next w:val="Normal"/>
    <w:autoRedefine/>
    <w:uiPriority w:val="39"/>
    <w:unhideWhenUsed/>
    <w:rsid w:val="000D0CA6"/>
    <w:pPr>
      <w:spacing w:lineRule="auto" w:line="276" w:after="100"/>
    </w:pPr>
    <w:rPr>
      <w:rFonts w:hAnsi="Calibri" w:ascii="Calibri"/>
      <w:sz w:val="22"/>
      <w:szCs w:val="22"/>
    </w:rPr>
  </w:style>
  <w:style w:styleId="Sadraj2" w:type="paragraph">
    <w:name w:val="toc 2"/>
    <w:basedOn w:val="Normal"/>
    <w:next w:val="Normal"/>
    <w:autoRedefine/>
    <w:uiPriority w:val="39"/>
    <w:unhideWhenUsed/>
    <w:rsid w:val="000D0CA6"/>
    <w:pPr>
      <w:spacing w:lineRule="auto" w:line="276" w:after="100"/>
      <w:ind w:left="220"/>
    </w:pPr>
    <w:rPr>
      <w:rFonts w:hAnsi="Calibri" w:ascii="Calibri"/>
      <w:sz w:val="22"/>
      <w:szCs w:val="22"/>
    </w:rPr>
  </w:style>
  <w:style w:customStyle="true" w:styleId="TekstbaloniaChar" w:type="character">
    <w:name w:val="Tekst balončića Char"/>
    <w:link w:val="Tekstbalonia"/>
    <w:uiPriority w:val="99"/>
    <w:rsid w:val="000D0CA6"/>
    <w:rPr>
      <w:rFonts w:cs="Tahoma" w:hAnsi="Tahoma" w:ascii="Tahoma"/>
      <w:sz w:val="16"/>
      <w:szCs w:val="16"/>
    </w:rPr>
  </w:style>
  <w:style w:customStyle="true" w:styleId="BezproredaChar" w:type="character">
    <w:name w:val="Bez proreda Char"/>
    <w:link w:val="Bezproreda"/>
    <w:uiPriority w:val="1"/>
    <w:locked/>
    <w:rsid w:val="000D0CA6"/>
    <w:rPr>
      <w:rFonts w:cs="Calibri" w:hAnsi="Calibri" w:ascii="Calibri"/>
      <w:sz w:val="22"/>
      <w:szCs w:val="22"/>
    </w:rPr>
  </w:style>
  <w:style w:styleId="Bezproreda" w:type="paragraph">
    <w:name w:val="No Spacing"/>
    <w:link w:val="BezproredaChar"/>
    <w:uiPriority w:val="1"/>
    <w:qFormat/>
    <w:rsid w:val="000D0CA6"/>
    <w:rPr>
      <w:rFonts w:cs="Calibri" w:hAnsi="Calibri" w:ascii="Calibri"/>
      <w:sz w:val="22"/>
      <w:szCs w:val="22"/>
    </w:rPr>
  </w:style>
  <w:style w:styleId="TOCNaslov" w:type="paragraph">
    <w:name w:val="TOC Heading"/>
    <w:basedOn w:val="Naslov1"/>
    <w:next w:val="Normal"/>
    <w:uiPriority w:val="39"/>
    <w:unhideWhenUsed/>
    <w:qFormat/>
    <w:rsid w:val="000D0CA6"/>
    <w:pPr>
      <w:keepLines/>
      <w:spacing w:lineRule="auto" w:line="276" w:before="480"/>
      <w:jc w:val="left"/>
      <w:outlineLvl w:val="9"/>
    </w:pPr>
    <w:rPr>
      <w:rFonts w:hAnsi="Arial" w:ascii="Arial"/>
      <w:color w:val="365F91"/>
      <w:szCs w:val="28"/>
      <w:lang w:eastAsia="x-none" w:val="x-none"/>
    </w:rPr>
  </w:style>
  <w:style w:customStyle="true" w:styleId="Odlomakpopisa1" w:type="paragraph">
    <w:name w:val="Odlomak popisa1"/>
    <w:basedOn w:val="Normal"/>
    <w:uiPriority w:val="34"/>
    <w:qFormat/>
    <w:rsid w:val="000D0CA6"/>
    <w:pPr>
      <w:ind w:left="708"/>
    </w:pPr>
  </w:style>
  <w:style w:customStyle="true" w:styleId="Default" w:type="paragraph">
    <w:name w:val="Default"/>
    <w:rsid w:val="000D0CA6"/>
    <w:pPr>
      <w:autoSpaceDE w:val="false"/>
      <w:autoSpaceDN w:val="false"/>
      <w:adjustRightInd w:val="false"/>
    </w:pPr>
    <w:rPr>
      <w:rFonts w:cs="Calibri" w:eastAsia="Calibri" w:hAnsi="Calibri" w:ascii="Calibri"/>
      <w:color w:val="000000"/>
      <w:sz w:val="24"/>
      <w:szCs w:val="24"/>
    </w:rPr>
  </w:style>
  <w:style w:customStyle="true" w:styleId="Style10ptJustifiedLinespacing15linesChar" w:type="character">
    <w:name w:val="Style 10 pt Justified Line spacing:  1.5 lines Char"/>
    <w:link w:val="Style10ptJustifiedLinespacing15lines"/>
    <w:locked/>
    <w:rsid w:val="000D0CA6"/>
    <w:rPr>
      <w:rFonts w:cs="Tahoma" w:eastAsia="Simsun (Founder Extended)" w:hAnsi="Tahoma" w:ascii="Tahoma"/>
      <w:lang w:eastAsia="zh-CN" w:val="x-none"/>
    </w:rPr>
  </w:style>
  <w:style w:customStyle="true" w:styleId="Style10ptJustifiedLinespacing15lines" w:type="paragraph">
    <w:name w:val="Style 10 pt Justified Line spacing:  1.5 lines"/>
    <w:basedOn w:val="Normal"/>
    <w:link w:val="Style10ptJustifiedLinespacing15linesChar"/>
    <w:autoRedefine/>
    <w:rsid w:val="000D0CA6"/>
    <w:pPr>
      <w:widowControl w:val="false"/>
      <w:autoSpaceDE w:val="false"/>
      <w:autoSpaceDN w:val="false"/>
      <w:adjustRightInd w:val="false"/>
      <w:spacing w:lineRule="auto" w:line="360" w:before="120"/>
      <w:jc w:val="both"/>
    </w:pPr>
    <w:rPr>
      <w:rFonts w:cs="Tahoma" w:eastAsia="Simsun (Founder Extended)" w:hAnsi="Tahoma" w:ascii="Tahoma"/>
      <w:sz w:val="20"/>
      <w:szCs w:val="20"/>
      <w:lang w:eastAsia="zh-CN" w:val="x-none"/>
    </w:rPr>
  </w:style>
  <w:style w:customStyle="true" w:styleId="ListParagraph1" w:type="paragraph">
    <w:name w:val="List Paragraph1"/>
    <w:basedOn w:val="Normal"/>
    <w:uiPriority w:val="34"/>
    <w:qFormat/>
    <w:rsid w:val="000D0CA6"/>
    <w:pPr>
      <w:suppressAutoHyphens/>
      <w:autoSpaceDN w:val="false"/>
      <w:spacing w:lineRule="auto" w:line="276" w:after="200"/>
      <w:ind w:left="720"/>
    </w:pPr>
    <w:rPr>
      <w:rFonts w:eastAsia="Calibri" w:hAnsi="Calibri" w:ascii="Calibri"/>
      <w:sz w:val="22"/>
      <w:szCs w:val="22"/>
      <w:lang w:eastAsia="en-US"/>
    </w:rPr>
  </w:style>
  <w:style w:customStyle="true" w:styleId="xl67" w:type="paragraph">
    <w:name w:val="xl67"/>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color w:val="000000"/>
      <w:sz w:val="16"/>
      <w:szCs w:val="16"/>
    </w:rPr>
  </w:style>
  <w:style w:customStyle="true" w:styleId="xl68" w:type="paragraph">
    <w:name w:val="xl68"/>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rPr>
  </w:style>
  <w:style w:customStyle="true" w:styleId="xl69" w:type="paragraph">
    <w:name w:val="xl69"/>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rPr>
  </w:style>
  <w:style w:customStyle="true" w:styleId="xl70" w:type="paragraph">
    <w:name w:val="xl70"/>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color w:val="000000"/>
      <w:sz w:val="16"/>
      <w:szCs w:val="16"/>
    </w:rPr>
  </w:style>
  <w:style w:customStyle="true" w:styleId="xl71" w:type="paragraph">
    <w:name w:val="xl71"/>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color w:val="000000"/>
      <w:sz w:val="16"/>
      <w:szCs w:val="16"/>
    </w:rPr>
  </w:style>
  <w:style w:customStyle="true" w:styleId="xl72" w:type="paragraph">
    <w:name w:val="xl72"/>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rPr>
  </w:style>
  <w:style w:customStyle="true" w:styleId="xl73" w:type="paragraph">
    <w:name w:val="xl73"/>
    <w:basedOn w:val="Normal"/>
    <w:rsid w:val="000D0CA6"/>
    <w:pPr>
      <w:pBdr>
        <w:top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74" w:type="paragraph">
    <w:name w:val="xl74"/>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rPr>
  </w:style>
  <w:style w:customStyle="true" w:styleId="xl75" w:type="paragraph">
    <w:name w:val="xl75"/>
    <w:basedOn w:val="Normal"/>
    <w:rsid w:val="000D0CA6"/>
    <w:pPr>
      <w:pBdr>
        <w:top w:space="0" w:sz="4" w:color="auto" w:val="single"/>
        <w:left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76" w:type="paragraph">
    <w:name w:val="xl76"/>
    <w:basedOn w:val="Normal"/>
    <w:rsid w:val="000D0CA6"/>
    <w:pPr>
      <w:pBdr>
        <w:top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rPr>
  </w:style>
  <w:style w:customStyle="true" w:styleId="xl77" w:type="paragraph">
    <w:name w:val="xl77"/>
    <w:basedOn w:val="Normal"/>
    <w:rsid w:val="000D0CA6"/>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rPr>
  </w:style>
  <w:style w:customStyle="true" w:styleId="xl78" w:type="paragraph">
    <w:name w:val="xl78"/>
    <w:basedOn w:val="Normal"/>
    <w:rsid w:val="000D0CA6"/>
    <w:pPr>
      <w:pBdr>
        <w:top w:space="0" w:sz="4" w:color="auto" w:val="single"/>
        <w:left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79" w:type="paragraph">
    <w:name w:val="xl79"/>
    <w:basedOn w:val="Normal"/>
    <w:rsid w:val="000D0CA6"/>
    <w:pPr>
      <w:pBdr>
        <w:top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80" w:type="paragraph">
    <w:name w:val="xl80"/>
    <w:basedOn w:val="Normal"/>
    <w:rsid w:val="000D0CA6"/>
    <w:pPr>
      <w:pBdr>
        <w:top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rPr>
  </w:style>
  <w:style w:customStyle="true" w:styleId="font5" w:type="paragraph">
    <w:name w:val="font5"/>
    <w:basedOn w:val="Normal"/>
    <w:rsid w:val="000D0CA6"/>
    <w:pPr>
      <w:spacing w:afterAutospacing="true" w:after="100" w:beforeAutospacing="true" w:before="100"/>
    </w:pPr>
    <w:rPr>
      <w:color w:val="000000"/>
    </w:rPr>
  </w:style>
  <w:style w:customStyle="true" w:styleId="xl65" w:type="paragraph">
    <w:name w:val="xl65"/>
    <w:basedOn w:val="Normal"/>
    <w:rsid w:val="000D0CA6"/>
    <w:pPr>
      <w:pBdr>
        <w:top w:space="0" w:sz="4" w:color="auto" w:val="single"/>
        <w:left w:space="0" w:sz="4" w:color="auto" w:val="single"/>
        <w:bottom w:space="0" w:sz="4" w:color="auto" w:val="single"/>
        <w:right w:space="0" w:sz="4" w:color="auto" w:val="single"/>
      </w:pBdr>
      <w:shd w:fill="F2F2F2" w:color="auto" w:val="clear"/>
      <w:spacing w:afterAutospacing="true" w:after="100" w:beforeAutospacing="true" w:before="100"/>
      <w:jc w:val="center"/>
    </w:pPr>
    <w:rPr>
      <w:rFonts w:cs="Arial" w:hAnsi="Arial" w:ascii="Arial"/>
      <w:b/>
      <w:bCs/>
      <w:sz w:val="16"/>
      <w:szCs w:val="16"/>
    </w:rPr>
  </w:style>
  <w:style w:customStyle="true" w:styleId="xl66" w:type="paragraph">
    <w:name w:val="xl66"/>
    <w:basedOn w:val="Normal"/>
    <w:rsid w:val="000D0CA6"/>
    <w:pPr>
      <w:pBdr>
        <w:top w:space="0" w:sz="4" w:color="auto" w:val="single"/>
        <w:left w:space="0" w:sz="4" w:color="auto" w:val="single"/>
        <w:bottom w:space="0" w:sz="4" w:color="auto" w:val="single"/>
        <w:right w:space="0" w:sz="4" w:color="auto" w:val="single"/>
      </w:pBdr>
      <w:shd w:fill="F2F2F2" w:color="auto" w:val="clear"/>
      <w:spacing w:afterAutospacing="true" w:after="100" w:beforeAutospacing="true" w:before="100"/>
    </w:pPr>
    <w:rPr>
      <w:rFonts w:cs="Arial" w:hAnsi="Arial" w:ascii="Arial"/>
      <w:sz w:val="18"/>
      <w:szCs w:val="18"/>
    </w:rPr>
  </w:style>
  <w:style w:customStyle="true" w:styleId="font6" w:type="paragraph">
    <w:name w:val="font6"/>
    <w:basedOn w:val="Normal"/>
    <w:rsid w:val="000D0CA6"/>
    <w:pPr>
      <w:spacing w:afterAutospacing="true" w:after="100" w:beforeAutospacing="true" w:before="100"/>
    </w:pPr>
    <w:rPr>
      <w:rFonts w:cs="Arial" w:hAnsi="Arial" w:ascii="Arial"/>
      <w:b/>
      <w:bCs/>
      <w:color w:val="000000"/>
    </w:rPr>
  </w:style>
  <w:style w:customStyle="true" w:styleId="font7" w:type="paragraph">
    <w:name w:val="font7"/>
    <w:basedOn w:val="Normal"/>
    <w:rsid w:val="000D0CA6"/>
    <w:pPr>
      <w:spacing w:afterAutospacing="true" w:after="100" w:beforeAutospacing="true" w:before="100"/>
    </w:pPr>
    <w:rPr>
      <w:rFonts w:cs="Arial" w:hAnsi="Arial" w:ascii="Arial"/>
      <w:color w:val="000000"/>
    </w:rPr>
  </w:style>
  <w:style w:customStyle="true" w:styleId="xl81" w:type="paragraph">
    <w:name w:val="xl81"/>
    <w:basedOn w:val="Normal"/>
    <w:rsid w:val="000D0CA6"/>
    <w:pPr>
      <w:pBdr>
        <w:left w:space="0" w:sz="4" w:color="auto" w:val="single"/>
        <w:bottom w:space="0" w:sz="8" w:color="auto" w:val="single"/>
        <w:right w:space="0" w:sz="4" w:color="auto" w:val="single"/>
      </w:pBdr>
      <w:spacing w:afterAutospacing="true" w:after="100" w:beforeAutospacing="true" w:before="100"/>
    </w:pPr>
    <w:rPr>
      <w:color w:val="000000"/>
    </w:rPr>
  </w:style>
  <w:style w:customStyle="true" w:styleId="xl82" w:type="paragraph">
    <w:name w:val="xl82"/>
    <w:basedOn w:val="Normal"/>
    <w:rsid w:val="000D0CA6"/>
    <w:pPr>
      <w:pBdr>
        <w:left w:space="0" w:sz="4" w:color="auto" w:val="single"/>
        <w:bottom w:space="0" w:sz="8" w:color="auto" w:val="single"/>
        <w:right w:space="0" w:sz="4" w:color="auto" w:val="single"/>
      </w:pBdr>
      <w:spacing w:afterAutospacing="true" w:after="100" w:beforeAutospacing="true" w:before="100"/>
    </w:pPr>
    <w:rPr>
      <w:color w:val="000000"/>
    </w:rPr>
  </w:style>
  <w:style w:customStyle="true" w:styleId="xl83" w:type="paragraph">
    <w:name w:val="xl83"/>
    <w:basedOn w:val="Normal"/>
    <w:rsid w:val="000D0CA6"/>
    <w:pPr>
      <w:pBdr>
        <w:top w:space="0" w:sz="8" w:color="auto" w:val="single"/>
        <w:left w:space="0" w:sz="4" w:color="auto" w:val="single"/>
        <w:bottom w:space="0" w:sz="8" w:color="auto" w:val="single"/>
      </w:pBdr>
      <w:spacing w:afterAutospacing="true" w:after="100" w:beforeAutospacing="true" w:before="100"/>
      <w:jc w:val="center"/>
    </w:pPr>
    <w:rPr>
      <w:b/>
      <w:bCs/>
      <w:color w:val="000000"/>
    </w:rPr>
  </w:style>
  <w:style w:customStyle="true" w:styleId="xl84" w:type="paragraph">
    <w:name w:val="xl84"/>
    <w:basedOn w:val="Normal"/>
    <w:rsid w:val="000D0CA6"/>
    <w:pPr>
      <w:pBdr>
        <w:top w:space="0" w:sz="8" w:color="auto" w:val="single"/>
        <w:left w:space="0" w:sz="8" w:color="auto" w:val="single"/>
        <w:bottom w:space="0" w:sz="4" w:color="auto" w:val="single"/>
      </w:pBdr>
      <w:spacing w:afterAutospacing="true" w:after="100" w:beforeAutospacing="true" w:before="100"/>
      <w:jc w:val="center"/>
    </w:pPr>
    <w:rPr>
      <w:color w:val="000000"/>
    </w:rPr>
  </w:style>
  <w:style w:customStyle="true" w:styleId="xl85" w:type="paragraph">
    <w:name w:val="xl85"/>
    <w:basedOn w:val="Normal"/>
    <w:rsid w:val="000D0CA6"/>
    <w:pPr>
      <w:pBdr>
        <w:left w:space="0" w:sz="8" w:color="auto" w:val="single"/>
        <w:bottom w:space="0" w:sz="4" w:color="auto" w:val="single"/>
      </w:pBdr>
      <w:spacing w:afterAutospacing="true" w:after="100" w:beforeAutospacing="true" w:before="100"/>
      <w:jc w:val="center"/>
    </w:pPr>
    <w:rPr>
      <w:color w:val="000000"/>
    </w:rPr>
  </w:style>
  <w:style w:customStyle="true" w:styleId="xl86" w:type="paragraph">
    <w:name w:val="xl86"/>
    <w:basedOn w:val="Normal"/>
    <w:rsid w:val="000D0CA6"/>
    <w:pPr>
      <w:pBdr>
        <w:left w:space="0" w:sz="8" w:color="auto" w:val="single"/>
        <w:bottom w:space="0" w:sz="8" w:color="auto" w:val="single"/>
      </w:pBdr>
      <w:spacing w:afterAutospacing="true" w:after="100" w:beforeAutospacing="true" w:before="100"/>
      <w:jc w:val="center"/>
    </w:pPr>
    <w:rPr>
      <w:color w:val="000000"/>
    </w:rPr>
  </w:style>
  <w:style w:customStyle="true" w:styleId="xl87" w:type="paragraph">
    <w:name w:val="xl87"/>
    <w:basedOn w:val="Normal"/>
    <w:rsid w:val="000D0CA6"/>
    <w:pPr>
      <w:pBdr>
        <w:top w:space="0" w:sz="8" w:color="auto" w:val="single"/>
        <w:left w:space="0" w:sz="8" w:color="auto" w:val="single"/>
        <w:bottom w:space="0" w:sz="4" w:color="auto" w:val="single"/>
        <w:right w:space="0" w:sz="4" w:color="auto" w:val="single"/>
      </w:pBdr>
      <w:spacing w:afterAutospacing="true" w:after="100" w:beforeAutospacing="true" w:before="100"/>
    </w:pPr>
    <w:rPr>
      <w:color w:val="000000"/>
    </w:rPr>
  </w:style>
  <w:style w:customStyle="true" w:styleId="xl88" w:type="paragraph">
    <w:name w:val="xl88"/>
    <w:basedOn w:val="Normal"/>
    <w:rsid w:val="000D0CA6"/>
    <w:pPr>
      <w:pBdr>
        <w:left w:space="0" w:sz="8" w:color="auto" w:val="single"/>
        <w:bottom w:space="0" w:sz="4" w:color="auto" w:val="single"/>
        <w:right w:space="0" w:sz="4" w:color="auto" w:val="single"/>
      </w:pBdr>
      <w:spacing w:afterAutospacing="true" w:after="100" w:beforeAutospacing="true" w:before="100"/>
    </w:pPr>
    <w:rPr>
      <w:color w:val="000000"/>
    </w:rPr>
  </w:style>
  <w:style w:customStyle="true" w:styleId="xl89" w:type="paragraph">
    <w:name w:val="xl89"/>
    <w:basedOn w:val="Normal"/>
    <w:rsid w:val="000D0CA6"/>
    <w:pPr>
      <w:pBdr>
        <w:left w:space="0" w:sz="8" w:color="auto" w:val="single"/>
        <w:bottom w:space="0" w:sz="4" w:color="auto" w:val="single"/>
        <w:right w:space="0" w:sz="4" w:color="auto" w:val="single"/>
      </w:pBdr>
      <w:shd w:fill="FFFF00" w:color="auto" w:val="clear"/>
      <w:spacing w:afterAutospacing="true" w:after="100" w:beforeAutospacing="true" w:before="100"/>
    </w:pPr>
    <w:rPr>
      <w:color w:val="000000"/>
    </w:rPr>
  </w:style>
  <w:style w:customStyle="true" w:styleId="xl90" w:type="paragraph">
    <w:name w:val="xl90"/>
    <w:basedOn w:val="Normal"/>
    <w:rsid w:val="000D0CA6"/>
    <w:pPr>
      <w:pBdr>
        <w:left w:space="0" w:sz="8" w:color="auto" w:val="single"/>
        <w:bottom w:space="0" w:sz="8" w:color="auto" w:val="single"/>
        <w:right w:space="0" w:sz="4" w:color="auto" w:val="single"/>
      </w:pBdr>
      <w:spacing w:afterAutospacing="true" w:after="100" w:beforeAutospacing="true" w:before="100"/>
    </w:pPr>
    <w:rPr>
      <w:color w:val="000000"/>
    </w:rPr>
  </w:style>
  <w:style w:customStyle="true" w:styleId="xl91" w:type="paragraph">
    <w:name w:val="xl91"/>
    <w:basedOn w:val="Normal"/>
    <w:rsid w:val="000D0CA6"/>
    <w:pPr>
      <w:pBdr>
        <w:top w:space="0" w:sz="8" w:color="auto" w:val="single"/>
        <w:left w:space="0" w:sz="8" w:color="auto" w:val="single"/>
        <w:bottom w:space="0" w:sz="4" w:color="auto" w:val="single"/>
        <w:right w:space="0" w:sz="4" w:color="auto" w:val="single"/>
      </w:pBdr>
      <w:shd w:fill="FFFF00" w:color="auto" w:val="clear"/>
      <w:spacing w:afterAutospacing="true" w:after="100" w:beforeAutospacing="true" w:before="100"/>
    </w:pPr>
    <w:rPr>
      <w:color w:val="000000"/>
    </w:rPr>
  </w:style>
  <w:style w:customStyle="true" w:styleId="xl92" w:type="paragraph">
    <w:name w:val="xl92"/>
    <w:basedOn w:val="Normal"/>
    <w:rsid w:val="000D0CA6"/>
    <w:pPr>
      <w:pBdr>
        <w:top w:space="0" w:sz="4" w:color="auto" w:val="single"/>
        <w:left w:space="0" w:sz="8" w:color="auto" w:val="single"/>
        <w:bottom w:space="0" w:sz="4" w:color="auto" w:val="single"/>
        <w:right w:space="0" w:sz="4" w:color="auto" w:val="single"/>
      </w:pBdr>
      <w:shd w:fill="FFFF00" w:color="auto" w:val="clear"/>
      <w:spacing w:afterAutospacing="true" w:after="100" w:beforeAutospacing="true" w:before="100"/>
    </w:pPr>
    <w:rPr>
      <w:rFonts w:cs="Arial" w:hAnsi="Arial" w:ascii="Arial"/>
      <w:color w:val="000000"/>
      <w:sz w:val="20"/>
      <w:szCs w:val="20"/>
    </w:rPr>
  </w:style>
  <w:style w:customStyle="true" w:styleId="xl93" w:type="paragraph">
    <w:name w:val="xl93"/>
    <w:basedOn w:val="Normal"/>
    <w:rsid w:val="000D0CA6"/>
    <w:pPr>
      <w:pBdr>
        <w:top w:space="0" w:sz="8" w:color="auto" w:val="single"/>
        <w:left w:space="0" w:sz="8" w:color="auto" w:val="single"/>
        <w:bottom w:space="0" w:sz="8" w:color="auto" w:val="single"/>
      </w:pBdr>
      <w:spacing w:afterAutospacing="true" w:after="100" w:beforeAutospacing="true" w:before="100"/>
    </w:pPr>
    <w:rPr>
      <w:b/>
      <w:bCs/>
      <w:color w:val="000000"/>
      <w:sz w:val="32"/>
      <w:szCs w:val="32"/>
    </w:rPr>
  </w:style>
  <w:style w:customStyle="true" w:styleId="xl94" w:type="paragraph">
    <w:name w:val="xl94"/>
    <w:basedOn w:val="Normal"/>
    <w:rsid w:val="000D0CA6"/>
    <w:pPr>
      <w:pBdr>
        <w:top w:space="0" w:sz="8" w:color="auto" w:val="single"/>
        <w:bottom w:space="0" w:sz="8" w:color="auto" w:val="single"/>
      </w:pBdr>
      <w:spacing w:afterAutospacing="true" w:after="100" w:beforeAutospacing="true" w:before="100"/>
    </w:pPr>
    <w:rPr>
      <w:b/>
      <w:bCs/>
      <w:color w:val="000000"/>
      <w:sz w:val="32"/>
      <w:szCs w:val="32"/>
    </w:rPr>
  </w:style>
  <w:style w:customStyle="true" w:styleId="xl95" w:type="paragraph">
    <w:name w:val="xl95"/>
    <w:basedOn w:val="Normal"/>
    <w:rsid w:val="000D0CA6"/>
    <w:pPr>
      <w:pBdr>
        <w:top w:space="0" w:sz="8" w:color="auto" w:val="single"/>
        <w:bottom w:space="0" w:sz="8" w:color="auto" w:val="single"/>
        <w:right w:space="0" w:sz="4" w:color="auto" w:val="single"/>
      </w:pBdr>
      <w:spacing w:afterAutospacing="true" w:after="100" w:beforeAutospacing="true" w:before="100"/>
    </w:pPr>
    <w:rPr>
      <w:b/>
      <w:bCs/>
      <w:color w:val="000000"/>
      <w:sz w:val="32"/>
      <w:szCs w:val="32"/>
    </w:rPr>
  </w:style>
  <w:style w:customStyle="true" w:styleId="xl96" w:type="paragraph">
    <w:name w:val="xl96"/>
    <w:basedOn w:val="Normal"/>
    <w:rsid w:val="000D0CA6"/>
    <w:pPr>
      <w:pBdr>
        <w:top w:space="0" w:sz="8" w:color="auto" w:val="single"/>
        <w:left w:space="0" w:sz="4" w:color="auto" w:val="single"/>
        <w:bottom w:space="0" w:sz="8" w:color="auto" w:val="single"/>
      </w:pBdr>
      <w:spacing w:afterAutospacing="true" w:after="100" w:beforeAutospacing="true" w:before="100"/>
    </w:pPr>
    <w:rPr>
      <w:b/>
      <w:bCs/>
      <w:color w:val="000000"/>
      <w:sz w:val="32"/>
      <w:szCs w:val="32"/>
    </w:rPr>
  </w:style>
  <w:style w:customStyle="true" w:styleId="xl97" w:type="paragraph">
    <w:name w:val="xl97"/>
    <w:basedOn w:val="Normal"/>
    <w:rsid w:val="000D0CA6"/>
    <w:pPr>
      <w:pBdr>
        <w:top w:space="0" w:sz="8" w:color="auto" w:val="single"/>
        <w:left w:space="0" w:sz="4" w:color="auto" w:val="single"/>
      </w:pBdr>
      <w:spacing w:afterAutospacing="true" w:after="100" w:beforeAutospacing="true" w:before="100"/>
    </w:pPr>
    <w:rPr>
      <w:b/>
      <w:bCs/>
      <w:color w:val="000000"/>
      <w:sz w:val="32"/>
      <w:szCs w:val="32"/>
    </w:rPr>
  </w:style>
  <w:style w:customStyle="true" w:styleId="xl98" w:type="paragraph">
    <w:name w:val="xl98"/>
    <w:basedOn w:val="Normal"/>
    <w:rsid w:val="000D0CA6"/>
    <w:pPr>
      <w:pBdr>
        <w:top w:space="0" w:sz="8" w:color="auto" w:val="single"/>
      </w:pBdr>
      <w:spacing w:afterAutospacing="true" w:after="100" w:beforeAutospacing="true" w:before="100"/>
    </w:pPr>
    <w:rPr>
      <w:b/>
      <w:bCs/>
      <w:color w:val="000000"/>
      <w:sz w:val="32"/>
      <w:szCs w:val="32"/>
    </w:rPr>
  </w:style>
  <w:style w:customStyle="true" w:styleId="xl99" w:type="paragraph">
    <w:name w:val="xl99"/>
    <w:basedOn w:val="Normal"/>
    <w:rsid w:val="000D0CA6"/>
    <w:pPr>
      <w:pBdr>
        <w:top w:space="0" w:sz="8" w:color="auto" w:val="single"/>
        <w:right w:space="0" w:sz="4" w:color="auto" w:val="single"/>
      </w:pBdr>
      <w:spacing w:afterAutospacing="true" w:after="100" w:beforeAutospacing="true" w:before="100"/>
    </w:pPr>
    <w:rPr>
      <w:b/>
      <w:bCs/>
      <w:color w:val="000000"/>
      <w:sz w:val="32"/>
      <w:szCs w:val="32"/>
    </w:rPr>
  </w:style>
  <w:style w:styleId="Reetkatablice" w:type="table">
    <w:name w:val="Table Grid"/>
    <w:basedOn w:val="Obinatablica"/>
    <w:rsid w:val="000D0CA6"/>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1" w:type="table">
    <w:name w:val="Rešetka tablice1"/>
    <w:basedOn w:val="Obinatablica"/>
    <w:uiPriority w:val="59"/>
    <w:rsid w:val="000D0CA6"/>
    <w:rPr>
      <w:rFonts w:hAnsi="Calibri" w:ascii="Calibri"/>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0" w:type="paragraph">
    <w:name w:val="Odlomak popisa1"/>
    <w:basedOn w:val="Normal"/>
    <w:uiPriority w:val="34"/>
    <w:qFormat/>
    <w:rsid w:val="00290F2F"/>
    <w:pPr>
      <w:ind w:left="708"/>
    </w:pPr>
  </w:style>
  <w:style w:styleId="Brojstranice" w:type="character">
    <w:name w:val="page number"/>
    <w:rsid w:val="00290F2F"/>
  </w:style>
  <w:style w:customStyle="true" w:styleId="Bezpopisa1" w:type="numbering">
    <w:name w:val="Bez popisa1"/>
    <w:next w:val="Bezpopisa"/>
    <w:uiPriority w:val="99"/>
    <w:semiHidden/>
    <w:unhideWhenUsed/>
    <w:rsid w:val="00290F2F"/>
  </w:style>
  <w:style w:styleId="Naglaeno" w:type="character">
    <w:name w:val="Strong"/>
    <w:qFormat/>
    <w:rsid w:val="00290F2F"/>
    <w:rPr>
      <w:b/>
      <w:bCs/>
    </w:rPr>
  </w:style>
  <w:style w:styleId="Tekstrezerviranogmjesta" w:type="character">
    <w:name w:val="Placeholder Text"/>
    <w:basedOn w:val="Zadanifontodlomka"/>
    <w:uiPriority w:val="99"/>
    <w:semiHidden/>
    <w:rsid w:val="00F0664D"/>
    <w:rPr>
      <w:color w:val="808080"/>
      <w:bdr w:space="0" w:sz="0" w:color="auto" w:val="none"/>
      <w:shd w:fill="auto" w:color="auto" w:val="clear"/>
    </w:rPr>
  </w:style>
  <w:style w:customStyle="true" w:styleId="eSPISCCParagraphDefaultFont" w:type="character">
    <w:name w:val="eSPIS_CC_Paragraph Default Font"/>
    <w:basedOn w:val="Naglaeno"/>
    <w:rsid w:val="00F0664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0664D"/>
    <w:rPr>
      <w:b/>
      <w:bCs/>
      <w:bdr w:space="0" w:sz="0" w:color="auto" w:val="none"/>
      <w:shd w:fill="FFFFCC" w:color="auto" w:val="clear"/>
      <w:lang w:val="hr-HR"/>
    </w:rPr>
  </w:style>
  <w:style w:customStyle="true" w:styleId="PozadinaSvijetloCrvena" w:type="character">
    <w:name w:val="Pozadina_SvijetloCrvena"/>
    <w:basedOn w:val="eSPISCCParagraphDefaultFont"/>
    <w:rsid w:val="00F0664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0664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sz w:val="28"/>
    </w:rPr>
  </w:style>
  <w:style w:styleId="Naslov2" w:type="paragraph">
    <w:name w:val="heading 2"/>
    <w:basedOn w:val="Normal"/>
    <w:next w:val="Normal"/>
    <w:link w:val="Naslov2Char"/>
    <w:unhideWhenUsed/>
    <w:qFormat/>
    <w:rsid w:val="000D0CA6"/>
    <w:pPr>
      <w:keepNext/>
      <w:keepLines/>
      <w:numPr>
        <w:ilvl w:val="1"/>
        <w:numId w:val="23"/>
      </w:numPr>
      <w:spacing w:before="200"/>
      <w:outlineLvl w:val="1"/>
    </w:pPr>
    <w:rPr>
      <w:rFonts w:ascii="Arial" w:hAnsi="Arial"/>
      <w:b/>
      <w:bCs/>
      <w:szCs w:val="26"/>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rsid w:val="00081DAA"/>
    <w:rPr>
      <w:rFonts w:ascii="Tahoma" w:cs="Tahoma" w:hAnsi="Tahoma"/>
      <w:sz w:val="16"/>
      <w:szCs w:val="16"/>
    </w:rPr>
  </w:style>
  <w:style w:styleId="Tijeloteksta" w:type="paragraph">
    <w:name w:val="Body Text"/>
    <w:basedOn w:val="Normal"/>
    <w:link w:val="TijelotekstaChar"/>
    <w:rsid w:val="00BB2EFC"/>
    <w:pPr>
      <w:jc w:val="both"/>
    </w:pPr>
  </w:style>
  <w:style w:customStyle="1" w:styleId="TijelotekstaChar" w:type="character">
    <w:name w:val="Tijelo teksta Char"/>
    <w:link w:val="Tijeloteksta"/>
    <w:rsid w:val="000E75EA"/>
    <w:rPr>
      <w:sz w:val="24"/>
      <w:szCs w:val="24"/>
    </w:rPr>
  </w:style>
  <w:style w:styleId="Odlomakpopisa" w:type="paragraph">
    <w:name w:val="List Paragraph"/>
    <w:basedOn w:val="Normal"/>
    <w:uiPriority w:val="34"/>
    <w:qFormat/>
    <w:rsid w:val="00C14608"/>
    <w:pPr>
      <w:ind w:left="708"/>
    </w:pPr>
  </w:style>
  <w:style w:styleId="Zaglavlje" w:type="paragraph">
    <w:name w:val="header"/>
    <w:basedOn w:val="Normal"/>
    <w:link w:val="ZaglavljeChar"/>
    <w:uiPriority w:val="99"/>
    <w:rsid w:val="000D3BB9"/>
    <w:pPr>
      <w:tabs>
        <w:tab w:pos="4536" w:val="center"/>
        <w:tab w:pos="9072" w:val="right"/>
      </w:tabs>
    </w:pPr>
  </w:style>
  <w:style w:customStyle="1" w:styleId="ZaglavljeChar" w:type="character">
    <w:name w:val="Zaglavlje Char"/>
    <w:link w:val="Zaglavlje"/>
    <w:uiPriority w:val="99"/>
    <w:rsid w:val="000D3BB9"/>
    <w:rPr>
      <w:sz w:val="24"/>
      <w:szCs w:val="24"/>
    </w:rPr>
  </w:style>
  <w:style w:styleId="Podnoje" w:type="paragraph">
    <w:name w:val="footer"/>
    <w:basedOn w:val="Normal"/>
    <w:link w:val="PodnojeChar"/>
    <w:uiPriority w:val="99"/>
    <w:rsid w:val="000D3BB9"/>
    <w:pPr>
      <w:tabs>
        <w:tab w:pos="4536" w:val="center"/>
        <w:tab w:pos="9072" w:val="right"/>
      </w:tabs>
    </w:pPr>
  </w:style>
  <w:style w:customStyle="1" w:styleId="PodnojeChar" w:type="character">
    <w:name w:val="Podnožje Char"/>
    <w:link w:val="Podnoje"/>
    <w:uiPriority w:val="99"/>
    <w:rsid w:val="000D3BB9"/>
    <w:rPr>
      <w:sz w:val="24"/>
      <w:szCs w:val="24"/>
    </w:rPr>
  </w:style>
  <w:style w:customStyle="1" w:styleId="Naslov2Char" w:type="character">
    <w:name w:val="Naslov 2 Char"/>
    <w:link w:val="Naslov2"/>
    <w:rsid w:val="000D0CA6"/>
    <w:rPr>
      <w:rFonts w:ascii="Arial" w:hAnsi="Arial"/>
      <w:b/>
      <w:bCs/>
      <w:sz w:val="24"/>
      <w:szCs w:val="26"/>
      <w:lang w:eastAsia="x-none" w:val="x-none"/>
    </w:rPr>
  </w:style>
  <w:style w:customStyle="1" w:styleId="Naslov1Char" w:type="character">
    <w:name w:val="Naslov 1 Char"/>
    <w:link w:val="Naslov1"/>
    <w:uiPriority w:val="9"/>
    <w:rsid w:val="000D0CA6"/>
    <w:rPr>
      <w:b/>
      <w:bCs/>
      <w:sz w:val="28"/>
      <w:szCs w:val="24"/>
    </w:rPr>
  </w:style>
  <w:style w:styleId="Hiperveza" w:type="character">
    <w:name w:val="Hyperlink"/>
    <w:uiPriority w:val="99"/>
    <w:unhideWhenUsed/>
    <w:rsid w:val="000D0CA6"/>
    <w:rPr>
      <w:color w:val="0000FF"/>
      <w:u w:val="single"/>
    </w:rPr>
  </w:style>
  <w:style w:styleId="SlijeenaHiperveza" w:type="character">
    <w:name w:val="FollowedHyperlink"/>
    <w:uiPriority w:val="99"/>
    <w:unhideWhenUsed/>
    <w:rsid w:val="000D0CA6"/>
    <w:rPr>
      <w:color w:val="800080"/>
      <w:u w:val="single"/>
    </w:rPr>
  </w:style>
  <w:style w:styleId="StandardWeb" w:type="paragraph">
    <w:name w:val="Normal (Web)"/>
    <w:basedOn w:val="Normal"/>
    <w:uiPriority w:val="99"/>
    <w:unhideWhenUsed/>
    <w:rsid w:val="000D0CA6"/>
    <w:pPr>
      <w:spacing w:after="100" w:afterAutospacing="1" w:before="100" w:beforeAutospacing="1"/>
    </w:pPr>
  </w:style>
  <w:style w:styleId="Sadraj1" w:type="paragraph">
    <w:name w:val="toc 1"/>
    <w:basedOn w:val="Normal"/>
    <w:next w:val="Normal"/>
    <w:autoRedefine/>
    <w:uiPriority w:val="39"/>
    <w:unhideWhenUsed/>
    <w:rsid w:val="000D0CA6"/>
    <w:pPr>
      <w:spacing w:after="100" w:line="276" w:lineRule="auto"/>
    </w:pPr>
    <w:rPr>
      <w:rFonts w:ascii="Calibri" w:hAnsi="Calibri"/>
      <w:sz w:val="22"/>
      <w:szCs w:val="22"/>
    </w:rPr>
  </w:style>
  <w:style w:styleId="Sadraj2" w:type="paragraph">
    <w:name w:val="toc 2"/>
    <w:basedOn w:val="Normal"/>
    <w:next w:val="Normal"/>
    <w:autoRedefine/>
    <w:uiPriority w:val="39"/>
    <w:unhideWhenUsed/>
    <w:rsid w:val="000D0CA6"/>
    <w:pPr>
      <w:spacing w:after="100" w:line="276" w:lineRule="auto"/>
      <w:ind w:left="220"/>
    </w:pPr>
    <w:rPr>
      <w:rFonts w:ascii="Calibri" w:hAnsi="Calibri"/>
      <w:sz w:val="22"/>
      <w:szCs w:val="22"/>
    </w:rPr>
  </w:style>
  <w:style w:customStyle="1" w:styleId="TekstbaloniaChar" w:type="character">
    <w:name w:val="Tekst balončića Char"/>
    <w:link w:val="Tekstbalonia"/>
    <w:uiPriority w:val="99"/>
    <w:rsid w:val="000D0CA6"/>
    <w:rPr>
      <w:rFonts w:ascii="Tahoma" w:cs="Tahoma" w:hAnsi="Tahoma"/>
      <w:sz w:val="16"/>
      <w:szCs w:val="16"/>
    </w:rPr>
  </w:style>
  <w:style w:customStyle="1" w:styleId="BezproredaChar" w:type="character">
    <w:name w:val="Bez proreda Char"/>
    <w:link w:val="Bezproreda"/>
    <w:uiPriority w:val="1"/>
    <w:locked/>
    <w:rsid w:val="000D0CA6"/>
    <w:rPr>
      <w:rFonts w:ascii="Calibri" w:cs="Calibri" w:hAnsi="Calibri"/>
      <w:sz w:val="22"/>
      <w:szCs w:val="22"/>
    </w:rPr>
  </w:style>
  <w:style w:styleId="Bezproreda" w:type="paragraph">
    <w:name w:val="No Spacing"/>
    <w:link w:val="BezproredaChar"/>
    <w:uiPriority w:val="1"/>
    <w:qFormat/>
    <w:rsid w:val="000D0CA6"/>
    <w:rPr>
      <w:rFonts w:ascii="Calibri" w:cs="Calibri" w:hAnsi="Calibri"/>
      <w:sz w:val="22"/>
      <w:szCs w:val="22"/>
    </w:rPr>
  </w:style>
  <w:style w:styleId="TOCNaslov" w:type="paragraph">
    <w:name w:val="TOC Heading"/>
    <w:basedOn w:val="Naslov1"/>
    <w:next w:val="Normal"/>
    <w:uiPriority w:val="39"/>
    <w:unhideWhenUsed/>
    <w:qFormat/>
    <w:rsid w:val="000D0CA6"/>
    <w:pPr>
      <w:keepLines/>
      <w:spacing w:before="480" w:line="276" w:lineRule="auto"/>
      <w:jc w:val="left"/>
      <w:outlineLvl w:val="9"/>
    </w:pPr>
    <w:rPr>
      <w:rFonts w:ascii="Arial" w:hAnsi="Arial"/>
      <w:color w:val="365F91"/>
      <w:szCs w:val="28"/>
      <w:lang w:eastAsia="x-none" w:val="x-none"/>
    </w:rPr>
  </w:style>
  <w:style w:customStyle="1" w:styleId="Odlomakpopisa1" w:type="paragraph">
    <w:name w:val="Odlomak popisa1"/>
    <w:basedOn w:val="Normal"/>
    <w:uiPriority w:val="34"/>
    <w:qFormat/>
    <w:rsid w:val="000D0CA6"/>
    <w:pPr>
      <w:ind w:left="708"/>
    </w:pPr>
  </w:style>
  <w:style w:customStyle="1" w:styleId="Default" w:type="paragraph">
    <w:name w:val="Default"/>
    <w:rsid w:val="000D0CA6"/>
    <w:pPr>
      <w:autoSpaceDE w:val="0"/>
      <w:autoSpaceDN w:val="0"/>
      <w:adjustRightInd w:val="0"/>
    </w:pPr>
    <w:rPr>
      <w:rFonts w:ascii="Calibri" w:cs="Calibri" w:eastAsia="Calibri" w:hAnsi="Calibri"/>
      <w:color w:val="000000"/>
      <w:sz w:val="24"/>
      <w:szCs w:val="24"/>
    </w:rPr>
  </w:style>
  <w:style w:customStyle="1" w:styleId="Style10ptJustifiedLinespacing15linesChar" w:type="character">
    <w:name w:val="Style 10 pt Justified Line spacing:  1.5 lines Char"/>
    <w:link w:val="Style10ptJustifiedLinespacing15lines"/>
    <w:locked/>
    <w:rsid w:val="000D0CA6"/>
    <w:rPr>
      <w:rFonts w:ascii="Tahoma" w:cs="Tahoma" w:eastAsia="Simsun (Founder Extended)" w:hAnsi="Tahoma"/>
      <w:lang w:eastAsia="zh-CN" w:val="x-none"/>
    </w:rPr>
  </w:style>
  <w:style w:customStyle="1" w:styleId="Style10ptJustifiedLinespacing15lines" w:type="paragraph">
    <w:name w:val="Style 10 pt Justified Line spacing:  1.5 lines"/>
    <w:basedOn w:val="Normal"/>
    <w:link w:val="Style10ptJustifiedLinespacing15linesChar"/>
    <w:autoRedefine/>
    <w:rsid w:val="000D0CA6"/>
    <w:pPr>
      <w:widowControl w:val="0"/>
      <w:autoSpaceDE w:val="0"/>
      <w:autoSpaceDN w:val="0"/>
      <w:adjustRightInd w:val="0"/>
      <w:spacing w:before="120" w:line="360" w:lineRule="auto"/>
      <w:jc w:val="both"/>
    </w:pPr>
    <w:rPr>
      <w:rFonts w:ascii="Tahoma" w:cs="Tahoma" w:eastAsia="Simsun (Founder Extended)" w:hAnsi="Tahoma"/>
      <w:sz w:val="20"/>
      <w:szCs w:val="20"/>
      <w:lang w:eastAsia="zh-CN" w:val="x-none"/>
    </w:rPr>
  </w:style>
  <w:style w:customStyle="1" w:styleId="ListParagraph1" w:type="paragraph">
    <w:name w:val="List Paragraph1"/>
    <w:basedOn w:val="Normal"/>
    <w:uiPriority w:val="34"/>
    <w:qFormat/>
    <w:rsid w:val="000D0CA6"/>
    <w:pPr>
      <w:suppressAutoHyphens/>
      <w:autoSpaceDN w:val="0"/>
      <w:spacing w:after="200" w:line="276" w:lineRule="auto"/>
      <w:ind w:left="720"/>
    </w:pPr>
    <w:rPr>
      <w:rFonts w:ascii="Calibri" w:eastAsia="Calibri" w:hAnsi="Calibri"/>
      <w:sz w:val="22"/>
      <w:szCs w:val="22"/>
      <w:lang w:eastAsia="en-US"/>
    </w:rPr>
  </w:style>
  <w:style w:customStyle="1" w:styleId="xl67" w:type="paragraph">
    <w:name w:val="xl67"/>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color w:val="000000"/>
      <w:sz w:val="16"/>
      <w:szCs w:val="16"/>
    </w:rPr>
  </w:style>
  <w:style w:customStyle="1" w:styleId="xl68" w:type="paragraph">
    <w:name w:val="xl68"/>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rPr>
  </w:style>
  <w:style w:customStyle="1" w:styleId="xl69" w:type="paragraph">
    <w:name w:val="xl69"/>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rPr>
  </w:style>
  <w:style w:customStyle="1" w:styleId="xl70" w:type="paragraph">
    <w:name w:val="xl70"/>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color w:val="000000"/>
      <w:sz w:val="16"/>
      <w:szCs w:val="16"/>
    </w:rPr>
  </w:style>
  <w:style w:customStyle="1" w:styleId="xl71" w:type="paragraph">
    <w:name w:val="xl71"/>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color w:val="000000"/>
      <w:sz w:val="16"/>
      <w:szCs w:val="16"/>
    </w:rPr>
  </w:style>
  <w:style w:customStyle="1" w:styleId="xl72" w:type="paragraph">
    <w:name w:val="xl72"/>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rPr>
  </w:style>
  <w:style w:customStyle="1" w:styleId="xl73" w:type="paragraph">
    <w:name w:val="xl73"/>
    <w:basedOn w:val="Normal"/>
    <w:rsid w:val="000D0CA6"/>
    <w:pPr>
      <w:pBdr>
        <w:top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74" w:type="paragraph">
    <w:name w:val="xl74"/>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rPr>
  </w:style>
  <w:style w:customStyle="1" w:styleId="xl75" w:type="paragraph">
    <w:name w:val="xl75"/>
    <w:basedOn w:val="Normal"/>
    <w:rsid w:val="000D0CA6"/>
    <w:pPr>
      <w:pBdr>
        <w:top w:color="auto" w:space="0" w:sz="4" w:val="single"/>
        <w:left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76" w:type="paragraph">
    <w:name w:val="xl76"/>
    <w:basedOn w:val="Normal"/>
    <w:rsid w:val="000D0CA6"/>
    <w:pPr>
      <w:pBdr>
        <w:top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rPr>
  </w:style>
  <w:style w:customStyle="1" w:styleId="xl77" w:type="paragraph">
    <w:name w:val="xl77"/>
    <w:basedOn w:val="Normal"/>
    <w:rsid w:val="000D0CA6"/>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rPr>
  </w:style>
  <w:style w:customStyle="1" w:styleId="xl78" w:type="paragraph">
    <w:name w:val="xl78"/>
    <w:basedOn w:val="Normal"/>
    <w:rsid w:val="000D0CA6"/>
    <w:pPr>
      <w:pBdr>
        <w:top w:color="auto" w:space="0" w:sz="4" w:val="single"/>
        <w:left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79" w:type="paragraph">
    <w:name w:val="xl79"/>
    <w:basedOn w:val="Normal"/>
    <w:rsid w:val="000D0CA6"/>
    <w:pPr>
      <w:pBdr>
        <w:top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80" w:type="paragraph">
    <w:name w:val="xl80"/>
    <w:basedOn w:val="Normal"/>
    <w:rsid w:val="000D0CA6"/>
    <w:pPr>
      <w:pBdr>
        <w:top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rPr>
  </w:style>
  <w:style w:customStyle="1" w:styleId="font5" w:type="paragraph">
    <w:name w:val="font5"/>
    <w:basedOn w:val="Normal"/>
    <w:rsid w:val="000D0CA6"/>
    <w:pPr>
      <w:spacing w:after="100" w:afterAutospacing="1" w:before="100" w:beforeAutospacing="1"/>
    </w:pPr>
    <w:rPr>
      <w:color w:val="000000"/>
    </w:rPr>
  </w:style>
  <w:style w:customStyle="1" w:styleId="xl65" w:type="paragraph">
    <w:name w:val="xl65"/>
    <w:basedOn w:val="Normal"/>
    <w:rsid w:val="000D0CA6"/>
    <w:pPr>
      <w:pBdr>
        <w:top w:color="auto" w:space="0" w:sz="4" w:val="single"/>
        <w:left w:color="auto" w:space="0" w:sz="4" w:val="single"/>
        <w:bottom w:color="auto" w:space="0" w:sz="4" w:val="single"/>
        <w:right w:color="auto" w:space="0" w:sz="4" w:val="single"/>
      </w:pBdr>
      <w:shd w:color="auto" w:fill="F2F2F2" w:val="clear"/>
      <w:spacing w:after="100" w:afterAutospacing="1" w:before="100" w:beforeAutospacing="1"/>
      <w:jc w:val="center"/>
    </w:pPr>
    <w:rPr>
      <w:rFonts w:ascii="Arial" w:cs="Arial" w:hAnsi="Arial"/>
      <w:b/>
      <w:bCs/>
      <w:sz w:val="16"/>
      <w:szCs w:val="16"/>
    </w:rPr>
  </w:style>
  <w:style w:customStyle="1" w:styleId="xl66" w:type="paragraph">
    <w:name w:val="xl66"/>
    <w:basedOn w:val="Normal"/>
    <w:rsid w:val="000D0CA6"/>
    <w:pPr>
      <w:pBdr>
        <w:top w:color="auto" w:space="0" w:sz="4" w:val="single"/>
        <w:left w:color="auto" w:space="0" w:sz="4" w:val="single"/>
        <w:bottom w:color="auto" w:space="0" w:sz="4" w:val="single"/>
        <w:right w:color="auto" w:space="0" w:sz="4" w:val="single"/>
      </w:pBdr>
      <w:shd w:color="auto" w:fill="F2F2F2" w:val="clear"/>
      <w:spacing w:after="100" w:afterAutospacing="1" w:before="100" w:beforeAutospacing="1"/>
    </w:pPr>
    <w:rPr>
      <w:rFonts w:ascii="Arial" w:cs="Arial" w:hAnsi="Arial"/>
      <w:sz w:val="18"/>
      <w:szCs w:val="18"/>
    </w:rPr>
  </w:style>
  <w:style w:customStyle="1" w:styleId="font6" w:type="paragraph">
    <w:name w:val="font6"/>
    <w:basedOn w:val="Normal"/>
    <w:rsid w:val="000D0CA6"/>
    <w:pPr>
      <w:spacing w:after="100" w:afterAutospacing="1" w:before="100" w:beforeAutospacing="1"/>
    </w:pPr>
    <w:rPr>
      <w:rFonts w:ascii="Arial" w:cs="Arial" w:hAnsi="Arial"/>
      <w:b/>
      <w:bCs/>
      <w:color w:val="000000"/>
    </w:rPr>
  </w:style>
  <w:style w:customStyle="1" w:styleId="font7" w:type="paragraph">
    <w:name w:val="font7"/>
    <w:basedOn w:val="Normal"/>
    <w:rsid w:val="000D0CA6"/>
    <w:pPr>
      <w:spacing w:after="100" w:afterAutospacing="1" w:before="100" w:beforeAutospacing="1"/>
    </w:pPr>
    <w:rPr>
      <w:rFonts w:ascii="Arial" w:cs="Arial" w:hAnsi="Arial"/>
      <w:color w:val="000000"/>
    </w:rPr>
  </w:style>
  <w:style w:customStyle="1" w:styleId="xl81" w:type="paragraph">
    <w:name w:val="xl81"/>
    <w:basedOn w:val="Normal"/>
    <w:rsid w:val="000D0CA6"/>
    <w:pPr>
      <w:pBdr>
        <w:left w:color="auto" w:space="0" w:sz="4" w:val="single"/>
        <w:bottom w:color="auto" w:space="0" w:sz="8" w:val="single"/>
        <w:right w:color="auto" w:space="0" w:sz="4" w:val="single"/>
      </w:pBdr>
      <w:spacing w:after="100" w:afterAutospacing="1" w:before="100" w:beforeAutospacing="1"/>
    </w:pPr>
    <w:rPr>
      <w:color w:val="000000"/>
    </w:rPr>
  </w:style>
  <w:style w:customStyle="1" w:styleId="xl82" w:type="paragraph">
    <w:name w:val="xl82"/>
    <w:basedOn w:val="Normal"/>
    <w:rsid w:val="000D0CA6"/>
    <w:pPr>
      <w:pBdr>
        <w:left w:color="auto" w:space="0" w:sz="4" w:val="single"/>
        <w:bottom w:color="auto" w:space="0" w:sz="8" w:val="single"/>
        <w:right w:color="auto" w:space="0" w:sz="4" w:val="single"/>
      </w:pBdr>
      <w:spacing w:after="100" w:afterAutospacing="1" w:before="100" w:beforeAutospacing="1"/>
    </w:pPr>
    <w:rPr>
      <w:color w:val="000000"/>
    </w:rPr>
  </w:style>
  <w:style w:customStyle="1" w:styleId="xl83" w:type="paragraph">
    <w:name w:val="xl83"/>
    <w:basedOn w:val="Normal"/>
    <w:rsid w:val="000D0CA6"/>
    <w:pPr>
      <w:pBdr>
        <w:top w:color="auto" w:space="0" w:sz="8" w:val="single"/>
        <w:left w:color="auto" w:space="0" w:sz="4" w:val="single"/>
        <w:bottom w:color="auto" w:space="0" w:sz="8" w:val="single"/>
      </w:pBdr>
      <w:spacing w:after="100" w:afterAutospacing="1" w:before="100" w:beforeAutospacing="1"/>
      <w:jc w:val="center"/>
    </w:pPr>
    <w:rPr>
      <w:b/>
      <w:bCs/>
      <w:color w:val="000000"/>
    </w:rPr>
  </w:style>
  <w:style w:customStyle="1" w:styleId="xl84" w:type="paragraph">
    <w:name w:val="xl84"/>
    <w:basedOn w:val="Normal"/>
    <w:rsid w:val="000D0CA6"/>
    <w:pPr>
      <w:pBdr>
        <w:top w:color="auto" w:space="0" w:sz="8" w:val="single"/>
        <w:left w:color="auto" w:space="0" w:sz="8" w:val="single"/>
        <w:bottom w:color="auto" w:space="0" w:sz="4" w:val="single"/>
      </w:pBdr>
      <w:spacing w:after="100" w:afterAutospacing="1" w:before="100" w:beforeAutospacing="1"/>
      <w:jc w:val="center"/>
    </w:pPr>
    <w:rPr>
      <w:color w:val="000000"/>
    </w:rPr>
  </w:style>
  <w:style w:customStyle="1" w:styleId="xl85" w:type="paragraph">
    <w:name w:val="xl85"/>
    <w:basedOn w:val="Normal"/>
    <w:rsid w:val="000D0CA6"/>
    <w:pPr>
      <w:pBdr>
        <w:left w:color="auto" w:space="0" w:sz="8" w:val="single"/>
        <w:bottom w:color="auto" w:space="0" w:sz="4" w:val="single"/>
      </w:pBdr>
      <w:spacing w:after="100" w:afterAutospacing="1" w:before="100" w:beforeAutospacing="1"/>
      <w:jc w:val="center"/>
    </w:pPr>
    <w:rPr>
      <w:color w:val="000000"/>
    </w:rPr>
  </w:style>
  <w:style w:customStyle="1" w:styleId="xl86" w:type="paragraph">
    <w:name w:val="xl86"/>
    <w:basedOn w:val="Normal"/>
    <w:rsid w:val="000D0CA6"/>
    <w:pPr>
      <w:pBdr>
        <w:left w:color="auto" w:space="0" w:sz="8" w:val="single"/>
        <w:bottom w:color="auto" w:space="0" w:sz="8" w:val="single"/>
      </w:pBdr>
      <w:spacing w:after="100" w:afterAutospacing="1" w:before="100" w:beforeAutospacing="1"/>
      <w:jc w:val="center"/>
    </w:pPr>
    <w:rPr>
      <w:color w:val="000000"/>
    </w:rPr>
  </w:style>
  <w:style w:customStyle="1" w:styleId="xl87" w:type="paragraph">
    <w:name w:val="xl87"/>
    <w:basedOn w:val="Normal"/>
    <w:rsid w:val="000D0CA6"/>
    <w:pPr>
      <w:pBdr>
        <w:top w:color="auto" w:space="0" w:sz="8" w:val="single"/>
        <w:left w:color="auto" w:space="0" w:sz="8" w:val="single"/>
        <w:bottom w:color="auto" w:space="0" w:sz="4" w:val="single"/>
        <w:right w:color="auto" w:space="0" w:sz="4" w:val="single"/>
      </w:pBdr>
      <w:spacing w:after="100" w:afterAutospacing="1" w:before="100" w:beforeAutospacing="1"/>
    </w:pPr>
    <w:rPr>
      <w:color w:val="000000"/>
    </w:rPr>
  </w:style>
  <w:style w:customStyle="1" w:styleId="xl88" w:type="paragraph">
    <w:name w:val="xl88"/>
    <w:basedOn w:val="Normal"/>
    <w:rsid w:val="000D0CA6"/>
    <w:pPr>
      <w:pBdr>
        <w:left w:color="auto" w:space="0" w:sz="8" w:val="single"/>
        <w:bottom w:color="auto" w:space="0" w:sz="4" w:val="single"/>
        <w:right w:color="auto" w:space="0" w:sz="4" w:val="single"/>
      </w:pBdr>
      <w:spacing w:after="100" w:afterAutospacing="1" w:before="100" w:beforeAutospacing="1"/>
    </w:pPr>
    <w:rPr>
      <w:color w:val="000000"/>
    </w:rPr>
  </w:style>
  <w:style w:customStyle="1" w:styleId="xl89" w:type="paragraph">
    <w:name w:val="xl89"/>
    <w:basedOn w:val="Normal"/>
    <w:rsid w:val="000D0CA6"/>
    <w:pPr>
      <w:pBdr>
        <w:left w:color="auto" w:space="0" w:sz="8" w:val="single"/>
        <w:bottom w:color="auto" w:space="0" w:sz="4" w:val="single"/>
        <w:right w:color="auto" w:space="0" w:sz="4" w:val="single"/>
      </w:pBdr>
      <w:shd w:color="auto" w:fill="FFFF00" w:val="clear"/>
      <w:spacing w:after="100" w:afterAutospacing="1" w:before="100" w:beforeAutospacing="1"/>
    </w:pPr>
    <w:rPr>
      <w:color w:val="000000"/>
    </w:rPr>
  </w:style>
  <w:style w:customStyle="1" w:styleId="xl90" w:type="paragraph">
    <w:name w:val="xl90"/>
    <w:basedOn w:val="Normal"/>
    <w:rsid w:val="000D0CA6"/>
    <w:pPr>
      <w:pBdr>
        <w:left w:color="auto" w:space="0" w:sz="8" w:val="single"/>
        <w:bottom w:color="auto" w:space="0" w:sz="8" w:val="single"/>
        <w:right w:color="auto" w:space="0" w:sz="4" w:val="single"/>
      </w:pBdr>
      <w:spacing w:after="100" w:afterAutospacing="1" w:before="100" w:beforeAutospacing="1"/>
    </w:pPr>
    <w:rPr>
      <w:color w:val="000000"/>
    </w:rPr>
  </w:style>
  <w:style w:customStyle="1" w:styleId="xl91" w:type="paragraph">
    <w:name w:val="xl91"/>
    <w:basedOn w:val="Normal"/>
    <w:rsid w:val="000D0CA6"/>
    <w:pPr>
      <w:pBdr>
        <w:top w:color="auto" w:space="0" w:sz="8" w:val="single"/>
        <w:left w:color="auto" w:space="0" w:sz="8" w:val="single"/>
        <w:bottom w:color="auto" w:space="0" w:sz="4" w:val="single"/>
        <w:right w:color="auto" w:space="0" w:sz="4" w:val="single"/>
      </w:pBdr>
      <w:shd w:color="auto" w:fill="FFFF00" w:val="clear"/>
      <w:spacing w:after="100" w:afterAutospacing="1" w:before="100" w:beforeAutospacing="1"/>
    </w:pPr>
    <w:rPr>
      <w:color w:val="000000"/>
    </w:rPr>
  </w:style>
  <w:style w:customStyle="1" w:styleId="xl92" w:type="paragraph">
    <w:name w:val="xl92"/>
    <w:basedOn w:val="Normal"/>
    <w:rsid w:val="000D0CA6"/>
    <w:pPr>
      <w:pBdr>
        <w:top w:color="auto" w:space="0" w:sz="4" w:val="single"/>
        <w:left w:color="auto" w:space="0" w:sz="8" w:val="single"/>
        <w:bottom w:color="auto" w:space="0" w:sz="4" w:val="single"/>
        <w:right w:color="auto" w:space="0" w:sz="4" w:val="single"/>
      </w:pBdr>
      <w:shd w:color="auto" w:fill="FFFF00" w:val="clear"/>
      <w:spacing w:after="100" w:afterAutospacing="1" w:before="100" w:beforeAutospacing="1"/>
    </w:pPr>
    <w:rPr>
      <w:rFonts w:ascii="Arial" w:cs="Arial" w:hAnsi="Arial"/>
      <w:color w:val="000000"/>
      <w:sz w:val="20"/>
      <w:szCs w:val="20"/>
    </w:rPr>
  </w:style>
  <w:style w:customStyle="1" w:styleId="xl93" w:type="paragraph">
    <w:name w:val="xl93"/>
    <w:basedOn w:val="Normal"/>
    <w:rsid w:val="000D0CA6"/>
    <w:pPr>
      <w:pBdr>
        <w:top w:color="auto" w:space="0" w:sz="8" w:val="single"/>
        <w:left w:color="auto" w:space="0" w:sz="8" w:val="single"/>
        <w:bottom w:color="auto" w:space="0" w:sz="8" w:val="single"/>
      </w:pBdr>
      <w:spacing w:after="100" w:afterAutospacing="1" w:before="100" w:beforeAutospacing="1"/>
    </w:pPr>
    <w:rPr>
      <w:b/>
      <w:bCs/>
      <w:color w:val="000000"/>
      <w:sz w:val="32"/>
      <w:szCs w:val="32"/>
    </w:rPr>
  </w:style>
  <w:style w:customStyle="1" w:styleId="xl94" w:type="paragraph">
    <w:name w:val="xl94"/>
    <w:basedOn w:val="Normal"/>
    <w:rsid w:val="000D0CA6"/>
    <w:pPr>
      <w:pBdr>
        <w:top w:color="auto" w:space="0" w:sz="8" w:val="single"/>
        <w:bottom w:color="auto" w:space="0" w:sz="8" w:val="single"/>
      </w:pBdr>
      <w:spacing w:after="100" w:afterAutospacing="1" w:before="100" w:beforeAutospacing="1"/>
    </w:pPr>
    <w:rPr>
      <w:b/>
      <w:bCs/>
      <w:color w:val="000000"/>
      <w:sz w:val="32"/>
      <w:szCs w:val="32"/>
    </w:rPr>
  </w:style>
  <w:style w:customStyle="1" w:styleId="xl95" w:type="paragraph">
    <w:name w:val="xl95"/>
    <w:basedOn w:val="Normal"/>
    <w:rsid w:val="000D0CA6"/>
    <w:pPr>
      <w:pBdr>
        <w:top w:color="auto" w:space="0" w:sz="8" w:val="single"/>
        <w:bottom w:color="auto" w:space="0" w:sz="8" w:val="single"/>
        <w:right w:color="auto" w:space="0" w:sz="4" w:val="single"/>
      </w:pBdr>
      <w:spacing w:after="100" w:afterAutospacing="1" w:before="100" w:beforeAutospacing="1"/>
    </w:pPr>
    <w:rPr>
      <w:b/>
      <w:bCs/>
      <w:color w:val="000000"/>
      <w:sz w:val="32"/>
      <w:szCs w:val="32"/>
    </w:rPr>
  </w:style>
  <w:style w:customStyle="1" w:styleId="xl96" w:type="paragraph">
    <w:name w:val="xl96"/>
    <w:basedOn w:val="Normal"/>
    <w:rsid w:val="000D0CA6"/>
    <w:pPr>
      <w:pBdr>
        <w:top w:color="auto" w:space="0" w:sz="8" w:val="single"/>
        <w:left w:color="auto" w:space="0" w:sz="4" w:val="single"/>
        <w:bottom w:color="auto" w:space="0" w:sz="8" w:val="single"/>
      </w:pBdr>
      <w:spacing w:after="100" w:afterAutospacing="1" w:before="100" w:beforeAutospacing="1"/>
    </w:pPr>
    <w:rPr>
      <w:b/>
      <w:bCs/>
      <w:color w:val="000000"/>
      <w:sz w:val="32"/>
      <w:szCs w:val="32"/>
    </w:rPr>
  </w:style>
  <w:style w:customStyle="1" w:styleId="xl97" w:type="paragraph">
    <w:name w:val="xl97"/>
    <w:basedOn w:val="Normal"/>
    <w:rsid w:val="000D0CA6"/>
    <w:pPr>
      <w:pBdr>
        <w:top w:color="auto" w:space="0" w:sz="8" w:val="single"/>
        <w:left w:color="auto" w:space="0" w:sz="4" w:val="single"/>
      </w:pBdr>
      <w:spacing w:after="100" w:afterAutospacing="1" w:before="100" w:beforeAutospacing="1"/>
    </w:pPr>
    <w:rPr>
      <w:b/>
      <w:bCs/>
      <w:color w:val="000000"/>
      <w:sz w:val="32"/>
      <w:szCs w:val="32"/>
    </w:rPr>
  </w:style>
  <w:style w:customStyle="1" w:styleId="xl98" w:type="paragraph">
    <w:name w:val="xl98"/>
    <w:basedOn w:val="Normal"/>
    <w:rsid w:val="000D0CA6"/>
    <w:pPr>
      <w:pBdr>
        <w:top w:color="auto" w:space="0" w:sz="8" w:val="single"/>
      </w:pBdr>
      <w:spacing w:after="100" w:afterAutospacing="1" w:before="100" w:beforeAutospacing="1"/>
    </w:pPr>
    <w:rPr>
      <w:b/>
      <w:bCs/>
      <w:color w:val="000000"/>
      <w:sz w:val="32"/>
      <w:szCs w:val="32"/>
    </w:rPr>
  </w:style>
  <w:style w:customStyle="1" w:styleId="xl99" w:type="paragraph">
    <w:name w:val="xl99"/>
    <w:basedOn w:val="Normal"/>
    <w:rsid w:val="000D0CA6"/>
    <w:pPr>
      <w:pBdr>
        <w:top w:color="auto" w:space="0" w:sz="8" w:val="single"/>
        <w:right w:color="auto" w:space="0" w:sz="4" w:val="single"/>
      </w:pBdr>
      <w:spacing w:after="100" w:afterAutospacing="1" w:before="100" w:beforeAutospacing="1"/>
    </w:pPr>
    <w:rPr>
      <w:b/>
      <w:bCs/>
      <w:color w:val="000000"/>
      <w:sz w:val="32"/>
      <w:szCs w:val="32"/>
    </w:rPr>
  </w:style>
  <w:style w:styleId="Reetkatablice" w:type="table">
    <w:name w:val="Table Grid"/>
    <w:basedOn w:val="Obinatablica"/>
    <w:rsid w:val="000D0CA6"/>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1" w:type="table">
    <w:name w:val="Rešetka tablice1"/>
    <w:basedOn w:val="Obinatablica"/>
    <w:uiPriority w:val="59"/>
    <w:rsid w:val="000D0CA6"/>
    <w:rPr>
      <w:rFonts w:ascii="Calibri" w:hAnsi="Calibri"/>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0" w:type="paragraph">
    <w:name w:val="Odlomak popisa1"/>
    <w:basedOn w:val="Normal"/>
    <w:uiPriority w:val="34"/>
    <w:qFormat/>
    <w:rsid w:val="00290F2F"/>
    <w:pPr>
      <w:ind w:left="708"/>
    </w:pPr>
  </w:style>
  <w:style w:styleId="Brojstranice" w:type="character">
    <w:name w:val="page number"/>
    <w:rsid w:val="00290F2F"/>
  </w:style>
  <w:style w:customStyle="1" w:styleId="Bezpopisa1" w:type="numbering">
    <w:name w:val="Bez popisa1"/>
    <w:next w:val="Bezpopisa"/>
    <w:uiPriority w:val="99"/>
    <w:semiHidden/>
    <w:unhideWhenUsed/>
    <w:rsid w:val="00290F2F"/>
  </w:style>
  <w:style w:styleId="Naglaeno" w:type="character">
    <w:name w:val="Strong"/>
    <w:qFormat/>
    <w:rsid w:val="00290F2F"/>
    <w:rPr>
      <w:b/>
      <w:bCs/>
    </w:rPr>
  </w:style>
  <w:style w:styleId="Tekstrezerviranogmjesta" w:type="character">
    <w:name w:val="Placeholder Text"/>
    <w:basedOn w:val="Zadanifontodlomka"/>
    <w:uiPriority w:val="99"/>
    <w:semiHidden/>
    <w:rsid w:val="00F0664D"/>
    <w:rPr>
      <w:color w:val="808080"/>
      <w:bdr w:color="auto" w:space="0" w:sz="0" w:val="none"/>
      <w:shd w:color="auto" w:fill="auto" w:val="clear"/>
    </w:rPr>
  </w:style>
  <w:style w:customStyle="1" w:styleId="eSPISCCParagraphDefaultFont" w:type="character">
    <w:name w:val="eSPIS_CC_Paragraph Default Font"/>
    <w:basedOn w:val="Naglaeno"/>
    <w:rsid w:val="00F0664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0664D"/>
    <w:rPr>
      <w:b/>
      <w:bCs/>
      <w:bdr w:color="auto" w:space="0" w:sz="0" w:val="none"/>
      <w:shd w:color="auto" w:fill="FFFFCC" w:val="clear"/>
      <w:lang w:val="hr-HR"/>
    </w:rPr>
  </w:style>
  <w:style w:customStyle="1" w:styleId="PozadinaSvijetloCrvena" w:type="character">
    <w:name w:val="Pozadina_SvijetloCrvena"/>
    <w:basedOn w:val="eSPISCCParagraphDefaultFont"/>
    <w:rsid w:val="00F0664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0664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1156555">
      <w:bodyDiv w:val="true"/>
      <w:marLeft w:val="0"/>
      <w:marRight w:val="0"/>
      <w:marTop w:val="0"/>
      <w:marBottom w:val="0"/>
      <w:divBdr>
        <w:top w:space="0" w:sz="0" w:color="auto" w:val="none"/>
        <w:left w:space="0" w:sz="0" w:color="auto" w:val="none"/>
        <w:bottom w:space="0" w:sz="0" w:color="auto" w:val="none"/>
        <w:right w:space="0" w:sz="0" w:color="auto" w:val="none"/>
      </w:divBdr>
    </w:div>
    <w:div w:id="696582642">
      <w:bodyDiv w:val="true"/>
      <w:marLeft w:val="0"/>
      <w:marRight w:val="0"/>
      <w:marTop w:val="0"/>
      <w:marBottom w:val="0"/>
      <w:divBdr>
        <w:top w:space="0" w:sz="0" w:color="auto" w:val="none"/>
        <w:left w:space="0" w:sz="0" w:color="auto" w:val="none"/>
        <w:bottom w:space="0" w:sz="0" w:color="auto" w:val="none"/>
        <w:right w:space="0" w:sz="0" w:color="auto" w:val="none"/>
      </w:divBdr>
    </w:div>
    <w:div w:id="1151288242">
      <w:bodyDiv w:val="true"/>
      <w:marLeft w:val="0"/>
      <w:marRight w:val="0"/>
      <w:marTop w:val="0"/>
      <w:marBottom w:val="0"/>
      <w:divBdr>
        <w:top w:space="0" w:sz="0" w:color="auto" w:val="none"/>
        <w:left w:space="0" w:sz="0" w:color="auto" w:val="none"/>
        <w:bottom w:space="0" w:sz="0" w:color="auto" w:val="none"/>
        <w:right w:space="0" w:sz="0" w:color="auto" w:val="none"/>
      </w:divBdr>
    </w:div>
    <w:div w:id="16156260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2015.</izvorni_sadrzaj>
    <derivirana_varijabla naziv="DomainObject.Predmet.DatumOsnivanja_1">19.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Stpn-6/2015</izvorni_sadrzaj>
    <derivirana_varijabla naziv="DomainObject.Predmet.OznakaBroj_1">Stpn-6/2015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NEXE GRUPA d.d. za upravljanje društvima</izvorni_sadrzaj>
    <derivirana_varijabla naziv="DomainObject.Predmet.ProtustrankaFormated_1">  NEXE GRUPA d.d. za upravljanje društvima</derivirana_varijabla>
  </DomainObject.Predmet.ProtustrankaFormated>
  <DomainObject.Predmet.ProtustrankaFormatedOIB>
    <izvorni_sadrzaj>  NEXE GRUPA d.d. za upravljanje društvima, OIB 46078374806</izvorni_sadrzaj>
    <derivirana_varijabla naziv="DomainObject.Predmet.ProtustrankaFormatedOIB_1">  NEXE GRUPA d.d. za upravljanje društvima, OIB 46078374806</derivirana_varijabla>
  </DomainObject.Predmet.ProtustrankaFormatedOIB>
  <DomainObject.Predmet.ProtustrankaFormatedWithAdress>
    <izvorni_sadrzaj> NEXE GRUPA d.d. za upravljanje društvima, Braće Radića 200, 31500 Našice</izvorni_sadrzaj>
    <derivirana_varijabla naziv="DomainObject.Predmet.ProtustrankaFormatedWithAdress_1"> NEXE GRUPA d.d. za upravljanje društvima, Braće Radića 200, 31500 Našice</derivirana_varijabla>
  </DomainObject.Predmet.ProtustrankaFormatedWithAdress>
  <DomainObject.Predmet.ProtustrankaFormatedWithAdressOIB>
    <izvorni_sadrzaj> NEXE GRUPA d.d. za upravljanje društvima, OIB 46078374806, Braće Radića 200, 31500 Našice</izvorni_sadrzaj>
    <derivirana_varijabla naziv="DomainObject.Predmet.ProtustrankaFormatedWithAdressOIB_1"> NEXE GRUPA d.d. za upravljanje društvima, OIB 46078374806, Braće Radića 200, 31500 Našice</derivirana_varijabla>
  </DomainObject.Predmet.ProtustrankaFormatedWithAdressOIB>
  <DomainObject.Predmet.ProtustrankaWithAdress>
    <izvorni_sadrzaj>NEXE GRUPA d.d. za upravljanje društvima Braće Radića 200, 31500 Našice</izvorni_sadrzaj>
    <derivirana_varijabla naziv="DomainObject.Predmet.ProtustrankaWithAdress_1">NEXE GRUPA d.d. za upravljanje društvima Braće Radića 200, 31500 Našice</derivirana_varijabla>
  </DomainObject.Predmet.ProtustrankaWithAdress>
  <DomainObject.Predmet.ProtustrankaWithAdressOIB>
    <izvorni_sadrzaj>NEXE GRUPA d.d. za upravljanje društvima, OIB 46078374806, Braće Radića 200, 31500 Našice</izvorni_sadrzaj>
    <derivirana_varijabla naziv="DomainObject.Predmet.ProtustrankaWithAdressOIB_1">NEXE GRUPA d.d. za upravljanje društvima, OIB 46078374806, Braće Radića 200, 31500 Našice</derivirana_varijabla>
  </DomainObject.Predmet.ProtustrankaWithAdressOIB>
  <DomainObject.Predmet.ProtustrankaNazivFormated>
    <izvorni_sadrzaj>NEXE GRUPA d.d. za upravljanje društvima</izvorni_sadrzaj>
    <derivirana_varijabla naziv="DomainObject.Predmet.ProtustrankaNazivFormated_1">NEXE GRUPA d.d. za upravljanje društvima</derivirana_varijabla>
  </DomainObject.Predmet.ProtustrankaNazivFormated>
  <DomainObject.Predmet.ProtustrankaNazivFormatedOIB>
    <izvorni_sadrzaj>NEXE GRUPA d.d. za upravljanje društvima, OIB 46078374806</izvorni_sadrzaj>
    <derivirana_varijabla naziv="DomainObject.Predmet.ProtustrankaNazivFormatedOIB_1">NEXE GRUPA d.d. za upravljanje društvima, OIB 46078374806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NEXE GRUPA d.d. za upravljanje društvima</izvorni_sadrzaj>
    <derivirana_varijabla naziv="DomainObject.Predmet.StrankaFormated_1">  NEXE GRUPA d.d. za upravljanje društvima</derivirana_varijabla>
  </DomainObject.Predmet.StrankaFormated>
  <DomainObject.Predmet.StrankaFormatedOIB>
    <izvorni_sadrzaj>  NEXE GRUPA d.d. za upravljanje društvima, OIB 46078374806</izvorni_sadrzaj>
    <derivirana_varijabla naziv="DomainObject.Predmet.StrankaFormatedOIB_1">  NEXE GRUPA d.d. za upravljanje društvima, OIB 46078374806</derivirana_varijabla>
  </DomainObject.Predmet.StrankaFormatedOIB>
  <DomainObject.Predmet.StrankaFormatedWithAdress>
    <izvorni_sadrzaj> NEXE GRUPA d.d. za upravljanje društvima, Braće Radića 200, 31500 Našice</izvorni_sadrzaj>
    <derivirana_varijabla naziv="DomainObject.Predmet.StrankaFormatedWithAdress_1"> NEXE GRUPA d.d. za upravljanje društvima, Braće Radića 200, 31500 Našice</derivirana_varijabla>
  </DomainObject.Predmet.StrankaFormatedWithAdress>
  <DomainObject.Predmet.StrankaFormatedWithAdressOIB>
    <izvorni_sadrzaj> NEXE GRUPA d.d. za upravljanje društvima, OIB 46078374806, Braće Radića 200, 31500 Našice</izvorni_sadrzaj>
    <derivirana_varijabla naziv="DomainObject.Predmet.StrankaFormatedWithAdressOIB_1"> NEXE GRUPA d.d. za upravljanje društvima, OIB 46078374806, Braće Radića 200, 31500 Našice</derivirana_varijabla>
  </DomainObject.Predmet.StrankaFormatedWithAdressOIB>
  <DomainObject.Predmet.StrankaWithAdress>
    <izvorni_sadrzaj>NEXE GRUPA d.d. za upravljanje društvima Braće Radića 200,31500 Našice</izvorni_sadrzaj>
    <derivirana_varijabla naziv="DomainObject.Predmet.StrankaWithAdress_1">NEXE GRUPA d.d. za upravljanje društvima Braće Radića 200,31500 Našice</derivirana_varijabla>
  </DomainObject.Predmet.StrankaWithAdress>
  <DomainObject.Predmet.StrankaWithAdressOIB>
    <izvorni_sadrzaj>NEXE GRUPA d.d. za upravljanje društvima, OIB 46078374806, Braće Radića 200,31500 Našice</izvorni_sadrzaj>
    <derivirana_varijabla naziv="DomainObject.Predmet.StrankaWithAdressOIB_1">NEXE GRUPA d.d. za upravljanje društvima, OIB 46078374806, Braće Radića 200,31500 Našice</derivirana_varijabla>
  </DomainObject.Predmet.StrankaWithAdressOIB>
  <DomainObject.Predmet.StrankaNazivFormated>
    <izvorni_sadrzaj>NEXE GRUPA d.d. za upravljanje društvima</izvorni_sadrzaj>
    <derivirana_varijabla naziv="DomainObject.Predmet.StrankaNazivFormated_1">NEXE GRUPA d.d. za upravljanje društvima</derivirana_varijabla>
  </DomainObject.Predmet.StrankaNazivFormated>
  <DomainObject.Predmet.StrankaNazivFormatedOIB>
    <izvorni_sadrzaj>NEXE GRUPA d.d. za upravljanje društvima, OIB 46078374806</izvorni_sadrzaj>
    <derivirana_varijabla naziv="DomainObject.Predmet.StrankaNazivFormatedOIB_1">NEXE GRUPA d.d. za upravljanje društvima, OIB 46078374806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117404485.27</izvorni_sadrzaj>
    <derivirana_varijabla naziv="DomainObject.Predmet.TrenutnaVrijednost_1">117404485.27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NEXE GRUPA d.d. za upravljanje društvima</item>
    </izvorni_sadrzaj>
    <derivirana_varijabla naziv="DomainObject.Predmet.StrankaListFormated_1">
      <item>NEXE GRUPA d.d. za upravljanje društvima</item>
    </derivirana_varijabla>
  </DomainObject.Predmet.StrankaListFormated>
  <DomainObject.Predmet.StrankaListFormatedOIB>
    <izvorni_sadrzaj>
      <item>NEXE GRUPA d.d. za upravljanje društvima, OIB 46078374806</item>
    </izvorni_sadrzaj>
    <derivirana_varijabla naziv="DomainObject.Predmet.StrankaListFormatedOIB_1">
      <item>NEXE GRUPA d.d. za upravljanje društvima, OIB 46078374806</item>
    </derivirana_varijabla>
  </DomainObject.Predmet.StrankaListFormatedOIB>
  <DomainObject.Predmet.StrankaListFormatedWithAdress>
    <izvorni_sadrzaj>
      <item>NEXE GRUPA d.d. za upravljanje društvima, Braće Radića 200, 31500 Našice</item>
    </izvorni_sadrzaj>
    <derivirana_varijabla naziv="DomainObject.Predmet.StrankaListFormatedWithAdress_1">
      <item>NEXE GRUPA d.d. za upravljanje društvima, Braće Radića 200, 31500 Našice</item>
    </derivirana_varijabla>
  </DomainObject.Predmet.StrankaListFormatedWithAdress>
  <DomainObject.Predmet.StrankaListFormatedWithAdressOIB>
    <izvorni_sadrzaj>
      <item>NEXE GRUPA d.d. za upravljanje društvima, OIB 46078374806, Braće Radića 200, 31500 Našice</item>
    </izvorni_sadrzaj>
    <derivirana_varijabla naziv="DomainObject.Predmet.StrankaListFormatedWithAdressOIB_1">
      <item>NEXE GRUPA d.d. za upravljanje društvima, OIB 46078374806, Braće Radića 200, 31500 Našice</item>
    </derivirana_varijabla>
  </DomainObject.Predmet.StrankaListFormatedWithAdressOIB>
  <DomainObject.Predmet.StrankaListNazivFormated>
    <izvorni_sadrzaj>
      <item>NEXE GRUPA d.d. za upravljanje društvima</item>
    </izvorni_sadrzaj>
    <derivirana_varijabla naziv="DomainObject.Predmet.StrankaListNazivFormated_1">
      <item>NEXE GRUPA d.d. za upravljanje društvima</item>
    </derivirana_varijabla>
  </DomainObject.Predmet.StrankaListNazivFormated>
  <DomainObject.Predmet.StrankaListNazivFormatedOIB>
    <izvorni_sadrzaj>
      <item>NEXE GRUPA d.d. za upravljanje društvima, OIB 46078374806</item>
    </izvorni_sadrzaj>
    <derivirana_varijabla naziv="DomainObject.Predmet.StrankaListNazivFormatedOIB_1">
      <item>NEXE GRUPA d.d. za upravljanje društvima, OIB 46078374806</item>
    </derivirana_varijabla>
  </DomainObject.Predmet.StrankaListNazivFormatedOIB>
  <DomainObject.Predmet.ProtuStrankaListFormated>
    <izvorni_sadrzaj>
      <item>NEXE GRUPA d.d. za upravljanje društvima</item>
    </izvorni_sadrzaj>
    <derivirana_varijabla naziv="DomainObject.Predmet.ProtuStrankaListFormated_1">
      <item>NEXE GRUPA d.d. za upravljanje društvima</item>
    </derivirana_varijabla>
  </DomainObject.Predmet.ProtuStrankaListFormated>
  <DomainObject.Predmet.ProtuStrankaListFormatedOIB>
    <izvorni_sadrzaj>
      <item>NEXE GRUPA d.d. za upravljanje društvima, OIB 46078374806</item>
    </izvorni_sadrzaj>
    <derivirana_varijabla naziv="DomainObject.Predmet.ProtuStrankaListFormatedOIB_1">
      <item>NEXE GRUPA d.d. za upravljanje društvima, OIB 46078374806</item>
    </derivirana_varijabla>
  </DomainObject.Predmet.ProtuStrankaListFormatedOIB>
  <DomainObject.Predmet.ProtuStrankaListFormatedWithAdress>
    <izvorni_sadrzaj>
      <item>NEXE GRUPA d.d. za upravljanje društvima, Braće Radića 200, 31500 Našice</item>
    </izvorni_sadrzaj>
    <derivirana_varijabla naziv="DomainObject.Predmet.ProtuStrankaListFormatedWithAdress_1">
      <item>NEXE GRUPA d.d. za upravljanje društvima, Braće Radića 200, 31500 Našice</item>
    </derivirana_varijabla>
  </DomainObject.Predmet.ProtuStrankaListFormatedWithAdress>
  <DomainObject.Predmet.ProtuStrankaListFormatedWithAdressOIB>
    <izvorni_sadrzaj>
      <item>NEXE GRUPA d.d. za upravljanje društvima, OIB 46078374806, Braće Radića 200, 31500 Našice</item>
    </izvorni_sadrzaj>
    <derivirana_varijabla naziv="DomainObject.Predmet.ProtuStrankaListFormatedWithAdressOIB_1">
      <item>NEXE GRUPA d.d. za upravljanje društvima, OIB 46078374806, Braće Radića 200, 31500 Našice</item>
    </derivirana_varijabla>
  </DomainObject.Predmet.ProtuStrankaListFormatedWithAdressOIB>
  <DomainObject.Predmet.ProtuStrankaListNazivFormated>
    <izvorni_sadrzaj>
      <item>NEXE GRUPA d.d. za upravljanje društvima</item>
    </izvorni_sadrzaj>
    <derivirana_varijabla naziv="DomainObject.Predmet.ProtuStrankaListNazivFormated_1">
      <item>NEXE GRUPA d.d. za upravljanje društvima</item>
    </derivirana_varijabla>
  </DomainObject.Predmet.ProtuStrankaListNazivFormated>
  <DomainObject.Predmet.ProtuStrankaListNazivFormatedOIB>
    <izvorni_sadrzaj>
      <item>NEXE GRUPA d.d. za upravljanje društvima, OIB 46078374806</item>
    </izvorni_sadrzaj>
    <derivirana_varijabla naziv="DomainObject.Predmet.ProtuStrankaListNazivFormatedOIB_1">
      <item>NEXE GRUPA d.d. za upravljanje društvima, OIB 46078374806</item>
    </derivirana_varijabla>
  </DomainObject.Predmet.ProtuStrankaListNazivFormatedOIB>
  <DomainObject.Predmet.OstaliListFormated>
    <izvorni_sadrzaj>
      <item>MERCATOR-H d.o.o.</item>
      <item>zAGREBAČKA BANKA d.d.</item>
      <item>POREZNA UPRAVA</item>
      <item>MAMIĆ PERIĆ REBERSKI RIMAC odv. društvo d.o.o.</item>
      <item>Raiffeisenbank Austria d.d.</item>
      <item>NAŠICECEMENT D.D.</item>
    </izvorni_sadrzaj>
    <derivirana_varijabla naziv="DomainObject.Predmet.OstaliListFormated_1">
      <item>MERCATOR-H d.o.o.</item>
      <item>zAGREBAČKA BANKA d.d.</item>
      <item>POREZNA UPRAVA</item>
      <item>MAMIĆ PERIĆ REBERSKI RIMAC odv. društvo d.o.o.</item>
      <item>Raiffeisenbank Austria d.d.</item>
      <item>NAŠICECEMENT D.D.</item>
    </derivirana_varijabla>
  </DomainObject.Predmet.OstaliListFormated>
  <DomainObject.Predmet.OstaliListFormatedOIB>
    <izvorni_sadrzaj>
      <item>MERCATOR-H d.o.o., OIB 10045107278</item>
      <item>zAGREBAČKA BANKA d.d., OIB 92963223473</item>
      <item>POREZNA UPRAVA</item>
      <item>MAMIĆ PERIĆ REBERSKI RIMAC odv. društvo d.o.o.</item>
      <item>Raiffeisenbank Austria d.d., OIB 53056966535</item>
      <item>NAŠICECEMENT D.D., OIB 62612424147</item>
    </izvorni_sadrzaj>
    <derivirana_varijabla naziv="DomainObject.Predmet.OstaliListFormatedOIB_1">
      <item>MERCATOR-H d.o.o., OIB 10045107278</item>
      <item>zAGREBAČKA BANKA d.d., OIB 92963223473</item>
      <item>POREZNA UPRAVA</item>
      <item>MAMIĆ PERIĆ REBERSKI RIMAC odv. društvo d.o.o.</item>
      <item>Raiffeisenbank Austria d.d., OIB 53056966535</item>
      <item>NAŠICECEMENT D.D., OIB 62612424147</item>
    </derivirana_varijabla>
  </DomainObject.Predmet.OstaliListFormatedOIB>
  <DomainObject.Predmet.OstaliListFormatedWithAdress>
    <izvorni_sadrzaj>
      <item>MERCATOR-H d.o.o., Lj. Posavskog 5, 10360 Sesvete</item>
      <item>zAGREBAČKA BANKA d.d., Trg bana Jelačića 10, 10000 Zagreb</item>
      <item>POREZNA UPRAVA</item>
      <item>MAMIĆ PERIĆ REBERSKI RIMAC odv. društvo d.o.o., Radnička c. 80, 10000 Zagreb</item>
      <item>Raiffeisenbank Austria d.d., Petrinjska 59, 10000 Zagreb</item>
      <item>NAŠICECEMENT D.D., Tajnovac 1, 31500 Našice</item>
    </izvorni_sadrzaj>
    <derivirana_varijabla naziv="DomainObject.Predmet.OstaliListFormatedWithAdress_1">
      <item>MERCATOR-H d.o.o., Lj. Posavskog 5, 10360 Sesvete</item>
      <item>zAGREBAČKA BANKA d.d., Trg bana Jelačića 10, 10000 Zagreb</item>
      <item>POREZNA UPRAVA</item>
      <item>MAMIĆ PERIĆ REBERSKI RIMAC odv. društvo d.o.o., Radnička c. 80, 10000 Zagreb</item>
      <item>Raiffeisenbank Austria d.d., Petrinjska 59, 10000 Zagreb</item>
      <item>NAŠICECEMENT D.D., Tajnovac 1, 31500 Našice</item>
    </derivirana_varijabla>
  </DomainObject.Predmet.OstaliListFormatedWithAdress>
  <DomainObject.Predmet.OstaliListFormatedWithAdressOIB>
    <izvorni_sadrzaj>
      <item>MERCATOR-H d.o.o., OIB 10045107278, Lj. Posavskog 5, 10360 Sesvete</item>
      <item>zAGREBAČKA BANKA d.d., OIB 92963223473, Trg bana Jelačića 10, 10000 Zagreb</item>
      <item>POREZNA UPRAVA</item>
      <item>MAMIĆ PERIĆ REBERSKI RIMAC odv. društvo d.o.o., Radnička c. 80, 10000 Zagreb</item>
      <item>Raiffeisenbank Austria d.d., OIB 53056966535, Petrinjska 59, 10000 Zagreb</item>
      <item>NAŠICECEMENT D.D., OIB 62612424147, Tajnovac 1, 31500 Našice</item>
    </izvorni_sadrzaj>
    <derivirana_varijabla naziv="DomainObject.Predmet.OstaliListFormatedWithAdressOIB_1">
      <item>MERCATOR-H d.o.o., OIB 10045107278, Lj. Posavskog 5, 10360 Sesvete</item>
      <item>zAGREBAČKA BANKA d.d., OIB 92963223473, Trg bana Jelačića 10, 10000 Zagreb</item>
      <item>POREZNA UPRAVA</item>
      <item>MAMIĆ PERIĆ REBERSKI RIMAC odv. društvo d.o.o., Radnička c. 80, 10000 Zagreb</item>
      <item>Raiffeisenbank Austria d.d., OIB 53056966535, Petrinjska 59, 10000 Zagreb</item>
      <item>NAŠICECEMENT D.D., OIB 62612424147, Tajnovac 1, 31500 Našice</item>
    </derivirana_varijabla>
  </DomainObject.Predmet.OstaliListFormatedWithAdressOIB>
  <DomainObject.Predmet.OstaliListNazivFormated>
    <izvorni_sadrzaj>
      <item>MERCATOR-H d.o.o.</item>
      <item>zAGREBAČKA BANKA d.d.</item>
      <item>POREZNA UPRAVA</item>
      <item>MAMIĆ PERIĆ REBERSKI RIMAC odv. društvo d.o.o.</item>
      <item>Raiffeisenbank Austria d.d.</item>
      <item>NAŠICECEMENT D.D.</item>
    </izvorni_sadrzaj>
    <derivirana_varijabla naziv="DomainObject.Predmet.OstaliListNazivFormated_1">
      <item>MERCATOR-H d.o.o.</item>
      <item>zAGREBAČKA BANKA d.d.</item>
      <item>POREZNA UPRAVA</item>
      <item>MAMIĆ PERIĆ REBERSKI RIMAC odv. društvo d.o.o.</item>
      <item>Raiffeisenbank Austria d.d.</item>
      <item>NAŠICECEMENT D.D.</item>
    </derivirana_varijabla>
  </DomainObject.Predmet.OstaliListNazivFormated>
  <DomainObject.Predmet.OstaliListNazivFormatedOIB>
    <izvorni_sadrzaj>
      <item>MERCATOR-H d.o.o., OIB 10045107278</item>
      <item>zAGREBAČKA BANKA d.d., OIB 92963223473</item>
      <item>POREZNA UPRAVA</item>
      <item>MAMIĆ PERIĆ REBERSKI RIMAC odv. društvo d.o.o.</item>
      <item>Raiffeisenbank Austria d.d., OIB 53056966535</item>
      <item>NAŠICECEMENT D.D., OIB 62612424147</item>
    </izvorni_sadrzaj>
    <derivirana_varijabla naziv="DomainObject.Predmet.OstaliListNazivFormatedOIB_1">
      <item>MERCATOR-H d.o.o., OIB 10045107278</item>
      <item>zAGREBAČKA BANKA d.d., OIB 92963223473</item>
      <item>POREZNA UPRAVA</item>
      <item>MAMIĆ PERIĆ REBERSKI RIMAC odv. društvo d.o.o.</item>
      <item>Raiffeisenbank Austria d.d., OIB 53056966535</item>
      <item>NAŠICECEMENT D.D., OIB 62612424147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
    <derivirana_varijabla naziv="DomainObject.PoslovniBrojDokumenta_1"/>
  </DomainObject.PoslovniBrojDokumenta>
  <DomainObject.Predmet.StrankaIDrugi>
    <izvorni_sadrzaj>NEXE GRUPA d.d. za upravljanje društvima</izvorni_sadrzaj>
    <derivirana_varijabla naziv="DomainObject.Predmet.StrankaIDrugi_1">NEXE GRUPA d.d. za upravljanje društvima</derivirana_varijabla>
  </DomainObject.Predmet.StrankaIDrugi>
  <DomainObject.Predmet.ProtustrankaIDrugi>
    <izvorni_sadrzaj>NEXE GRUPA d.d. za upravljanje društvima</izvorni_sadrzaj>
    <derivirana_varijabla naziv="DomainObject.Predmet.ProtustrankaIDrugi_1">NEXE GRUPA d.d. za upravljanje društvima</derivirana_varijabla>
  </DomainObject.Predmet.ProtustrankaIDrugi>
  <DomainObject.Predmet.StrankaIDrugiAdressOIB>
    <izvorni_sadrzaj>NEXE GRUPA d.d. za upravljanje društvima, OIB 46078374806, Braće Radića 200, 31500 Našice</izvorni_sadrzaj>
    <derivirana_varijabla naziv="DomainObject.Predmet.StrankaIDrugiAdressOIB_1">NEXE GRUPA d.d. za upravljanje društvima, OIB 46078374806, Braće Radića 200, 31500 Našice</derivirana_varijabla>
  </DomainObject.Predmet.StrankaIDrugiAdressOIB>
  <DomainObject.Predmet.ProtustrankaIDrugiAdressOIB>
    <izvorni_sadrzaj>NEXE GRUPA d.d. za upravljanje društvima, OIB 46078374806, Braće Radića 200, 31500 Našice</izvorni_sadrzaj>
    <derivirana_varijabla naziv="DomainObject.Predmet.ProtustrankaIDrugiAdressOIB_1">NEXE GRUPA d.d. za upravljanje društvima, OIB 46078374806, Braće Radića 200,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MERCATOR-H d.o.o.</item>
      <item>zAGREBAČKA BANKA d.d.</item>
      <item>POREZNA UPRAVA</item>
      <item>MAMIĆ PERIĆ REBERSKI RIMAC odv. društvo d.o.o.</item>
      <item>Raiffeisenbank Austria d.d.</item>
      <item>NAŠICECEMENT D.D.</item>
      <item>NEXE GRUPA d.d. za upravljanje društvima</item>
      <item>NEXE GRUPA d.d. za upravljanje društvima</item>
    </izvorni_sadrzaj>
    <derivirana_varijabla naziv="DomainObject.Predmet.SudioniciListNaziv_1">
      <item>MERCATOR-H d.o.o.</item>
      <item>zAGREBAČKA BANKA d.d.</item>
      <item>POREZNA UPRAVA</item>
      <item>MAMIĆ PERIĆ REBERSKI RIMAC odv. društvo d.o.o.</item>
      <item>Raiffeisenbank Austria d.d.</item>
      <item>NAŠICECEMENT D.D.</item>
      <item>NEXE GRUPA d.d. za upravljanje društvima</item>
      <item>NEXE GRUPA d.d. za upravljanje društvima</item>
    </derivirana_varijabla>
  </DomainObject.Predmet.SudioniciListNaziv>
  <DomainObject.Predmet.SudioniciListAdressOIB>
    <izvorni_sadrzaj>
      <item>MERCATOR-H d.o.o., OIB 10045107278, Lj. Posavskog 5,10360 Sesvete</item>
      <item>zAGREBAČKA BANKA d.d., OIB 92963223473, Trg bana Jelačića 10,10000 Zagreb</item>
      <item>POREZNA UPRAVA</item>
      <item>MAMIĆ PERIĆ REBERSKI RIMAC odv. društvo d.o.o., Radnička c. 80,10000 Zagreb</item>
      <item>Raiffeisenbank Austria d.d., OIB 53056966535, Petrinjska 59,10000 Zagreb</item>
      <item>NAŠICECEMENT D.D., OIB 62612424147, Tajnovac 1,31500 Našice</item>
      <item>NEXE GRUPA d.d. za upravljanje društvima, OIB 46078374806, Braće Radića 200,31500 Našice</item>
      <item>NEXE GRUPA d.d. za upravljanje društvima, OIB 46078374806, Braće Radića 200,31500 Našice</item>
    </izvorni_sadrzaj>
    <derivirana_varijabla naziv="DomainObject.Predmet.SudioniciListAdressOIB_1">
      <item>MERCATOR-H d.o.o., OIB 10045107278, Lj. Posavskog 5,10360 Sesvete</item>
      <item>zAGREBAČKA BANKA d.d., OIB 92963223473, Trg bana Jelačića 10,10000 Zagreb</item>
      <item>POREZNA UPRAVA</item>
      <item>MAMIĆ PERIĆ REBERSKI RIMAC odv. društvo d.o.o., Radnička c. 80,10000 Zagreb</item>
      <item>Raiffeisenbank Austria d.d., OIB 53056966535, Petrinjska 59,10000 Zagreb</item>
      <item>NAŠICECEMENT D.D., OIB 62612424147, Tajnovac 1,31500 Našice</item>
      <item>NEXE GRUPA d.d. za upravljanje društvima, OIB 46078374806, Braće Radića 200,31500 Našice</item>
      <item>NEXE GRUPA d.d. za upravljanje društvima, OIB 46078374806, Braće Radića 200,31500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10045107278</item>
      <item>, OIB 92963223473</item>
      <item>, OIB null</item>
      <item>, OIB null</item>
      <item>, OIB 53056966535</item>
      <item>, OIB 62612424147</item>
      <item>, OIB 46078374806</item>
      <item>, OIB 46078374806</item>
    </izvorni_sadrzaj>
    <derivirana_varijabla naziv="DomainObject.Predmet.SudioniciListNazivOIB_1">
      <item>, OIB 10045107278</item>
      <item>, OIB 92963223473</item>
      <item>, OIB null</item>
      <item>, OIB null</item>
      <item>, OIB 53056966535</item>
      <item>, OIB 62612424147</item>
      <item>, OIB 46078374806</item>
      <item>, OIB 46078374806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22</properties:Pages>
  <properties:Words>5593</properties:Words>
  <properties:Characters>38560</properties:Characters>
  <properties:Lines>3447</properties:Lines>
  <properties:Paragraphs>2627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42217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2016-06-28T12:03:00Z</dcterms:created>
  <dc:creator>..</dc:creator>
  <cp:lastModifiedBy>Darija Miličević</cp:lastModifiedBy>
  <cp:lastPrinted>2016-06-28T12:11:00Z</cp:lastPrinted>
  <dcterms:modified xmlns:xsi="http://www.w3.org/2001/XMLSchema-instance" xsi:type="dcterms:W3CDTF">2016-06-28T12:12:00Z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22</vt:i4>
  </prop:property>
</prop:Properties>
</file>