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acca0" w14:paraId="d6acca0" w:rsidRDefault="00D52892" w:rsidR="00D52892">
      <w:pPr>
        <w15:collapsed w:val="false"/>
      </w:pPr>
      <w:bookmarkStart w:name="_GoBack" w:id="0"/>
      <w:bookmarkEnd w:id="0"/>
    </w:p>
    <w:p w:rsidRDefault="00D52892" w:rsidP="00D52892" w:rsidR="00D52892">
      <w:r>
        <w:rPr>
          <w:sz w:val="22"/>
        </w:rPr>
        <w:t xml:space="preserve">                  </w:t>
      </w:r>
      <w:r>
        <w:rPr>
          <w:noProof/>
          <w:sz w:val="22"/>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D52892" w:rsidP="00D52892" w:rsidR="00D52892">
      <w:pPr>
        <w:jc w:val="both"/>
      </w:pPr>
      <w:r>
        <w:t xml:space="preserve">  REPUBLIKA HRVATSKA</w:t>
      </w:r>
    </w:p>
    <w:p w:rsidRDefault="00D52892" w:rsidP="00D52892" w:rsidR="00D52892">
      <w:pPr>
        <w:jc w:val="both"/>
      </w:pPr>
      <w:r>
        <w:t>TRGOVAČKI SUD  U PAZINU</w:t>
      </w:r>
    </w:p>
    <w:p w:rsidRDefault="00D52892" w:rsidP="00D52892" w:rsidR="00D52892">
      <w:pPr>
        <w:jc w:val="both"/>
      </w:pPr>
      <w:r>
        <w:t xml:space="preserve">           Pazin, Dršćevka 1                                              </w:t>
      </w:r>
    </w:p>
    <w:p w:rsidRDefault="00D52892" w:rsidR="00D52892"/>
    <w:p w:rsidRDefault="00186D78" w:rsidP="00186D78" w:rsidR="00186D78" w:rsidRPr="00C058CF">
      <w:r w:rsidRPr="00C058CF">
        <w:tab/>
      </w:r>
      <w:r w:rsidRPr="00C058CF">
        <w:tab/>
      </w:r>
      <w:r w:rsidRPr="00C058CF">
        <w:tab/>
      </w:r>
      <w:r w:rsidRPr="00C058CF">
        <w:tab/>
      </w:r>
      <w:r w:rsidRPr="00C058CF">
        <w:tab/>
      </w:r>
      <w:r w:rsidRPr="00C058CF">
        <w:tab/>
      </w:r>
      <w:r w:rsidRPr="00C058CF">
        <w:tab/>
      </w:r>
      <w:r w:rsidRPr="00C058CF">
        <w:tab/>
      </w:r>
      <w:r w:rsidRPr="00C058CF">
        <w:tab/>
        <w:t xml:space="preserve">        </w:t>
      </w:r>
    </w:p>
    <w:p w:rsidRDefault="00186D78" w:rsidP="00186D78" w:rsidR="00186D78" w:rsidRPr="00C058CF">
      <w:pPr>
        <w:jc w:val="center"/>
      </w:pPr>
      <w:r w:rsidRPr="00C058CF">
        <w:t>R E P U B L I K A    H R V A T S K A</w:t>
      </w:r>
    </w:p>
    <w:p w:rsidRDefault="00186D78" w:rsidP="00186D78" w:rsidR="00186D78" w:rsidRPr="00C058CF">
      <w:pPr>
        <w:jc w:val="center"/>
      </w:pPr>
      <w:r w:rsidRPr="00C058CF">
        <w:t>R J E Š E NJ E</w:t>
      </w:r>
    </w:p>
    <w:p w:rsidRDefault="00186D78" w:rsidP="00186D78" w:rsidR="00186D78" w:rsidRPr="00C058CF"/>
    <w:p w:rsidRDefault="0098284F" w:rsidP="00186D78" w:rsidR="00186D78" w:rsidRPr="00C058CF">
      <w:pPr>
        <w:ind w:firstLine="708"/>
        <w:jc w:val="both"/>
      </w:pPr>
      <w:r w:rsidRPr="00C058CF">
        <w:t xml:space="preserve">Trgovački sud u Pazinu, po stečajnom sucu Damiru Rabaru, u stečajnom postupku nad stečajnim dužnikom </w:t>
      </w:r>
      <w:r w:rsidRPr="00C058CF">
        <w:rPr>
          <w:bCs/>
        </w:rPr>
        <w:t xml:space="preserve">VUKADIN GRADNJE d.o.o. Poreč, Mate Vlašića 20, OIB: </w:t>
      </w:r>
      <w:r w:rsidR="00D52892" w:rsidRPr="00D52892">
        <w:rPr>
          <w:bCs/>
        </w:rPr>
        <w:t>99578121888</w:t>
      </w:r>
      <w:r w:rsidR="00186D78" w:rsidRPr="00C058CF">
        <w:t xml:space="preserve">, </w:t>
      </w:r>
      <w:r w:rsidR="00D52892">
        <w:t>2. srpnja</w:t>
      </w:r>
      <w:r w:rsidRPr="00C058CF">
        <w:t xml:space="preserve"> </w:t>
      </w:r>
      <w:r w:rsidR="00186D78" w:rsidRPr="00C058CF">
        <w:t xml:space="preserve">2018., </w:t>
      </w:r>
    </w:p>
    <w:p w:rsidRDefault="00FF3273" w:rsidP="00186D78" w:rsidR="00FF3273" w:rsidRPr="00C058CF">
      <w:pPr>
        <w:jc w:val="center"/>
      </w:pPr>
    </w:p>
    <w:p w:rsidRDefault="00186D78" w:rsidP="00186D78" w:rsidR="00186D78" w:rsidRPr="00C058CF">
      <w:pPr>
        <w:jc w:val="center"/>
      </w:pPr>
      <w:r w:rsidRPr="00C058CF">
        <w:t>r i j e š i o     j e</w:t>
      </w:r>
    </w:p>
    <w:p w:rsidRDefault="00186D78" w:rsidP="00186D78" w:rsidR="00186D78" w:rsidRPr="00C058CF">
      <w:pPr>
        <w:jc w:val="center"/>
      </w:pPr>
    </w:p>
    <w:p w:rsidRDefault="00E760D9" w:rsidP="00186D78" w:rsidR="00186D78" w:rsidRPr="00C058CF">
      <w:pPr>
        <w:ind w:firstLine="708"/>
        <w:jc w:val="both"/>
      </w:pPr>
      <w:r>
        <w:t xml:space="preserve">Odbija se </w:t>
      </w:r>
      <w:r w:rsidR="00186D78" w:rsidRPr="00C058CF">
        <w:t xml:space="preserve">zahtjev vjerovnika: </w:t>
      </w:r>
      <w:r w:rsidR="0098284F" w:rsidRPr="00C058CF">
        <w:rPr>
          <w:bCs/>
          <w:spacing w:val="4"/>
        </w:rPr>
        <w:t xml:space="preserve">Volksbank </w:t>
      </w:r>
      <w:r w:rsidR="00C67805" w:rsidRPr="00C058CF">
        <w:rPr>
          <w:bCs/>
          <w:spacing w:val="4"/>
        </w:rPr>
        <w:t>Ka</w:t>
      </w:r>
      <w:r w:rsidR="0098284F" w:rsidRPr="00C058CF">
        <w:rPr>
          <w:bCs/>
          <w:spacing w:val="4"/>
        </w:rPr>
        <w:t>rnten eG, A-9020 Klagenfurt am W</w:t>
      </w:r>
      <w:r w:rsidR="004F3B28">
        <w:rPr>
          <w:bCs/>
          <w:spacing w:val="4"/>
        </w:rPr>
        <w:t>ӧ</w:t>
      </w:r>
      <w:r w:rsidR="0098284F" w:rsidRPr="00C058CF">
        <w:rPr>
          <w:bCs/>
          <w:spacing w:val="4"/>
        </w:rPr>
        <w:t xml:space="preserve">rthersee, Pernhartgasse 7, Republika Austrija, OIB: 15269320773, </w:t>
      </w:r>
      <w:r w:rsidR="0098284F" w:rsidRPr="00C058CF">
        <w:rPr>
          <w:spacing w:val="4"/>
        </w:rPr>
        <w:t>zastupan</w:t>
      </w:r>
      <w:r w:rsidR="00241A88">
        <w:rPr>
          <w:spacing w:val="4"/>
        </w:rPr>
        <w:t>og</w:t>
      </w:r>
      <w:r w:rsidR="0098284F" w:rsidRPr="00C058CF">
        <w:rPr>
          <w:spacing w:val="4"/>
        </w:rPr>
        <w:t xml:space="preserve"> po Sandri Ivić, odvjetnici iz Rijeke, Stara Vrata 8, kao sveopć</w:t>
      </w:r>
      <w:r w:rsidR="00241A88">
        <w:rPr>
          <w:spacing w:val="4"/>
        </w:rPr>
        <w:t>eg</w:t>
      </w:r>
      <w:r w:rsidR="0098284F" w:rsidRPr="00C058CF">
        <w:rPr>
          <w:spacing w:val="4"/>
        </w:rPr>
        <w:t xml:space="preserve"> pravn</w:t>
      </w:r>
      <w:r w:rsidR="00241A88">
        <w:rPr>
          <w:spacing w:val="4"/>
        </w:rPr>
        <w:t>og</w:t>
      </w:r>
      <w:r w:rsidR="0098284F" w:rsidRPr="00C058CF">
        <w:rPr>
          <w:spacing w:val="4"/>
        </w:rPr>
        <w:t xml:space="preserve"> slijednik</w:t>
      </w:r>
      <w:r w:rsidR="00241A88">
        <w:rPr>
          <w:spacing w:val="4"/>
        </w:rPr>
        <w:t>a</w:t>
      </w:r>
      <w:r w:rsidR="0098284F" w:rsidRPr="00C058CF">
        <w:rPr>
          <w:spacing w:val="4"/>
        </w:rPr>
        <w:t xml:space="preserve"> VOLKSBANK KARNTEN eGen, Hauptplatz 6, 9170 Ferlach, Republika Austrija, OIB: 55436470703,</w:t>
      </w:r>
      <w:r w:rsidR="00186D78" w:rsidRPr="00C058CF">
        <w:t xml:space="preserve"> za ukidanje odluke skupštine vjerovnika</w:t>
      </w:r>
      <w:r w:rsidR="00CE147F">
        <w:t xml:space="preserve"> koje glase</w:t>
      </w:r>
      <w:r w:rsidR="00186D78" w:rsidRPr="00C058CF">
        <w:t xml:space="preserve">: </w:t>
      </w:r>
    </w:p>
    <w:p w:rsidRDefault="00B96EEA" w:rsidP="00CC55FB" w:rsidR="00B96EEA">
      <w:pPr>
        <w:ind w:firstLine="708"/>
        <w:jc w:val="both"/>
      </w:pPr>
    </w:p>
    <w:p w:rsidRDefault="00B96EEA" w:rsidP="00CC55FB" w:rsidR="00CC55FB" w:rsidRPr="00C058CF">
      <w:pPr>
        <w:ind w:firstLine="708"/>
        <w:jc w:val="both"/>
      </w:pPr>
      <w:r>
        <w:t>„</w:t>
      </w:r>
      <w:r w:rsidR="00CC55FB" w:rsidRPr="00C058CF">
        <w:t>1. Prihvaća se u cijelosti izvješće stečajnog upravitelja.</w:t>
      </w:r>
    </w:p>
    <w:p w:rsidRDefault="00CC55FB" w:rsidP="00CC55FB" w:rsidR="00CC55FB" w:rsidRPr="00C058CF">
      <w:pPr>
        <w:ind w:firstLine="708"/>
        <w:jc w:val="both"/>
      </w:pPr>
      <w:r w:rsidRPr="00C058CF">
        <w:t>2. Poslovanje stečajnog dužnika neće se nastaviti.</w:t>
      </w:r>
    </w:p>
    <w:p w:rsidRDefault="00CC55FB" w:rsidP="00CC55FB" w:rsidR="00CC55FB" w:rsidRPr="00C058CF">
      <w:pPr>
        <w:ind w:firstLine="708"/>
        <w:jc w:val="both"/>
      </w:pPr>
      <w:r w:rsidRPr="00C058CF">
        <w:t>3. Poziva se ranijeg zakonskog zastupnika stečajnog dužnika da odmah preda u posjed nekretnine i pokretnine u vlasništvu stečajnog dužnika stečajnoj upraviteljici, te se istu ovlašćuje da postupi u smislu odredbi čl. 216</w:t>
      </w:r>
      <w:r w:rsidR="00262EDA">
        <w:t>.</w:t>
      </w:r>
      <w:r w:rsidRPr="00C058CF">
        <w:t xml:space="preserve"> SZ-a.</w:t>
      </w:r>
    </w:p>
    <w:p w:rsidRDefault="00CC55FB" w:rsidP="00CC55FB" w:rsidR="00CC55FB" w:rsidRPr="00C058CF">
      <w:pPr>
        <w:ind w:firstLine="708"/>
        <w:jc w:val="both"/>
      </w:pPr>
      <w:r w:rsidRPr="00C058CF">
        <w:t xml:space="preserve">4. U odnosu na prijedlog stečajne upraviteljice za davanje nekretnine u zakup, odnosno u najam, odluka će se donijeti na sljedećoj skupštini.  </w:t>
      </w:r>
    </w:p>
    <w:p w:rsidRDefault="00CC55FB" w:rsidP="00CC55FB" w:rsidR="00CC55FB" w:rsidRPr="00C058CF">
      <w:pPr>
        <w:ind w:firstLine="708"/>
        <w:jc w:val="both"/>
      </w:pPr>
      <w:r w:rsidRPr="00C058CF">
        <w:t>5. Daje se suglasnost stečajnom upravitelju da u sudskim postupcima u ime i za račun stečajne mase može angažirati odvjetnika za zastupanje, te ugovoriti naknadu za zastupanje najviše u visini Tarife o nagradama i naknadi troškova za rad odvjetnika.“</w:t>
      </w:r>
    </w:p>
    <w:p w:rsidRDefault="0098284F" w:rsidP="00186D78" w:rsidR="0098284F" w:rsidRPr="00E760D9">
      <w:pPr>
        <w:pStyle w:val="Odlomakpopisa"/>
        <w:ind w:firstLine="708" w:left="0"/>
        <w:jc w:val="both"/>
      </w:pPr>
    </w:p>
    <w:p w:rsidRDefault="00186D78" w:rsidP="00186D78" w:rsidR="00186D78" w:rsidRPr="00C058CF">
      <w:pPr>
        <w:pStyle w:val="Naslov1"/>
        <w:rPr>
          <w:rFonts w:cs="Times New Roman" w:hAnsi="Times New Roman" w:ascii="Times New Roman"/>
          <w:b w:val="false"/>
          <w:sz w:val="24"/>
        </w:rPr>
      </w:pPr>
      <w:r w:rsidRPr="00C058CF">
        <w:rPr>
          <w:rFonts w:cs="Times New Roman" w:hAnsi="Times New Roman" w:ascii="Times New Roman"/>
          <w:b w:val="false"/>
          <w:sz w:val="24"/>
        </w:rPr>
        <w:t>Obrazloženje</w:t>
      </w:r>
    </w:p>
    <w:p w:rsidRDefault="00186D78" w:rsidP="00186D78" w:rsidR="00186D78" w:rsidRPr="00C058CF"/>
    <w:p w:rsidRDefault="00186D78" w:rsidP="00BC4A3F" w:rsidR="00BC4A3F" w:rsidRPr="00C058CF">
      <w:pPr>
        <w:jc w:val="both"/>
      </w:pPr>
      <w:r w:rsidRPr="00C058CF">
        <w:tab/>
        <w:t xml:space="preserve">U stečajnom postupku nad dužnikom </w:t>
      </w:r>
      <w:r w:rsidR="00CC55FB" w:rsidRPr="00C058CF">
        <w:rPr>
          <w:bCs/>
        </w:rPr>
        <w:t>VUKADIN GRADNJE d.o.o. Poreč, Mate Vlašića 20, OIB: 99578121888</w:t>
      </w:r>
      <w:r w:rsidRPr="00C058CF">
        <w:t xml:space="preserve">, na temelju rješenja </w:t>
      </w:r>
      <w:r w:rsidR="00C375A4" w:rsidRPr="00C058CF">
        <w:t>o otvaranju stečajnog postupka posl. br. St-52/</w:t>
      </w:r>
      <w:r w:rsidR="00BC4A3F" w:rsidRPr="00C058CF">
        <w:t>2017-39</w:t>
      </w:r>
      <w:r w:rsidR="00C375A4" w:rsidRPr="00C058CF">
        <w:t xml:space="preserve"> </w:t>
      </w:r>
      <w:r w:rsidRPr="00C058CF">
        <w:t xml:space="preserve">od </w:t>
      </w:r>
      <w:r w:rsidR="00BC4A3F" w:rsidRPr="00C058CF">
        <w:t>23. veljače 2018</w:t>
      </w:r>
      <w:r w:rsidRPr="00C058CF">
        <w:t>. sazvan</w:t>
      </w:r>
      <w:r w:rsidR="00BC4A3F" w:rsidRPr="00C058CF">
        <w:t xml:space="preserve">o je izvještajno ročište na kojem se imalo na temelju izvješća stečajnog upravitelja odlučivati o daljnjem tijeku stečajnog postupka za dan 7. lipnja 2018. </w:t>
      </w:r>
    </w:p>
    <w:p w:rsidRDefault="00186D78" w:rsidP="00186D78" w:rsidR="0047283A" w:rsidRPr="00C058CF">
      <w:pPr>
        <w:overflowPunct w:val="false"/>
        <w:autoSpaceDE w:val="false"/>
        <w:autoSpaceDN w:val="false"/>
        <w:adjustRightInd w:val="false"/>
        <w:jc w:val="both"/>
        <w:textAlignment w:val="baseline"/>
      </w:pPr>
      <w:r w:rsidRPr="00792863">
        <w:tab/>
        <w:t xml:space="preserve">Na </w:t>
      </w:r>
      <w:r w:rsidR="0047283A" w:rsidRPr="00792863">
        <w:t xml:space="preserve">izvještajnom ročištu </w:t>
      </w:r>
      <w:r w:rsidRPr="00792863">
        <w:t>održano</w:t>
      </w:r>
      <w:r w:rsidR="0047283A" w:rsidRPr="00792863">
        <w:t>m 7. lipnja 2018</w:t>
      </w:r>
      <w:r w:rsidRPr="00792863">
        <w:t>. sudjeloval</w:t>
      </w:r>
      <w:r w:rsidR="0047283A" w:rsidRPr="00792863">
        <w:t xml:space="preserve">a su dva </w:t>
      </w:r>
      <w:r w:rsidRPr="00792863">
        <w:t xml:space="preserve">vjerovnika </w:t>
      </w:r>
      <w:r w:rsidR="0047283A" w:rsidRPr="00792863">
        <w:t xml:space="preserve">i to </w:t>
      </w:r>
      <w:r w:rsidR="00592D05" w:rsidRPr="00C058CF">
        <w:t>REPUBLIKA HRVATSKA, Ministarstvo financija, Porezna uprava, Zagreb, Katančićeva 5, OIB: 52634238587, zastupana po Županijskom državnom odvjetništvu u Puli</w:t>
      </w:r>
      <w:r w:rsidR="00CC12E4" w:rsidRPr="00C058CF">
        <w:t xml:space="preserve"> i </w:t>
      </w:r>
      <w:r w:rsidR="00CC12E4" w:rsidRPr="00C058CF">
        <w:rPr>
          <w:bCs/>
          <w:spacing w:val="4"/>
        </w:rPr>
        <w:t>Volksbank Karnten eG.</w:t>
      </w:r>
    </w:p>
    <w:p w:rsidRDefault="007034C7" w:rsidP="002A5DC5" w:rsidR="002A5DC5" w:rsidRPr="00C058CF">
      <w:pPr>
        <w:jc w:val="both"/>
      </w:pPr>
      <w:r w:rsidRPr="00C058CF">
        <w:tab/>
        <w:t xml:space="preserve">Podneskom od </w:t>
      </w:r>
      <w:r w:rsidR="006A76E7" w:rsidRPr="00C058CF">
        <w:t>8.</w:t>
      </w:r>
      <w:r w:rsidRPr="00C058CF">
        <w:t xml:space="preserve"> lipnja 2018.</w:t>
      </w:r>
      <w:r w:rsidR="00186D78" w:rsidRPr="00C058CF">
        <w:t xml:space="preserve"> vjerovni</w:t>
      </w:r>
      <w:r w:rsidRPr="00C058CF">
        <w:t xml:space="preserve">k </w:t>
      </w:r>
      <w:r w:rsidRPr="00C058CF">
        <w:rPr>
          <w:bCs/>
          <w:spacing w:val="4"/>
        </w:rPr>
        <w:t>Volksbank Karnten eG, A-9020 Klagenfurt am W</w:t>
      </w:r>
      <w:r w:rsidR="004F3B28">
        <w:rPr>
          <w:bCs/>
          <w:spacing w:val="4"/>
        </w:rPr>
        <w:t>ӧ</w:t>
      </w:r>
      <w:r w:rsidRPr="00C058CF">
        <w:rPr>
          <w:bCs/>
          <w:spacing w:val="4"/>
        </w:rPr>
        <w:t xml:space="preserve">rthersee, Pernhartgasse 7, Republika Austrija, OIB: 15269320773, </w:t>
      </w:r>
      <w:r w:rsidRPr="00C058CF">
        <w:rPr>
          <w:spacing w:val="4"/>
        </w:rPr>
        <w:t xml:space="preserve">zastupan po Sandri Ivić, odvjetnici iz Rijeke </w:t>
      </w:r>
      <w:r w:rsidR="00186D78" w:rsidRPr="00C058CF">
        <w:t>zatraži</w:t>
      </w:r>
      <w:r w:rsidRPr="00C058CF">
        <w:t xml:space="preserve">o je </w:t>
      </w:r>
      <w:r w:rsidR="00E760D9">
        <w:t>ukidanje</w:t>
      </w:r>
      <w:r w:rsidR="00186D78" w:rsidRPr="00C058CF">
        <w:t xml:space="preserve"> naveden</w:t>
      </w:r>
      <w:r w:rsidRPr="00C058CF">
        <w:t xml:space="preserve">ih </w:t>
      </w:r>
      <w:r w:rsidR="00186D78" w:rsidRPr="00C058CF">
        <w:t>odluk</w:t>
      </w:r>
      <w:r w:rsidR="00E760D9">
        <w:t>a</w:t>
      </w:r>
      <w:r w:rsidR="00677A50" w:rsidRPr="00C058CF">
        <w:t xml:space="preserve">, navodeći </w:t>
      </w:r>
      <w:r w:rsidR="00CC12E4" w:rsidRPr="00C058CF">
        <w:t xml:space="preserve">u bitnome, </w:t>
      </w:r>
      <w:r w:rsidR="00677A50" w:rsidRPr="00C058CF">
        <w:lastRenderedPageBreak/>
        <w:t xml:space="preserve">da </w:t>
      </w:r>
      <w:r w:rsidR="00A7373A" w:rsidRPr="00C058CF">
        <w:t xml:space="preserve">je </w:t>
      </w:r>
      <w:r w:rsidR="00802360" w:rsidRPr="00C058CF">
        <w:t>stečajna upravitelj</w:t>
      </w:r>
      <w:r w:rsidR="00E760D9">
        <w:t>ic</w:t>
      </w:r>
      <w:r w:rsidR="00802360" w:rsidRPr="00C058CF">
        <w:t xml:space="preserve">a </w:t>
      </w:r>
      <w:r w:rsidR="00840DFF" w:rsidRPr="00C058CF">
        <w:t xml:space="preserve">najprije </w:t>
      </w:r>
      <w:r w:rsidR="00802360" w:rsidRPr="00C058CF">
        <w:t>izjavila i o tome podnijela dokaz da je tražbina jedinog stečajnog vjerovnika, osim ovog stečajnog vjerovnika, u cijelosti podmirena</w:t>
      </w:r>
      <w:r w:rsidR="00840DFF" w:rsidRPr="00C058CF">
        <w:t xml:space="preserve">, da bi nakon </w:t>
      </w:r>
      <w:r w:rsidR="00802360" w:rsidRPr="00C058CF">
        <w:t xml:space="preserve">toga, upraviteljica na ispitnom ročištu priznala to isto potraživanje stečajnog vjerovnika Republike Hrvatske za koje je sama izjavila da je u cijelosti podmireno i o tome podnijela dokaz. S druge strane, stečajna upraviteljica je osporila tražbinu jedinog preostalog stečajnog vjerovnika čija tražbina nije podmirena i za koju ima ovršnu ispravu. </w:t>
      </w:r>
      <w:r w:rsidR="002A5DC5" w:rsidRPr="00C058CF">
        <w:t>Stečajni vjerovnik smatra kako su postupanja stečajne upraviteljice i stečajnog suda u cijelosti protivna Stečajnom zakonu te kako su postupanjem stečajne upraviteljice i stečajnog suda grubo prekršena prava stečajnog vjerovnika u skladu s Zakonom, Ustavom i europskom pravnom stečevinom tj. svim važećim izvorima prava koji se primjenjuju u RH.</w:t>
      </w:r>
    </w:p>
    <w:p w:rsidRDefault="00A7373A" w:rsidP="00A7373A" w:rsidR="00802360" w:rsidRPr="00C058CF">
      <w:pPr>
        <w:jc w:val="both"/>
      </w:pPr>
      <w:r w:rsidRPr="00C058CF">
        <w:tab/>
      </w:r>
      <w:r w:rsidR="002A5DC5" w:rsidRPr="00C058CF">
        <w:t>Pored navedenog, prigovara rješenju naslovnog suda</w:t>
      </w:r>
      <w:r w:rsidR="00802360" w:rsidRPr="00C058CF">
        <w:t xml:space="preserve"> na izvještajnom ročištu kojim se ovom stečajnom vjerovniku ne priznaje pravo glasa na skupštini obzirom da nisu ispu</w:t>
      </w:r>
      <w:r w:rsidR="00E760D9">
        <w:t>njene odredbe članka 106. st.4.</w:t>
      </w:r>
    </w:p>
    <w:p w:rsidRDefault="00186D78" w:rsidP="002060A3" w:rsidR="00186D78" w:rsidRPr="00C058CF">
      <w:pPr>
        <w:jc w:val="both"/>
      </w:pPr>
      <w:r w:rsidRPr="00C058CF">
        <w:t xml:space="preserve"> </w:t>
      </w:r>
      <w:r w:rsidR="002060A3" w:rsidRPr="00C058CF">
        <w:tab/>
      </w:r>
      <w:r w:rsidRPr="00C058CF">
        <w:t xml:space="preserve">Sukladno odredbi članka </w:t>
      </w:r>
      <w:r w:rsidR="00854BB8">
        <w:t>108</w:t>
      </w:r>
      <w:r w:rsidRPr="00C058CF">
        <w:t>. SZ-a ako je koja odluka skupštine vjerovnika u suprotnosti sa zajedničkim interesom stečajnih vjerovnika, stečajni sudac će na zahtjev kojeg od razlučnih vjerovnika, stečajnog vjerovnika koji nije nižeg isplatnog reda ili stečajnog upravitelja tu odluku ukinuti.</w:t>
      </w:r>
    </w:p>
    <w:p w:rsidRDefault="00186D78" w:rsidP="00792E07" w:rsidR="00792E07" w:rsidRPr="00CF2DD1">
      <w:pPr>
        <w:jc w:val="both"/>
      </w:pPr>
      <w:r w:rsidRPr="00CF2DD1">
        <w:tab/>
        <w:t xml:space="preserve">Odredbom čl. </w:t>
      </w:r>
      <w:r w:rsidR="00252BAB" w:rsidRPr="00CF2DD1">
        <w:t>106</w:t>
      </w:r>
      <w:r w:rsidR="00792E07" w:rsidRPr="00CF2DD1">
        <w:t>.</w:t>
      </w:r>
      <w:r w:rsidR="00252BAB" w:rsidRPr="00CF2DD1">
        <w:t xml:space="preserve"> </w:t>
      </w:r>
      <w:r w:rsidRPr="00CF2DD1">
        <w:t xml:space="preserve">SZ-a propisana su pravila utvrđivanju prava glasa na skupštinama vjerovnika. Odredbom čl. </w:t>
      </w:r>
      <w:r w:rsidR="00792E07" w:rsidRPr="00CF2DD1">
        <w:t>105</w:t>
      </w:r>
      <w:r w:rsidRPr="00CF2DD1">
        <w:t>.</w:t>
      </w:r>
      <w:r w:rsidR="00E760D9">
        <w:t xml:space="preserve"> st. 2. SZ-a propisano je da</w:t>
      </w:r>
      <w:r w:rsidRPr="00CF2DD1">
        <w:t xml:space="preserve"> </w:t>
      </w:r>
      <w:r w:rsidR="00792E07" w:rsidRPr="00CF2DD1">
        <w:t>će se s</w:t>
      </w:r>
      <w:r w:rsidR="00792E07" w:rsidRPr="00CF2DD1">
        <w:rPr>
          <w:rFonts w:eastAsiaTheme="minorHAnsi"/>
          <w:lang w:eastAsia="en-US"/>
        </w:rPr>
        <w:t>matrati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Default="00186D78" w:rsidP="00186D78" w:rsidR="00186D78" w:rsidRPr="00C058CF">
      <w:pPr>
        <w:ind w:firstLine="708"/>
        <w:jc w:val="both"/>
      </w:pPr>
      <w:r w:rsidRPr="00C058CF">
        <w:t xml:space="preserve">Zakonom propisan majoritet pri donošenju odluka na skupštinama vjerovnika iznimno je korigiran ovlaštenjem stečajnog suca da ukine neku od odluka skupštine vjerovnika ako je ona suprotna sa zajedničkim interesom stečajnih vjerovnika (čl. </w:t>
      </w:r>
      <w:r w:rsidR="00333C4C">
        <w:t>108</w:t>
      </w:r>
      <w:r w:rsidRPr="00C058CF">
        <w:t>. SZ-a).</w:t>
      </w:r>
    </w:p>
    <w:p w:rsidRDefault="00186D78" w:rsidP="00186D78" w:rsidR="00186D78" w:rsidRPr="00C058CF">
      <w:pPr>
        <w:ind w:firstLine="708"/>
        <w:jc w:val="both"/>
      </w:pPr>
      <w:r w:rsidRPr="00C058CF">
        <w:t>Naime, naprijed navedenim p</w:t>
      </w:r>
      <w:r w:rsidR="00E760D9">
        <w:t>ravilima SZ-a vjerovnici kojima</w:t>
      </w:r>
      <w:r w:rsidRPr="00C058CF">
        <w:t xml:space="preserve"> pripada većina stečajnih tražbina svojim bi odlukama mogli oštetiti ili ugroziti inter</w:t>
      </w:r>
      <w:r w:rsidR="00E760D9">
        <w:t>ese vjerovnika manjih tražbina.</w:t>
      </w:r>
      <w:r w:rsidRPr="00C058CF">
        <w:t xml:space="preserve"> Da se to ne bi dogodilo i da bi se oč</w:t>
      </w:r>
      <w:r w:rsidR="00E760D9">
        <w:t xml:space="preserve">uvali interesi svih vjerovnika </w:t>
      </w:r>
      <w:r w:rsidRPr="00C058CF">
        <w:t xml:space="preserve">nasuprot pojedinačnih interesa vjerovnika koji imaju većinu glasova (većinu tražbina) Zakon je ovlastio stečajnog suca da intervenira u takve odluke. </w:t>
      </w:r>
    </w:p>
    <w:p w:rsidRDefault="00186D78" w:rsidP="00186D78" w:rsidR="00186D78" w:rsidRPr="00C058CF">
      <w:pPr>
        <w:ind w:firstLine="708"/>
        <w:jc w:val="both"/>
      </w:pPr>
      <w:r w:rsidRPr="00C058CF">
        <w:t xml:space="preserve">Za ukidanje odluke temeljem članka </w:t>
      </w:r>
      <w:r w:rsidR="00333C4C">
        <w:t>108</w:t>
      </w:r>
      <w:r w:rsidRPr="00C058CF">
        <w:t>.</w:t>
      </w:r>
      <w:r w:rsidR="00333C4C">
        <w:t xml:space="preserve"> </w:t>
      </w:r>
      <w:r w:rsidRPr="00C058CF">
        <w:t xml:space="preserve">SZ-a traži se posebna kvaliteta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w:t>
      </w:r>
      <w:r w:rsidR="00E760D9">
        <w:t xml:space="preserve">stečajnog postupka i morala bi </w:t>
      </w:r>
      <w:r w:rsidRPr="00C058CF">
        <w:t xml:space="preserve">se ticati svih vjerovnika. </w:t>
      </w:r>
    </w:p>
    <w:p w:rsidRDefault="00186D78" w:rsidP="00186D78" w:rsidR="00186D78" w:rsidRPr="00C058CF">
      <w:pPr>
        <w:ind w:firstLine="708"/>
        <w:jc w:val="both"/>
      </w:pPr>
      <w:r w:rsidRPr="00C058CF">
        <w:t>Za utvrđenje povrede zajedničkih interesa potrebno je u svakom pojedinom slučaju utvrditi jesu li pojedinim odlukama povrijeđeni interesi vjerovnika koji su zajednički.</w:t>
      </w:r>
    </w:p>
    <w:p w:rsidRDefault="005523F8" w:rsidP="0054419A" w:rsidR="00565F9C" w:rsidRPr="00C058CF">
      <w:pPr>
        <w:autoSpaceDE w:val="false"/>
        <w:autoSpaceDN w:val="false"/>
        <w:adjustRightInd w:val="false"/>
        <w:jc w:val="both"/>
        <w:rPr>
          <w:rFonts w:eastAsiaTheme="minorHAnsi"/>
          <w:lang w:eastAsia="en-US"/>
        </w:rPr>
      </w:pPr>
      <w:r w:rsidRPr="00C058CF">
        <w:tab/>
      </w:r>
      <w:r w:rsidR="00565F9C" w:rsidRPr="00C058CF">
        <w:t xml:space="preserve">Sukladno odredbama čl. 106. st. 4. Stečajnog zakona </w:t>
      </w:r>
      <w:r w:rsidR="0054419A" w:rsidRPr="00C058CF">
        <w:t>o priznanju prav</w:t>
      </w:r>
      <w:r w:rsidR="00E760D9">
        <w:t>a</w:t>
      </w:r>
      <w:r w:rsidR="0054419A" w:rsidRPr="00C058CF">
        <w:t xml:space="preserve"> glasa </w:t>
      </w:r>
      <w:r w:rsidR="00565F9C" w:rsidRPr="00E760D9">
        <w:t>v</w:t>
      </w:r>
      <w:r w:rsidR="00B018B0" w:rsidRPr="00E760D9">
        <w:t>j</w:t>
      </w:r>
      <w:r w:rsidR="00565F9C" w:rsidRPr="00E760D9">
        <w:rPr>
          <w:rFonts w:eastAsiaTheme="minorHAnsi"/>
          <w:lang w:eastAsia="en-US"/>
        </w:rPr>
        <w:t>ero</w:t>
      </w:r>
      <w:r w:rsidR="00565F9C" w:rsidRPr="00C058CF">
        <w:rPr>
          <w:rFonts w:eastAsiaTheme="minorHAnsi"/>
          <w:lang w:eastAsia="en-US"/>
        </w:rPr>
        <w:t>vnicima osporenih tražbina, i ako nisu ispunjene pretpostavke iz stavaka 2. i 3. ovoga članka, priznat će se pravo glasa ako se na skupštini vjerovnika stečajni upravitelj i nazočni vjerovnici s pravom glasa tako sporazumiju</w:t>
      </w:r>
      <w:r w:rsidR="0054419A" w:rsidRPr="00C058CF">
        <w:rPr>
          <w:rFonts w:eastAsiaTheme="minorHAnsi"/>
          <w:lang w:eastAsia="en-US"/>
        </w:rPr>
        <w:t>, a a</w:t>
      </w:r>
      <w:r w:rsidR="00565F9C" w:rsidRPr="00C058CF">
        <w:rPr>
          <w:rFonts w:eastAsiaTheme="minorHAnsi"/>
          <w:lang w:eastAsia="en-US"/>
        </w:rPr>
        <w:t>ko se sporazum ne može postići, o tome odlučuje sud na skupštini rješenjem protiv kojeg nije dopuštena posebna žalba.</w:t>
      </w:r>
    </w:p>
    <w:p w:rsidRDefault="009E5742" w:rsidP="00B018B0" w:rsidR="00565F9C" w:rsidRPr="00C058CF">
      <w:pPr>
        <w:autoSpaceDE w:val="false"/>
        <w:autoSpaceDN w:val="false"/>
        <w:adjustRightInd w:val="false"/>
        <w:jc w:val="both"/>
        <w:rPr>
          <w:rFonts w:eastAsiaTheme="minorHAnsi"/>
          <w:lang w:eastAsia="en-US"/>
        </w:rPr>
      </w:pPr>
      <w:r w:rsidRPr="00C058CF">
        <w:rPr>
          <w:rFonts w:eastAsiaTheme="minorHAnsi"/>
          <w:lang w:eastAsia="en-US"/>
        </w:rPr>
        <w:tab/>
        <w:t>Dak</w:t>
      </w:r>
      <w:r w:rsidR="00E760D9">
        <w:rPr>
          <w:rFonts w:eastAsiaTheme="minorHAnsi"/>
          <w:lang w:eastAsia="en-US"/>
        </w:rPr>
        <w:t>le, u odnosu n</w:t>
      </w:r>
      <w:r w:rsidRPr="00C058CF">
        <w:rPr>
          <w:rFonts w:eastAsiaTheme="minorHAnsi"/>
          <w:lang w:eastAsia="en-US"/>
        </w:rPr>
        <w:t>a odluku suda koj</w:t>
      </w:r>
      <w:r w:rsidR="00B018B0" w:rsidRPr="00C058CF">
        <w:rPr>
          <w:rFonts w:eastAsiaTheme="minorHAnsi"/>
          <w:lang w:eastAsia="en-US"/>
        </w:rPr>
        <w:t>o</w:t>
      </w:r>
      <w:r w:rsidRPr="00C058CF">
        <w:rPr>
          <w:rFonts w:eastAsiaTheme="minorHAnsi"/>
          <w:lang w:eastAsia="en-US"/>
        </w:rPr>
        <w:t>m se pravo glasa vjerovniku priznaje ili ne priznaje nije dopuštena posebna žalba.</w:t>
      </w:r>
      <w:r w:rsidR="00B018B0" w:rsidRPr="00C058CF">
        <w:rPr>
          <w:rFonts w:eastAsiaTheme="minorHAnsi"/>
          <w:lang w:eastAsia="en-US"/>
        </w:rPr>
        <w:t xml:space="preserve"> </w:t>
      </w:r>
    </w:p>
    <w:p w:rsidRDefault="00B018B0" w:rsidP="000C6FBA" w:rsidR="00840DFF" w:rsidRPr="00C73138">
      <w:pPr>
        <w:autoSpaceDE w:val="false"/>
        <w:autoSpaceDN w:val="false"/>
        <w:adjustRightInd w:val="false"/>
        <w:jc w:val="both"/>
      </w:pPr>
      <w:r w:rsidRPr="00C73138">
        <w:rPr>
          <w:rFonts w:eastAsiaTheme="minorHAnsi"/>
          <w:lang w:eastAsia="en-US"/>
        </w:rPr>
        <w:tab/>
        <w:t xml:space="preserve">Podredno, za napomenuti je da vjerovniku </w:t>
      </w:r>
      <w:r w:rsidRPr="00C73138">
        <w:rPr>
          <w:bCs/>
        </w:rPr>
        <w:t>VOLKSBANK KARNTEN eG pravo glasa nije priznato upravo na temelju odredbi čl. 106. st.</w:t>
      </w:r>
      <w:r w:rsidR="000C6FBA" w:rsidRPr="00C73138">
        <w:rPr>
          <w:bCs/>
        </w:rPr>
        <w:t xml:space="preserve"> </w:t>
      </w:r>
      <w:r w:rsidR="005523F8" w:rsidRPr="00C73138">
        <w:t xml:space="preserve">2. </w:t>
      </w:r>
      <w:r w:rsidR="00840DFF" w:rsidRPr="00C73138">
        <w:t>Stečajnog zakona</w:t>
      </w:r>
      <w:r w:rsidR="000C6FBA" w:rsidRPr="00C73138">
        <w:t xml:space="preserve">, odnosno stoga što </w:t>
      </w:r>
      <w:r w:rsidR="004E4184">
        <w:t xml:space="preserve">je, </w:t>
      </w:r>
      <w:r w:rsidR="000C6FBA" w:rsidRPr="00C73138">
        <w:t xml:space="preserve">iako isti ima </w:t>
      </w:r>
      <w:r w:rsidR="00840DFF" w:rsidRPr="00C73138">
        <w:t>ovršn</w:t>
      </w:r>
      <w:r w:rsidR="000C6FBA" w:rsidRPr="00C73138">
        <w:t>u ispravu</w:t>
      </w:r>
      <w:r w:rsidR="00437D58" w:rsidRPr="00C73138">
        <w:t>,</w:t>
      </w:r>
      <w:r w:rsidR="000C6FBA" w:rsidRPr="00C73138">
        <w:t xml:space="preserve"> stajalište naslovnog suda da je</w:t>
      </w:r>
      <w:r w:rsidR="00840DFF" w:rsidRPr="00C73138">
        <w:t xml:space="preserve"> javnom ili javno ov</w:t>
      </w:r>
      <w:r w:rsidR="00A75AF3" w:rsidRPr="00C73138">
        <w:t>j</w:t>
      </w:r>
      <w:r w:rsidR="00840DFF" w:rsidRPr="00C73138">
        <w:t>erovljenom ispravom doka</w:t>
      </w:r>
      <w:r w:rsidR="00437D58" w:rsidRPr="00C73138">
        <w:t xml:space="preserve">zan </w:t>
      </w:r>
      <w:r w:rsidR="00840DFF" w:rsidRPr="00C73138">
        <w:t>prestanak postojanja tražbine</w:t>
      </w:r>
      <w:r w:rsidR="00437D58" w:rsidRPr="00C73138">
        <w:t>.</w:t>
      </w:r>
      <w:r w:rsidR="006233B5" w:rsidRPr="00C73138">
        <w:t xml:space="preserve"> </w:t>
      </w:r>
    </w:p>
    <w:p w:rsidRDefault="006233B5" w:rsidP="00951B8D" w:rsidR="00A75AF3" w:rsidRPr="00C058CF">
      <w:pPr>
        <w:autoSpaceDE w:val="false"/>
        <w:autoSpaceDN w:val="false"/>
        <w:adjustRightInd w:val="false"/>
        <w:jc w:val="both"/>
        <w:rPr>
          <w:lang w:eastAsia="en-US"/>
        </w:rPr>
      </w:pPr>
      <w:r w:rsidRPr="00C058CF">
        <w:tab/>
        <w:t xml:space="preserve">Naime, </w:t>
      </w:r>
      <w:r w:rsidR="00951B8D" w:rsidRPr="00C058CF">
        <w:t>s</w:t>
      </w:r>
      <w:r w:rsidR="00A75AF3" w:rsidRPr="00C058CF">
        <w:t>tečajn</w:t>
      </w:r>
      <w:r w:rsidR="00951B8D" w:rsidRPr="00C058CF">
        <w:t>a</w:t>
      </w:r>
      <w:r w:rsidR="00A75AF3" w:rsidRPr="00C058CF">
        <w:t xml:space="preserve"> upravitelj</w:t>
      </w:r>
      <w:r w:rsidR="00951B8D" w:rsidRPr="00C058CF">
        <w:t xml:space="preserve">ica </w:t>
      </w:r>
      <w:r w:rsidR="00A75AF3" w:rsidRPr="00C058CF">
        <w:t>je ospori</w:t>
      </w:r>
      <w:r w:rsidR="00951B8D" w:rsidRPr="00C058CF">
        <w:t xml:space="preserve">la </w:t>
      </w:r>
      <w:r w:rsidR="00A75AF3" w:rsidRPr="00C058CF">
        <w:t xml:space="preserve">tražbinu stečajnog vjerovnika drugog višeg isplatnog reda </w:t>
      </w:r>
      <w:r w:rsidR="00A75AF3" w:rsidRPr="00C058CF">
        <w:rPr>
          <w:bCs/>
        </w:rPr>
        <w:t>VOLKSBANK KARNTEN eG, ka</w:t>
      </w:r>
      <w:r w:rsidR="0000273E">
        <w:rPr>
          <w:bCs/>
        </w:rPr>
        <w:t xml:space="preserve">o sveopćeg pravnog slijednika </w:t>
      </w:r>
      <w:r w:rsidR="00E760D9">
        <w:rPr>
          <w:bCs/>
        </w:rPr>
        <w:t>VOLKSBANK KARNTEN Sud e.G.</w:t>
      </w:r>
      <w:r w:rsidR="00A75AF3" w:rsidRPr="00C058CF">
        <w:rPr>
          <w:bCs/>
        </w:rPr>
        <w:t xml:space="preserve"> u ukupnom iznosu od 1.173.215,97 kn zbog toga što se tražbina vjerovnika temelji na potraživanju po osnovi Ugovora o kreditu od 14.</w:t>
      </w:r>
      <w:r w:rsidR="00E760D9">
        <w:rPr>
          <w:bCs/>
        </w:rPr>
        <w:t xml:space="preserve"> rujna </w:t>
      </w:r>
      <w:r w:rsidR="00A75AF3" w:rsidRPr="00C058CF">
        <w:rPr>
          <w:bCs/>
        </w:rPr>
        <w:t>2009.g. ovjerenog kod Javnog bilježnika Anke Poropat iz Višnjana pod posl. brojem: Ov-3216/09 od 16.</w:t>
      </w:r>
      <w:r w:rsidR="00E760D9">
        <w:rPr>
          <w:bCs/>
        </w:rPr>
        <w:t xml:space="preserve"> rujna </w:t>
      </w:r>
      <w:r w:rsidR="00A75AF3" w:rsidRPr="00C058CF">
        <w:rPr>
          <w:bCs/>
        </w:rPr>
        <w:t>2009.g. sklopljenog između Vukadin Bernardice i Vukadin Zorana, oboje iz Višnjana, Markovac 3c, kao primatelja kredita, jamca platca Peracto d.o.o., jamca platca  Vukadin gradnje d.o.o. i VOLKSBANK KAR</w:t>
      </w:r>
      <w:r w:rsidR="00E760D9">
        <w:rPr>
          <w:bCs/>
        </w:rPr>
        <w:t xml:space="preserve">NTEN Sud e.G. iz Austrije, kao </w:t>
      </w:r>
      <w:r w:rsidR="00A75AF3" w:rsidRPr="00C058CF">
        <w:rPr>
          <w:bCs/>
        </w:rPr>
        <w:t xml:space="preserve">davatelja kredita, koji je </w:t>
      </w:r>
      <w:r w:rsidR="00A75AF3" w:rsidRPr="00C058CF">
        <w:rPr>
          <w:lang w:eastAsia="en-US"/>
        </w:rPr>
        <w:t>utvrđen ništetnim prvostupanjskom presu</w:t>
      </w:r>
      <w:r w:rsidR="0000273E">
        <w:rPr>
          <w:lang w:eastAsia="en-US"/>
        </w:rPr>
        <w:t xml:space="preserve">dom Općinskog suda u Puli-Pola </w:t>
      </w:r>
      <w:r w:rsidR="00A75AF3" w:rsidRPr="00C058CF">
        <w:rPr>
          <w:lang w:eastAsia="en-US"/>
        </w:rPr>
        <w:t xml:space="preserve">Posl.br. P-448/2016 -22 od 1. ožujka 2018.g. </w:t>
      </w:r>
    </w:p>
    <w:p w:rsidRDefault="00392B7A" w:rsidP="000937EA" w:rsidR="007659A6" w:rsidRPr="00543946">
      <w:pPr>
        <w:autoSpaceDE w:val="false"/>
        <w:autoSpaceDN w:val="false"/>
        <w:adjustRightInd w:val="false"/>
        <w:jc w:val="both"/>
        <w:rPr>
          <w:bCs/>
        </w:rPr>
      </w:pPr>
      <w:r w:rsidRPr="00C73138">
        <w:rPr>
          <w:lang w:eastAsia="en-US"/>
        </w:rPr>
        <w:tab/>
        <w:t xml:space="preserve">Dakle, iz činjenice da je pravni posao iz kojeg je proizašla tražbina </w:t>
      </w:r>
      <w:r w:rsidRPr="00C73138">
        <w:rPr>
          <w:bCs/>
        </w:rPr>
        <w:t xml:space="preserve">VOLKSBANK KARNTEN </w:t>
      </w:r>
      <w:r w:rsidRPr="00543946">
        <w:rPr>
          <w:bCs/>
        </w:rPr>
        <w:t xml:space="preserve">e.G - </w:t>
      </w:r>
      <w:r w:rsidR="00606D0C" w:rsidRPr="00543946">
        <w:rPr>
          <w:lang w:eastAsia="en-US"/>
        </w:rPr>
        <w:t>utvrđen ništetnim presudom Općinskog suda u Puli-Pola</w:t>
      </w:r>
      <w:r w:rsidR="00705E85">
        <w:rPr>
          <w:lang w:eastAsia="en-US"/>
        </w:rPr>
        <w:t xml:space="preserve">, </w:t>
      </w:r>
      <w:r w:rsidR="00606D0C" w:rsidRPr="00543946">
        <w:rPr>
          <w:lang w:eastAsia="en-US"/>
        </w:rPr>
        <w:t>Posl.br. P-448/2016 -22 od 1. ožujka 2018.g. proizla</w:t>
      </w:r>
      <w:r w:rsidR="00E760D9">
        <w:rPr>
          <w:lang w:eastAsia="en-US"/>
        </w:rPr>
        <w:t xml:space="preserve">zi da je, u smislu odredbi čl. </w:t>
      </w:r>
      <w:r w:rsidR="00606D0C" w:rsidRPr="00543946">
        <w:t>106. st. 4. Stečajnog zakona</w:t>
      </w:r>
      <w:r w:rsidR="00C058CF" w:rsidRPr="00543946">
        <w:t xml:space="preserve"> </w:t>
      </w:r>
      <w:r w:rsidR="00C058CF" w:rsidRPr="00543946">
        <w:rPr>
          <w:rFonts w:eastAsiaTheme="minorHAnsi"/>
          <w:lang w:eastAsia="en-US"/>
        </w:rPr>
        <w:t>dužnik javnom ispravom dokaz</w:t>
      </w:r>
      <w:r w:rsidR="00647174">
        <w:rPr>
          <w:rFonts w:eastAsiaTheme="minorHAnsi"/>
          <w:lang w:eastAsia="en-US"/>
        </w:rPr>
        <w:t>ao</w:t>
      </w:r>
      <w:r w:rsidR="00C058CF" w:rsidRPr="00543946">
        <w:rPr>
          <w:rFonts w:eastAsiaTheme="minorHAnsi"/>
          <w:lang w:eastAsia="en-US"/>
        </w:rPr>
        <w:t xml:space="preserve"> prestanak postojanja tražbine</w:t>
      </w:r>
      <w:r w:rsidR="00437D58" w:rsidRPr="00543946">
        <w:t xml:space="preserve">, ako ne u cijelosti, ono barem u </w:t>
      </w:r>
      <w:r w:rsidR="00C058CF" w:rsidRPr="00543946">
        <w:t xml:space="preserve">pretežitom </w:t>
      </w:r>
      <w:r w:rsidR="00437D58" w:rsidRPr="00543946">
        <w:t xml:space="preserve">dijelu. </w:t>
      </w:r>
      <w:r w:rsidR="00A75AF3" w:rsidRPr="00543946">
        <w:rPr>
          <w:lang w:eastAsia="en-US"/>
        </w:rPr>
        <w:t xml:space="preserve">Pitanje je li predmetni </w:t>
      </w:r>
      <w:r w:rsidR="00E760D9">
        <w:rPr>
          <w:bCs/>
        </w:rPr>
        <w:t>Ugovor o kreditu ništetan predstavlja prethodno</w:t>
      </w:r>
      <w:r w:rsidR="00A75AF3" w:rsidRPr="00543946">
        <w:rPr>
          <w:bCs/>
        </w:rPr>
        <w:t xml:space="preserve"> pitanje o kojemu ovisi priznanje tražbine, jer ako je ugovor  ništetan tada stranka ne može tražiti ispunjenje ugovorne obveze, već samo vraćan</w:t>
      </w:r>
      <w:r w:rsidR="00E760D9">
        <w:rPr>
          <w:bCs/>
        </w:rPr>
        <w:t xml:space="preserve">je onog što je dala na temelju </w:t>
      </w:r>
      <w:r w:rsidR="00A75AF3" w:rsidRPr="00543946">
        <w:rPr>
          <w:bCs/>
        </w:rPr>
        <w:t>takvog ugovora (čl. 323. Zakona o obveznim odnosima)</w:t>
      </w:r>
      <w:r w:rsidR="007659A6" w:rsidRPr="00543946">
        <w:rPr>
          <w:bCs/>
        </w:rPr>
        <w:t>, pa time ni priznati tražbina u ovom stečajnom postupku, a koja se, nesporno, temelji na predmetnom ugovoru.</w:t>
      </w:r>
    </w:p>
    <w:p w:rsidRDefault="007659A6" w:rsidP="00840DFF" w:rsidR="00693230" w:rsidRPr="00543946">
      <w:pPr>
        <w:jc w:val="both"/>
        <w:rPr>
          <w:bCs/>
        </w:rPr>
      </w:pPr>
      <w:r w:rsidRPr="00543946">
        <w:rPr>
          <w:bCs/>
        </w:rPr>
        <w:tab/>
      </w:r>
      <w:r w:rsidR="00171BBF" w:rsidRPr="00543946">
        <w:rPr>
          <w:bCs/>
        </w:rPr>
        <w:t>Iz izvješća stečajne upraviteljice proizlazi da je p</w:t>
      </w:r>
      <w:r w:rsidR="00A75AF3" w:rsidRPr="00543946">
        <w:t>rema sklopljenom ugovoru o kreditu kredit iznosio 220.000,00 Eura, korisniku kredita davatelj kredita isplatio umanjeni iznos od 212.843,50 Eura</w:t>
      </w:r>
      <w:r w:rsidR="00171BBF" w:rsidRPr="00543946">
        <w:t>, a p</w:t>
      </w:r>
      <w:r w:rsidR="00E760D9">
        <w:t xml:space="preserve">rema </w:t>
      </w:r>
      <w:r w:rsidR="00A75AF3" w:rsidRPr="00543946">
        <w:t>izjavi korisnika kredita isti su vršili plaćanje duga o kreditu te su do sa</w:t>
      </w:r>
      <w:r w:rsidR="00705E85">
        <w:t xml:space="preserve">da davatelju kredita isplatili </w:t>
      </w:r>
      <w:r w:rsidR="00A75AF3" w:rsidRPr="00543946">
        <w:t xml:space="preserve">150.852,00 Eura. </w:t>
      </w:r>
      <w:r w:rsidR="00171BBF" w:rsidRPr="00543946">
        <w:t>Kako je i</w:t>
      </w:r>
      <w:r w:rsidR="00A75AF3" w:rsidRPr="00543946">
        <w:t>zmeđu stranaka sporna visina duga po kreditu, t</w:t>
      </w:r>
      <w:r w:rsidR="00647174">
        <w:t>o</w:t>
      </w:r>
      <w:r w:rsidR="00A75AF3" w:rsidRPr="00543946">
        <w:t xml:space="preserve"> stečajni upravitelj </w:t>
      </w:r>
      <w:r w:rsidR="00080F81" w:rsidRPr="00543946">
        <w:t xml:space="preserve">doista </w:t>
      </w:r>
      <w:r w:rsidR="00A75AF3" w:rsidRPr="00543946">
        <w:t xml:space="preserve">nije </w:t>
      </w:r>
      <w:r w:rsidR="00080F81" w:rsidRPr="00543946">
        <w:t xml:space="preserve">bio </w:t>
      </w:r>
      <w:r w:rsidR="00A75AF3" w:rsidRPr="00543946">
        <w:t xml:space="preserve">u mogućnosti utvrditi stvarni iznos tražbine vjerovnika </w:t>
      </w:r>
      <w:r w:rsidR="00A75AF3" w:rsidRPr="00543946">
        <w:rPr>
          <w:bCs/>
        </w:rPr>
        <w:t xml:space="preserve">VOLKSBANK KARNTEN eG. </w:t>
      </w:r>
    </w:p>
    <w:p w:rsidRDefault="00BE4A73" w:rsidP="00BE4A73" w:rsidR="001325B1">
      <w:pPr>
        <w:autoSpaceDE w:val="false"/>
        <w:autoSpaceDN w:val="false"/>
        <w:adjustRightInd w:val="false"/>
        <w:jc w:val="both"/>
        <w:rPr>
          <w:bCs/>
        </w:rPr>
      </w:pPr>
      <w:r w:rsidRPr="00894897">
        <w:rPr>
          <w:bCs/>
        </w:rPr>
        <w:tab/>
      </w:r>
      <w:r w:rsidR="00705E85">
        <w:rPr>
          <w:bCs/>
        </w:rPr>
        <w:t>Sukladno navedenom, k</w:t>
      </w:r>
      <w:r w:rsidRPr="00894897">
        <w:rPr>
          <w:bCs/>
        </w:rPr>
        <w:t xml:space="preserve">ako </w:t>
      </w:r>
      <w:r w:rsidRPr="00894897">
        <w:rPr>
          <w:lang w:eastAsia="en-US"/>
        </w:rPr>
        <w:t>presu</w:t>
      </w:r>
      <w:r w:rsidR="00E760D9">
        <w:rPr>
          <w:lang w:eastAsia="en-US"/>
        </w:rPr>
        <w:t>da Općinskog suda u Puli-Pola p</w:t>
      </w:r>
      <w:r w:rsidRPr="00894897">
        <w:rPr>
          <w:lang w:eastAsia="en-US"/>
        </w:rPr>
        <w:t xml:space="preserve">osl.br. P-448/2016-22 od 1. ožujka </w:t>
      </w:r>
      <w:r w:rsidRPr="00C73138">
        <w:rPr>
          <w:lang w:eastAsia="en-US"/>
        </w:rPr>
        <w:t xml:space="preserve">2018. </w:t>
      </w:r>
      <w:r w:rsidR="001325B1">
        <w:rPr>
          <w:lang w:eastAsia="en-US"/>
        </w:rPr>
        <w:t xml:space="preserve">kojom je </w:t>
      </w:r>
      <w:r w:rsidR="001325B1" w:rsidRPr="00C73138">
        <w:rPr>
          <w:lang w:eastAsia="en-US"/>
        </w:rPr>
        <w:t>utvrđen ništetnim</w:t>
      </w:r>
      <w:r w:rsidR="001325B1">
        <w:rPr>
          <w:lang w:eastAsia="en-US"/>
        </w:rPr>
        <w:t xml:space="preserve"> </w:t>
      </w:r>
      <w:r w:rsidR="00844894">
        <w:rPr>
          <w:lang w:eastAsia="en-US"/>
        </w:rPr>
        <w:t xml:space="preserve">sporni </w:t>
      </w:r>
      <w:r w:rsidR="001325B1" w:rsidRPr="00C058CF">
        <w:rPr>
          <w:bCs/>
        </w:rPr>
        <w:t>Ugovor o kreditu od 14.</w:t>
      </w:r>
      <w:r w:rsidR="00E760D9">
        <w:rPr>
          <w:bCs/>
        </w:rPr>
        <w:t xml:space="preserve"> rujna </w:t>
      </w:r>
      <w:r w:rsidR="001325B1" w:rsidRPr="00C058CF">
        <w:rPr>
          <w:bCs/>
        </w:rPr>
        <w:t>2009.g.</w:t>
      </w:r>
      <w:r w:rsidR="001325B1">
        <w:rPr>
          <w:bCs/>
        </w:rPr>
        <w:t xml:space="preserve">, još uvijek nije </w:t>
      </w:r>
      <w:r w:rsidR="00A875AF">
        <w:rPr>
          <w:bCs/>
        </w:rPr>
        <w:t xml:space="preserve">postala </w:t>
      </w:r>
      <w:r w:rsidR="001325B1">
        <w:rPr>
          <w:bCs/>
        </w:rPr>
        <w:t xml:space="preserve">pravomoćna, </w:t>
      </w:r>
      <w:r w:rsidR="00844894">
        <w:rPr>
          <w:bCs/>
        </w:rPr>
        <w:t xml:space="preserve">to ovršna isprava </w:t>
      </w:r>
      <w:r w:rsidR="00A875AF">
        <w:rPr>
          <w:bCs/>
        </w:rPr>
        <w:t xml:space="preserve">(zadužnica) </w:t>
      </w:r>
      <w:r w:rsidR="00844894">
        <w:rPr>
          <w:bCs/>
        </w:rPr>
        <w:t xml:space="preserve">temeljem koje je vjerovnik </w:t>
      </w:r>
      <w:r w:rsidR="00844894" w:rsidRPr="00C73138">
        <w:rPr>
          <w:bCs/>
        </w:rPr>
        <w:t>VOLKSBANK KARNTEN e.G</w:t>
      </w:r>
      <w:r w:rsidR="00844894">
        <w:rPr>
          <w:bCs/>
        </w:rPr>
        <w:t xml:space="preserve"> prijavio svoju tražbinu u ovom stečajnom postupku još uvijek nije izgubila svojstvo ovršnosti, </w:t>
      </w:r>
      <w:r w:rsidR="00677ACB">
        <w:rPr>
          <w:bCs/>
        </w:rPr>
        <w:t xml:space="preserve">pa je </w:t>
      </w:r>
      <w:r w:rsidR="00844894">
        <w:rPr>
          <w:bCs/>
        </w:rPr>
        <w:t>na parnicu radi u</w:t>
      </w:r>
      <w:r w:rsidR="00DD2EB1">
        <w:rPr>
          <w:bCs/>
        </w:rPr>
        <w:t>t</w:t>
      </w:r>
      <w:r w:rsidR="00844894">
        <w:rPr>
          <w:bCs/>
        </w:rPr>
        <w:t xml:space="preserve">vrđivanja osnovanosti osporavanja tražbine vjerovnika </w:t>
      </w:r>
      <w:r w:rsidR="005055D0" w:rsidRPr="00C73138">
        <w:rPr>
          <w:bCs/>
        </w:rPr>
        <w:t>VOLKSBANK KARNTEN e.G</w:t>
      </w:r>
      <w:r w:rsidR="005055D0">
        <w:rPr>
          <w:bCs/>
        </w:rPr>
        <w:t xml:space="preserve"> temeljem odredbi čl. </w:t>
      </w:r>
      <w:r w:rsidR="000F2DA6">
        <w:t xml:space="preserve">266. st. 4. </w:t>
      </w:r>
      <w:r w:rsidR="0069309A">
        <w:t>Stečajnog zakona</w:t>
      </w:r>
      <w:r w:rsidR="005055D0">
        <w:rPr>
          <w:bCs/>
        </w:rPr>
        <w:t xml:space="preserve"> upućena stečajna upraviteljica.</w:t>
      </w:r>
    </w:p>
    <w:p w:rsidRDefault="00FE5506" w:rsidP="002C559D" w:rsidR="00894897">
      <w:pPr>
        <w:jc w:val="both"/>
      </w:pPr>
      <w:r>
        <w:tab/>
      </w:r>
      <w:r w:rsidR="00677ACB">
        <w:t xml:space="preserve">Nadalje, </w:t>
      </w:r>
      <w:r>
        <w:t>u</w:t>
      </w:r>
      <w:r w:rsidR="002C559D" w:rsidRPr="00C058CF">
        <w:t xml:space="preserve"> odnosu na odluke koje su donesena na skupštini vjerovnika 7. lipnja 2018. sud nije našao razloge koji bi doveli do zaključka da navedene odluke ispunjavaju zakonski razlog tj. da su suprotne zajedničkim interesima vjerovnika. </w:t>
      </w:r>
    </w:p>
    <w:p w:rsidRDefault="00894897" w:rsidP="002C559D" w:rsidR="002C559D" w:rsidRPr="008E06EB">
      <w:pPr>
        <w:jc w:val="both"/>
      </w:pPr>
      <w:r w:rsidRPr="008E06EB">
        <w:tab/>
      </w:r>
      <w:r w:rsidR="00677ACB" w:rsidRPr="008E06EB">
        <w:t>Naime, u</w:t>
      </w:r>
      <w:r w:rsidR="002C559D" w:rsidRPr="008E06EB">
        <w:t xml:space="preserve"> odnosu na razloge koje je naveo vjerovnik </w:t>
      </w:r>
      <w:r w:rsidR="002C559D" w:rsidRPr="008E06EB">
        <w:rPr>
          <w:bCs/>
          <w:spacing w:val="4"/>
        </w:rPr>
        <w:t xml:space="preserve">Volksbank Karnten eG, </w:t>
      </w:r>
      <w:r w:rsidR="002C559D" w:rsidRPr="008E06EB">
        <w:t>(</w:t>
      </w:r>
      <w:r w:rsidR="00C73138" w:rsidRPr="008E06EB">
        <w:t xml:space="preserve">da </w:t>
      </w:r>
      <w:r w:rsidR="00792863" w:rsidRPr="008E06EB">
        <w:t>je stečajna upraviteljica kontaktirala jedino s bliskim osobama i svoje navode radi kojih osporava tražbinu vjerovnika temelji samo i isključivo na komentarima bliskih osoba stečajnog dužnika</w:t>
      </w:r>
      <w:r w:rsidR="00C73138" w:rsidRPr="008E06EB">
        <w:t xml:space="preserve">, da </w:t>
      </w:r>
      <w:r w:rsidR="00792863" w:rsidRPr="008E06EB">
        <w:t>stečajna upraviteljica nije utvrdila koliko iznosi regresno potraživanje stečajnog dužnika u odnosu na bliske osobe kojima je stečajni dužnik jamčio za njihove obveze</w:t>
      </w:r>
      <w:r w:rsidR="00E760D9">
        <w:t>, da</w:t>
      </w:r>
      <w:r w:rsidR="00792863" w:rsidRPr="008E06EB">
        <w:t xml:space="preserve"> stečajna upraviteljica nije preuzela imovinu stečajnog dužnika radi čega bliske osobe i dalje koriste nekretnine i pokretnine koje čine stečajnu masu kao svoju vlastitu, slijedom čega je nastala šteta stečajnog dužniku, a posljedično stečajnom vjerovniku</w:t>
      </w:r>
      <w:r w:rsidR="00C73138" w:rsidRPr="008E06EB">
        <w:t xml:space="preserve">, da </w:t>
      </w:r>
      <w:r w:rsidR="00792863" w:rsidRPr="008E06EB">
        <w:t>stečajna upraviteljica nije osporila tražbinu stečajnog vjerovnika Republika Hrvatska</w:t>
      </w:r>
      <w:r w:rsidR="00C73138" w:rsidRPr="008E06EB">
        <w:t xml:space="preserve">, da </w:t>
      </w:r>
      <w:r w:rsidR="00792863" w:rsidRPr="008E06EB">
        <w:t>stečajna upraviteljica nije predložila obustavu stečajnog postupka već i dalje predlaže nastavak stečajnog postupka iako smatra da stečajni dužnik dugova nema</w:t>
      </w:r>
      <w:r w:rsidR="002C559D" w:rsidRPr="008E06EB">
        <w:t xml:space="preserve">) ovaj sud smatra </w:t>
      </w:r>
      <w:r w:rsidR="00795641" w:rsidRPr="008E06EB">
        <w:t xml:space="preserve">njihovo postojanje vjerovnik (za sada) nije dokazao, pa stoga </w:t>
      </w:r>
      <w:r w:rsidR="002C559D" w:rsidRPr="008E06EB">
        <w:t>navedeni razlozi ne predstavljaju zajedničke interese stečajnih dužnika</w:t>
      </w:r>
      <w:r w:rsidR="00023BAF">
        <w:t xml:space="preserve"> u smislu odredbi čl 108. SZ-a</w:t>
      </w:r>
      <w:r w:rsidR="002C559D" w:rsidRPr="008E06EB">
        <w:t xml:space="preserve">. </w:t>
      </w:r>
    </w:p>
    <w:p w:rsidRDefault="002C559D" w:rsidP="002C559D" w:rsidR="002C559D" w:rsidRPr="00C058CF">
      <w:pPr>
        <w:jc w:val="both"/>
      </w:pPr>
      <w:r w:rsidRPr="00C058CF">
        <w:tab/>
        <w:t>Isto tako, valja r</w:t>
      </w:r>
      <w:r w:rsidR="00E552D0">
        <w:t>eći da u svom zahtjevu vjerovnik</w:t>
      </w:r>
      <w:r w:rsidRPr="00C058CF">
        <w:t xml:space="preserve"> </w:t>
      </w:r>
      <w:r w:rsidRPr="00C058CF">
        <w:rPr>
          <w:bCs/>
          <w:spacing w:val="4"/>
        </w:rPr>
        <w:t>Volksbank Karnten eG,</w:t>
      </w:r>
      <w:r w:rsidR="008E06EB">
        <w:t xml:space="preserve"> nije </w:t>
      </w:r>
      <w:r w:rsidRPr="00C058CF">
        <w:t>naznačio interes koji je povrijeđen odluk</w:t>
      </w:r>
      <w:r w:rsidR="008E06EB">
        <w:t>a</w:t>
      </w:r>
      <w:r w:rsidRPr="00C058CF">
        <w:t>m</w:t>
      </w:r>
      <w:r w:rsidR="008E06EB">
        <w:t>a,</w:t>
      </w:r>
      <w:r w:rsidRPr="00C058CF">
        <w:t xml:space="preserve"> te dokazao da je taj interes zajednički vjerovnicima stečajnog dužnika. </w:t>
      </w:r>
    </w:p>
    <w:p w:rsidRDefault="00186D78" w:rsidP="00186D78" w:rsidR="00186D78" w:rsidRPr="006D5EE4">
      <w:pPr>
        <w:ind w:firstLine="708"/>
        <w:jc w:val="both"/>
      </w:pPr>
      <w:r w:rsidRPr="00C058CF">
        <w:t xml:space="preserve">Stoga, obzirom da je na predlagateljima bio teret dokaza interesa koji je povrijeđen odlukama te činjenice da je taj interes zajednički vjerovnicima stečajnog dužnika, ovaj sud sukladno odredbi čl. 219. i 221 a Zakona o parničnom postupku ("Narodne novine" broj 53/91, 91/92, 112/99, 88/01, 117/03, 88/05, 2/07, 84/08, 96/08, 123/08, 57/11 i 25/13 u daljnjem tekstu ZPP), u svezi s čl. </w:t>
      </w:r>
      <w:r w:rsidR="00DE796E">
        <w:t>10.</w:t>
      </w:r>
      <w:r w:rsidR="00E760D9">
        <w:t xml:space="preserve"> SZ-a </w:t>
      </w:r>
      <w:r w:rsidRPr="00C058CF">
        <w:t>zaključuje da pobijan</w:t>
      </w:r>
      <w:r w:rsidR="00362BCA" w:rsidRPr="00C058CF">
        <w:t>e</w:t>
      </w:r>
      <w:r w:rsidRPr="00C058CF">
        <w:t xml:space="preserve"> odluk</w:t>
      </w:r>
      <w:r w:rsidR="00362BCA" w:rsidRPr="00C058CF">
        <w:t>e</w:t>
      </w:r>
      <w:r w:rsidRPr="00C058CF">
        <w:t xml:space="preserve"> ni</w:t>
      </w:r>
      <w:r w:rsidR="00362BCA" w:rsidRPr="00C058CF">
        <w:t>su</w:t>
      </w:r>
      <w:r w:rsidRPr="00C058CF">
        <w:t xml:space="preserve"> u suprotnosti sa zajedničkim interesom stečajnih vjerovnika. </w:t>
      </w:r>
    </w:p>
    <w:p w:rsidRDefault="0097356D" w:rsidP="00792863" w:rsidR="00792863" w:rsidRPr="008E06EB">
      <w:pPr>
        <w:jc w:val="both"/>
      </w:pPr>
      <w:r w:rsidRPr="008E06EB">
        <w:tab/>
        <w:t xml:space="preserve">Iz istih razloga nije prihvaćen ni prijedlog vjerovnika </w:t>
      </w:r>
      <w:r w:rsidR="00DE796E" w:rsidRPr="008E06EB">
        <w:rPr>
          <w:bCs/>
          <w:spacing w:val="4"/>
        </w:rPr>
        <w:t>Volksbank Karnten eG</w:t>
      </w:r>
      <w:r w:rsidR="00DE796E" w:rsidRPr="008E06EB">
        <w:t xml:space="preserve"> z</w:t>
      </w:r>
      <w:r w:rsidRPr="008E06EB">
        <w:t xml:space="preserve">a </w:t>
      </w:r>
      <w:r w:rsidR="00DE796E" w:rsidRPr="008E06EB">
        <w:t xml:space="preserve">donošenjem </w:t>
      </w:r>
      <w:r w:rsidR="00792863" w:rsidRPr="008E06EB">
        <w:t>rješenj</w:t>
      </w:r>
      <w:r w:rsidR="00DE796E" w:rsidRPr="008E06EB">
        <w:t>a</w:t>
      </w:r>
      <w:r w:rsidR="00792863" w:rsidRPr="008E06EB">
        <w:t xml:space="preserve"> kojim se razrješuje stečajna upravitelja Jasna Kučević zbog nezakonitog postupanja i neuspješnog obavljanja dužnosti</w:t>
      </w:r>
      <w:r w:rsidRPr="008E06EB">
        <w:t xml:space="preserve">, kao ni </w:t>
      </w:r>
      <w:r w:rsidR="006D5EE4" w:rsidRPr="008E06EB">
        <w:t>za</w:t>
      </w:r>
      <w:r w:rsidR="00792863" w:rsidRPr="008E06EB">
        <w:t xml:space="preserve"> saz</w:t>
      </w:r>
      <w:r w:rsidR="006D5EE4" w:rsidRPr="008E06EB">
        <w:t xml:space="preserve">ivanjem </w:t>
      </w:r>
      <w:r w:rsidR="00792863" w:rsidRPr="008E06EB">
        <w:t>skupštin</w:t>
      </w:r>
      <w:r w:rsidR="00E760D9">
        <w:t>e</w:t>
      </w:r>
      <w:r w:rsidR="00792863" w:rsidRPr="008E06EB">
        <w:t xml:space="preserve"> vjerovnika radi ponovnog glasanja o ukinutim odlukama skupštine.</w:t>
      </w:r>
    </w:p>
    <w:p w:rsidRDefault="00186D78" w:rsidP="00186D78" w:rsidR="00186D78" w:rsidRPr="008E06EB">
      <w:pPr>
        <w:ind w:firstLine="708"/>
        <w:jc w:val="both"/>
      </w:pPr>
      <w:r w:rsidRPr="008E06EB">
        <w:t xml:space="preserve"> </w:t>
      </w:r>
    </w:p>
    <w:p w:rsidRDefault="00186D78" w:rsidP="00186D78" w:rsidR="00186D78" w:rsidRPr="00C058CF">
      <w:pPr>
        <w:jc w:val="both"/>
      </w:pPr>
      <w:r w:rsidRPr="00C058CF">
        <w:tab/>
        <w:t>Slijedom navedenog valjalo je odlučiti kao u izreci rješenja.</w:t>
      </w:r>
    </w:p>
    <w:p w:rsidRDefault="00186D78" w:rsidP="00186D78" w:rsidR="00186D78" w:rsidRPr="00C058CF">
      <w:pPr>
        <w:jc w:val="center"/>
        <w:rPr>
          <w:b/>
          <w:color w:val="0070C0"/>
        </w:rPr>
      </w:pPr>
    </w:p>
    <w:p w:rsidRDefault="00362BCA" w:rsidP="00186D78" w:rsidR="00186D78" w:rsidRPr="00C058CF">
      <w:pPr>
        <w:jc w:val="center"/>
        <w:rPr>
          <w:bCs/>
        </w:rPr>
      </w:pPr>
      <w:r w:rsidRPr="00C058CF">
        <w:rPr>
          <w:bCs/>
        </w:rPr>
        <w:t>U Pazinu</w:t>
      </w:r>
      <w:r w:rsidR="00186D78" w:rsidRPr="00C058CF">
        <w:rPr>
          <w:bCs/>
        </w:rPr>
        <w:t xml:space="preserve">, </w:t>
      </w:r>
      <w:r w:rsidR="00D52892">
        <w:rPr>
          <w:bCs/>
        </w:rPr>
        <w:t>2. srpnja</w:t>
      </w:r>
      <w:r w:rsidRPr="00C058CF">
        <w:rPr>
          <w:bCs/>
        </w:rPr>
        <w:t xml:space="preserve"> </w:t>
      </w:r>
      <w:r w:rsidR="00186D78" w:rsidRPr="00C058CF">
        <w:rPr>
          <w:bCs/>
        </w:rPr>
        <w:t xml:space="preserve">2018.  </w:t>
      </w:r>
    </w:p>
    <w:p w:rsidRDefault="00186D78" w:rsidP="00186D78" w:rsidR="00186D78" w:rsidRPr="00C058CF">
      <w:pPr>
        <w:jc w:val="center"/>
      </w:pPr>
    </w:p>
    <w:p w:rsidRDefault="00186D78" w:rsidP="00186D78" w:rsidR="00186D78" w:rsidRPr="00C058CF">
      <w:pPr>
        <w:jc w:val="both"/>
      </w:pPr>
      <w:r w:rsidRPr="00C058CF">
        <w:tab/>
      </w:r>
      <w:r w:rsidRPr="00C058CF">
        <w:tab/>
      </w:r>
      <w:r w:rsidRPr="00C058CF">
        <w:tab/>
      </w:r>
      <w:r w:rsidRPr="00C058CF">
        <w:tab/>
      </w:r>
      <w:r w:rsidRPr="00C058CF">
        <w:tab/>
      </w:r>
      <w:r w:rsidRPr="00C058CF">
        <w:tab/>
      </w:r>
      <w:r w:rsidRPr="00C058CF">
        <w:tab/>
      </w:r>
      <w:r w:rsidRPr="00C058CF">
        <w:tab/>
      </w:r>
    </w:p>
    <w:p w:rsidRDefault="00186D78" w:rsidP="00186D78" w:rsidR="00186D78" w:rsidRPr="00C058CF">
      <w:pPr>
        <w:ind w:firstLine="624" w:left="5040"/>
        <w:jc w:val="both"/>
      </w:pPr>
      <w:r w:rsidRPr="00C058CF">
        <w:t xml:space="preserve">                    Sudac:  </w:t>
      </w:r>
    </w:p>
    <w:p w:rsidRDefault="00186D78" w:rsidP="00186D78" w:rsidR="00186D78">
      <w:pPr>
        <w:jc w:val="both"/>
      </w:pPr>
      <w:r w:rsidRPr="00C058CF">
        <w:t xml:space="preserve">                                                                                                 </w:t>
      </w:r>
      <w:r w:rsidR="00362BCA" w:rsidRPr="00C058CF">
        <w:t xml:space="preserve">             Damir Rabar</w:t>
      </w:r>
      <w:r w:rsidR="00017254">
        <w:t>, v.r.</w:t>
      </w:r>
    </w:p>
    <w:p w:rsidRDefault="00D52892" w:rsidP="00186D78" w:rsidR="00D52892" w:rsidRPr="00C058CF">
      <w:pPr>
        <w:jc w:val="both"/>
      </w:pPr>
    </w:p>
    <w:p w:rsidRDefault="00186D78" w:rsidP="00186D78" w:rsidR="00186D78" w:rsidRPr="00C058CF">
      <w:pPr>
        <w:jc w:val="both"/>
      </w:pPr>
      <w:r w:rsidRPr="00C058CF">
        <w:tab/>
      </w:r>
      <w:r w:rsidRPr="00C058CF">
        <w:tab/>
      </w:r>
      <w:r w:rsidRPr="00C058CF">
        <w:tab/>
      </w:r>
      <w:r w:rsidRPr="00C058CF">
        <w:tab/>
      </w:r>
      <w:r w:rsidRPr="00C058CF">
        <w:tab/>
      </w:r>
      <w:r w:rsidRPr="00C058CF">
        <w:tab/>
      </w:r>
      <w:r w:rsidRPr="00C058CF">
        <w:tab/>
        <w:t xml:space="preserve">  </w:t>
      </w:r>
    </w:p>
    <w:p w:rsidRDefault="00186D78" w:rsidP="00186D78" w:rsidR="00186D78" w:rsidRPr="00C058CF">
      <w:pPr>
        <w:jc w:val="both"/>
      </w:pPr>
    </w:p>
    <w:p w:rsidRDefault="00D52892" w:rsidP="00186D78" w:rsidR="00186D78" w:rsidRPr="00C058CF">
      <w:pPr>
        <w:jc w:val="both"/>
      </w:pPr>
      <w:r w:rsidRPr="00C058CF">
        <w:t>UPUTA O PRAVNOM LIJEKU</w:t>
      </w:r>
      <w:r w:rsidR="00186D78" w:rsidRPr="00C058CF">
        <w:t>:</w:t>
      </w:r>
    </w:p>
    <w:p w:rsidRDefault="00186D78" w:rsidP="00186D78" w:rsidR="00186D78" w:rsidRPr="00C058CF">
      <w:pPr>
        <w:jc w:val="both"/>
      </w:pPr>
      <w:r w:rsidRPr="00C058CF">
        <w:t xml:space="preserve">Protiv ovog rješenja može se izjaviti žalba Visokom trgovačkom sudu Republike Hrvatske u roku 8 dana od dostave rješenja, </w:t>
      </w:r>
      <w:r w:rsidR="004F3B28">
        <w:t>a podnosi se putem ovog suda u 3</w:t>
      </w:r>
      <w:r w:rsidRPr="00C058CF">
        <w:t xml:space="preserve"> primjerka. </w:t>
      </w:r>
    </w:p>
    <w:p w:rsidRDefault="00186D78" w:rsidP="00186D78" w:rsidR="00186D78" w:rsidRPr="00C058CF">
      <w:pPr>
        <w:jc w:val="both"/>
      </w:pPr>
    </w:p>
    <w:p w:rsidRDefault="00D52892" w:rsidR="00EB7624" w:rsidRPr="00D52892">
      <w:r w:rsidRPr="00D52892">
        <w:t>DNA:</w:t>
      </w:r>
    </w:p>
    <w:p w:rsidRDefault="00D52892" w:rsidP="004F3B28" w:rsidR="00D52892">
      <w:pPr>
        <w:jc w:val="both"/>
        <w:rPr>
          <w:bCs/>
          <w:spacing w:val="4"/>
        </w:rPr>
      </w:pPr>
      <w:r w:rsidRPr="00D52892">
        <w:t>-</w:t>
      </w:r>
      <w:r>
        <w:t xml:space="preserve"> vjerovnik</w:t>
      </w:r>
      <w:r w:rsidRPr="00D52892">
        <w:t xml:space="preserve"> </w:t>
      </w:r>
      <w:r w:rsidRPr="00C058CF">
        <w:rPr>
          <w:bCs/>
          <w:spacing w:val="4"/>
        </w:rPr>
        <w:t>Volksbank Karnten eG</w:t>
      </w:r>
      <w:r>
        <w:rPr>
          <w:bCs/>
          <w:spacing w:val="4"/>
        </w:rPr>
        <w:t xml:space="preserve">, </w:t>
      </w:r>
      <w:r w:rsidRPr="00C058CF">
        <w:rPr>
          <w:bCs/>
          <w:spacing w:val="4"/>
        </w:rPr>
        <w:t>Klagenfurt am W</w:t>
      </w:r>
      <w:r w:rsidR="004F3B28">
        <w:rPr>
          <w:bCs/>
          <w:spacing w:val="4"/>
        </w:rPr>
        <w:t>ӧ</w:t>
      </w:r>
      <w:r w:rsidRPr="00C058CF">
        <w:rPr>
          <w:bCs/>
          <w:spacing w:val="4"/>
        </w:rPr>
        <w:t>rthersee</w:t>
      </w:r>
      <w:r>
        <w:rPr>
          <w:bCs/>
          <w:spacing w:val="4"/>
        </w:rPr>
        <w:t>, po pun. Sandri Ivić, Rijeka, Stara vrata 8</w:t>
      </w:r>
    </w:p>
    <w:p w:rsidRDefault="00D52892" w:rsidP="004F3B28" w:rsidR="00D52892">
      <w:pPr>
        <w:jc w:val="both"/>
        <w:rPr>
          <w:bCs/>
          <w:spacing w:val="4"/>
        </w:rPr>
      </w:pPr>
      <w:r>
        <w:rPr>
          <w:bCs/>
          <w:spacing w:val="4"/>
        </w:rPr>
        <w:t>- e-oglasna ploča suda 8 dana</w:t>
      </w:r>
    </w:p>
    <w:p w:rsidRDefault="00144E8E" w:rsidP="004F3B28" w:rsidR="00144E8E">
      <w:pPr>
        <w:jc w:val="both"/>
        <w:rPr>
          <w:bCs/>
          <w:spacing w:val="4"/>
        </w:rPr>
      </w:pPr>
    </w:p>
    <w:p w:rsidRDefault="00144E8E" w:rsidP="004F3B28" w:rsidR="00144E8E">
      <w:pPr>
        <w:jc w:val="both"/>
        <w:rPr>
          <w:bCs/>
          <w:spacing w:val="4"/>
        </w:rPr>
      </w:pPr>
      <w:r>
        <w:rPr>
          <w:bCs/>
          <w:spacing w:val="4"/>
        </w:rPr>
        <w:t>Na znanje:</w:t>
      </w:r>
    </w:p>
    <w:p w:rsidRDefault="00144E8E" w:rsidP="00144E8E" w:rsidR="00144E8E">
      <w:pPr>
        <w:jc w:val="both"/>
        <w:rPr>
          <w:bCs/>
          <w:spacing w:val="4"/>
        </w:rPr>
      </w:pPr>
      <w:r>
        <w:rPr>
          <w:bCs/>
          <w:spacing w:val="4"/>
        </w:rPr>
        <w:t>- stečajna upraviteljica Jasna Kučević, Pula, Kaštanjer 64</w:t>
      </w:r>
    </w:p>
    <w:p w:rsidRDefault="00144E8E" w:rsidP="004F3B28" w:rsidR="00144E8E" w:rsidRPr="00D52892">
      <w:pPr>
        <w:jc w:val="both"/>
      </w:pPr>
    </w:p>
    <w:sectPr w:rsidSect="004D3E4C" w:rsidR="00144E8E" w:rsidRPr="00D52892">
      <w:headerReference w:type="even" r:id="rId10"/>
      <w:headerReference w:type="default" r:id="rId11"/>
      <w:headerReference w:type="first" r:id="rId12"/>
      <w:pgSz w:h="16838" w:w="11906"/>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F6E" w:rsidR="00453F6E">
      <w:r>
        <w:separator/>
      </w:r>
    </w:p>
  </w:endnote>
  <w:endnote w:id="0" w:type="continuationSeparator">
    <w:p w:rsidRDefault="00453F6E" w:rsidR="00453F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F6E" w:rsidR="00453F6E">
      <w:r>
        <w:separator/>
      </w:r>
    </w:p>
  </w:footnote>
  <w:footnote w:id="0" w:type="continuationSeparator">
    <w:p w:rsidRDefault="00453F6E" w:rsidR="00453F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473A"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7254"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473A"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7254">
      <w:rPr>
        <w:rStyle w:val="Brojstranice"/>
        <w:noProof/>
      </w:rPr>
      <w:t>4</w:t>
    </w:r>
    <w:r>
      <w:rPr>
        <w:rStyle w:val="Brojstranice"/>
      </w:rPr>
      <w:fldChar w:fldCharType="end"/>
    </w:r>
  </w:p>
  <w:p w:rsidRDefault="00D52892" w:rsidP="00D52892" w:rsidR="00D52892">
    <w:pPr>
      <w:pStyle w:val="Zaglavlje"/>
      <w:jc w:val="right"/>
    </w:pPr>
    <w:r>
      <w:rPr>
        <w:noProof/>
      </w:rPr>
      <w:t xml:space="preserve">1 St-52/2017-64                 </w:t>
    </w:r>
  </w:p>
  <w:p w:rsidRDefault="00017254" w:rsidP="00D52892" w:rsidR="009A29D0" w:rsidRPr="009A0A4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892" w:rsidP="00D52892" w:rsidR="00D9385E">
    <w:pPr>
      <w:pStyle w:val="Zaglavlje"/>
      <w:jc w:val="right"/>
    </w:pPr>
    <w:r>
      <w:rPr>
        <w:noProof/>
      </w:rPr>
      <w:t>1 St-52/2017-64</w:t>
    </w:r>
    <w:r w:rsidR="00E0473A">
      <w:rPr>
        <w:noProof/>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193BE"/>
    <w:multiLevelType w:val="singleLevel"/>
    <w:tmpl w:val="6D2CD5D3"/>
    <w:lvl w:ilvl="0">
      <w:start w:val="4"/>
      <w:numFmt w:val="decimal"/>
      <w:lvlText w:val="%1."/>
      <w:lvlJc w:val="left"/>
      <w:pPr>
        <w:tabs>
          <w:tab w:pos="360" w:val="num"/>
        </w:tabs>
        <w:ind w:left="144"/>
      </w:pPr>
      <w:rPr>
        <w:i/>
        <w:iCs/>
        <w:snapToGrid/>
        <w:color w:val="070B0F"/>
        <w:spacing w:val="-3"/>
        <w:sz w:val="23"/>
        <w:szCs w:val="23"/>
      </w:rPr>
    </w:lvl>
  </w:abstractNum>
  <w:abstractNum w:abstractNumId="1">
    <w:nsid w:val="069F9B17"/>
    <w:multiLevelType w:val="singleLevel"/>
    <w:tmpl w:val="2314F1BB"/>
    <w:lvl w:ilvl="0">
      <w:start w:val="2"/>
      <w:numFmt w:val="decimal"/>
      <w:lvlText w:val="%1."/>
      <w:lvlJc w:val="left"/>
      <w:pPr>
        <w:tabs>
          <w:tab w:pos="864" w:val="num"/>
        </w:tabs>
        <w:ind w:left="144"/>
      </w:pPr>
      <w:rPr>
        <w:b/>
        <w:bCs/>
        <w:snapToGrid/>
        <w:color w:val="161A1D"/>
        <w:sz w:val="22"/>
        <w:szCs w:val="22"/>
      </w:rPr>
    </w:lvl>
  </w:abstractNum>
  <w:abstractNum w:abstractNumId="2">
    <w:nsid w:val="07DEC629"/>
    <w:multiLevelType w:val="singleLevel"/>
    <w:tmpl w:val="22AA4C62"/>
    <w:lvl w:ilvl="0">
      <w:numFmt w:val="bullet"/>
      <w:lvlText w:val="-"/>
      <w:lvlJc w:val="left"/>
      <w:pPr>
        <w:tabs>
          <w:tab w:pos="288" w:val="num"/>
        </w:tabs>
        <w:ind w:left="144"/>
      </w:pPr>
      <w:rPr>
        <w:rFonts w:cs="Symbol" w:hAnsi="Symbol" w:ascii="Symbol"/>
        <w:snapToGrid/>
        <w:color w:val="0C1318"/>
        <w:spacing w:val="-3"/>
        <w:sz w:val="18"/>
        <w:szCs w:val="18"/>
      </w:rPr>
    </w:lvl>
  </w:abstractNum>
  <w:abstractNum w:abstractNumId="3">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0"/>
  </w:num>
  <w:num w:numId="3">
    <w:abstractNumId w:val="2"/>
  </w:num>
  <w:num w:numId="4">
    <w:abstractNumId w:val="2"/>
    <w:lvlOverride w:ilvl="0">
      <w:lvl w:ilvl="0">
        <w:numFmt w:val="bullet"/>
        <w:lvlText w:val="-"/>
        <w:lvlJc w:val="left"/>
        <w:pPr>
          <w:tabs>
            <w:tab w:pos="288" w:val="num"/>
          </w:tabs>
          <w:ind w:left="144"/>
        </w:pPr>
        <w:rPr>
          <w:rFonts w:cs="Symbol" w:hAnsi="Symbol" w:ascii="Symbol"/>
          <w:snapToGrid/>
          <w:color w:val="0C1318"/>
          <w:sz w:val="18"/>
          <w:szCs w:val="18"/>
          <w:u w:val="single"/>
        </w:rPr>
      </w:lvl>
    </w:lvlOverride>
  </w:num>
  <w:num w:numId="5">
    <w:abstractNumId w:val="2"/>
    <w:lvlOverride w:ilvl="0">
      <w:lvl w:ilvl="0">
        <w:numFmt w:val="bullet"/>
        <w:suff w:val="nothing"/>
        <w:lvlText w:val="-"/>
        <w:lvlJc w:val="left"/>
        <w:pPr>
          <w:tabs>
            <w:tab w:pos="144" w:val="num"/>
          </w:tabs>
          <w:ind w:left="144"/>
        </w:pPr>
        <w:rPr>
          <w:rFonts w:cs="Symbol" w:hAnsi="Symbol" w:ascii="Symbol"/>
          <w:snapToGrid/>
          <w:color w:val="0C1318"/>
          <w:sz w:val="18"/>
          <w:szCs w:val="18"/>
        </w:rPr>
      </w:lvl>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6D78"/>
    <w:rsid w:val="0000273E"/>
    <w:rsid w:val="00017254"/>
    <w:rsid w:val="00023BAF"/>
    <w:rsid w:val="00074E65"/>
    <w:rsid w:val="00076EFB"/>
    <w:rsid w:val="00080F81"/>
    <w:rsid w:val="000937EA"/>
    <w:rsid w:val="000C6F90"/>
    <w:rsid w:val="000C6FBA"/>
    <w:rsid w:val="000F2DA6"/>
    <w:rsid w:val="0011379E"/>
    <w:rsid w:val="001325B1"/>
    <w:rsid w:val="00144E8E"/>
    <w:rsid w:val="00171BBF"/>
    <w:rsid w:val="00186D78"/>
    <w:rsid w:val="002060A3"/>
    <w:rsid w:val="002138BF"/>
    <w:rsid w:val="00241A88"/>
    <w:rsid w:val="00252BAB"/>
    <w:rsid w:val="00256426"/>
    <w:rsid w:val="00262EDA"/>
    <w:rsid w:val="00263A45"/>
    <w:rsid w:val="002A5DC5"/>
    <w:rsid w:val="002B51FB"/>
    <w:rsid w:val="002C559D"/>
    <w:rsid w:val="00333C4C"/>
    <w:rsid w:val="00345E7A"/>
    <w:rsid w:val="003543F9"/>
    <w:rsid w:val="00362BCA"/>
    <w:rsid w:val="00375016"/>
    <w:rsid w:val="003901D6"/>
    <w:rsid w:val="00392B7A"/>
    <w:rsid w:val="003C1A93"/>
    <w:rsid w:val="00437D58"/>
    <w:rsid w:val="00453F6E"/>
    <w:rsid w:val="00470A23"/>
    <w:rsid w:val="0047283A"/>
    <w:rsid w:val="004A2564"/>
    <w:rsid w:val="004E4184"/>
    <w:rsid w:val="004F3B28"/>
    <w:rsid w:val="005055D0"/>
    <w:rsid w:val="00516F97"/>
    <w:rsid w:val="00541612"/>
    <w:rsid w:val="0054349A"/>
    <w:rsid w:val="00543946"/>
    <w:rsid w:val="0054419A"/>
    <w:rsid w:val="00544445"/>
    <w:rsid w:val="005523F8"/>
    <w:rsid w:val="00565F9C"/>
    <w:rsid w:val="005662C7"/>
    <w:rsid w:val="00571E73"/>
    <w:rsid w:val="00576C1C"/>
    <w:rsid w:val="00592D05"/>
    <w:rsid w:val="005970BB"/>
    <w:rsid w:val="005A5B4B"/>
    <w:rsid w:val="005D2132"/>
    <w:rsid w:val="005F3272"/>
    <w:rsid w:val="005F4D59"/>
    <w:rsid w:val="00606D0C"/>
    <w:rsid w:val="0061231E"/>
    <w:rsid w:val="006233B5"/>
    <w:rsid w:val="00647174"/>
    <w:rsid w:val="00677A50"/>
    <w:rsid w:val="00677ACB"/>
    <w:rsid w:val="0069309A"/>
    <w:rsid w:val="00693230"/>
    <w:rsid w:val="006A76E7"/>
    <w:rsid w:val="006C7EAA"/>
    <w:rsid w:val="006D5EE4"/>
    <w:rsid w:val="006D6554"/>
    <w:rsid w:val="007034C7"/>
    <w:rsid w:val="00705E85"/>
    <w:rsid w:val="0072207B"/>
    <w:rsid w:val="00740090"/>
    <w:rsid w:val="007659A6"/>
    <w:rsid w:val="00792863"/>
    <w:rsid w:val="00792E07"/>
    <w:rsid w:val="007937DB"/>
    <w:rsid w:val="00795641"/>
    <w:rsid w:val="007A5781"/>
    <w:rsid w:val="007F0BCD"/>
    <w:rsid w:val="00802360"/>
    <w:rsid w:val="00840DFF"/>
    <w:rsid w:val="00844894"/>
    <w:rsid w:val="00854BB8"/>
    <w:rsid w:val="00866FE5"/>
    <w:rsid w:val="00871FD4"/>
    <w:rsid w:val="00884F02"/>
    <w:rsid w:val="00894897"/>
    <w:rsid w:val="00894A7B"/>
    <w:rsid w:val="008B4101"/>
    <w:rsid w:val="008E06EB"/>
    <w:rsid w:val="009033FF"/>
    <w:rsid w:val="00917600"/>
    <w:rsid w:val="00951B8D"/>
    <w:rsid w:val="00953226"/>
    <w:rsid w:val="009726B1"/>
    <w:rsid w:val="0097356D"/>
    <w:rsid w:val="0098284F"/>
    <w:rsid w:val="009E5742"/>
    <w:rsid w:val="00A07E63"/>
    <w:rsid w:val="00A7373A"/>
    <w:rsid w:val="00A75AF3"/>
    <w:rsid w:val="00A875AF"/>
    <w:rsid w:val="00B018B0"/>
    <w:rsid w:val="00B0757F"/>
    <w:rsid w:val="00B96EEA"/>
    <w:rsid w:val="00BC4A3F"/>
    <w:rsid w:val="00BE0A2C"/>
    <w:rsid w:val="00BE4A73"/>
    <w:rsid w:val="00C045D6"/>
    <w:rsid w:val="00C058CF"/>
    <w:rsid w:val="00C21C59"/>
    <w:rsid w:val="00C375A4"/>
    <w:rsid w:val="00C67805"/>
    <w:rsid w:val="00C73138"/>
    <w:rsid w:val="00CC12E4"/>
    <w:rsid w:val="00CC55FB"/>
    <w:rsid w:val="00CE147F"/>
    <w:rsid w:val="00CF2DD1"/>
    <w:rsid w:val="00D4170A"/>
    <w:rsid w:val="00D52892"/>
    <w:rsid w:val="00D571E1"/>
    <w:rsid w:val="00D76B32"/>
    <w:rsid w:val="00D87E04"/>
    <w:rsid w:val="00DD2EB1"/>
    <w:rsid w:val="00DE796E"/>
    <w:rsid w:val="00E0473A"/>
    <w:rsid w:val="00E260CA"/>
    <w:rsid w:val="00E37E1D"/>
    <w:rsid w:val="00E552D0"/>
    <w:rsid w:val="00E73731"/>
    <w:rsid w:val="00E760D9"/>
    <w:rsid w:val="00EB7624"/>
    <w:rsid w:val="00F04427"/>
    <w:rsid w:val="00FE5506"/>
    <w:rsid w:val="00FE6484"/>
    <w:rsid w:val="00FF32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6D78"/>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186D78"/>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186D78"/>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szCs w:val="20"/>
    </w:rPr>
  </w:style>
  <w:style w:customStyle="true" w:styleId="Naslov1Char" w:type="character">
    <w:name w:val="Naslov 1 Char"/>
    <w:basedOn w:val="Zadanifontodlomka"/>
    <w:link w:val="Naslov1"/>
    <w:rsid w:val="00186D78"/>
    <w:rPr>
      <w:rFonts w:cs="Arial" w:eastAsia="Times New Roman" w:hAnsi="Arial" w:ascii="Arial"/>
      <w:b/>
      <w:bCs/>
      <w:szCs w:val="24"/>
      <w:lang w:eastAsia="hr-HR"/>
    </w:rPr>
  </w:style>
  <w:style w:customStyle="true" w:styleId="Naslov2Char" w:type="character">
    <w:name w:val="Naslov 2 Char"/>
    <w:basedOn w:val="Zadanifontodlomka"/>
    <w:link w:val="Naslov2"/>
    <w:uiPriority w:val="9"/>
    <w:semiHidden/>
    <w:rsid w:val="00186D78"/>
    <w:rPr>
      <w:rFonts w:cs="Times New Roman" w:eastAsia="Times New Roman" w:hAnsi="Cambria" w:ascii="Cambria"/>
      <w:b/>
      <w:bCs/>
      <w:i/>
      <w:iCs/>
      <w:sz w:val="28"/>
      <w:szCs w:val="28"/>
      <w:lang w:eastAsia="hr-HR"/>
    </w:rPr>
  </w:style>
  <w:style w:styleId="Zaglavlje" w:type="paragraph">
    <w:name w:val="header"/>
    <w:basedOn w:val="Normal"/>
    <w:link w:val="ZaglavljeChar"/>
    <w:rsid w:val="00186D78"/>
    <w:pPr>
      <w:tabs>
        <w:tab w:pos="4536" w:val="center"/>
        <w:tab w:pos="9072" w:val="right"/>
      </w:tabs>
    </w:pPr>
  </w:style>
  <w:style w:customStyle="true" w:styleId="ZaglavljeChar" w:type="character">
    <w:name w:val="Zaglavlje Char"/>
    <w:basedOn w:val="Zadanifontodlomka"/>
    <w:link w:val="Zaglavlje"/>
    <w:rsid w:val="00186D78"/>
    <w:rPr>
      <w:rFonts w:cs="Times New Roman" w:eastAsia="Times New Roman" w:hAnsi="Times New Roman" w:ascii="Times New Roman"/>
      <w:sz w:val="24"/>
      <w:szCs w:val="24"/>
      <w:lang w:eastAsia="hr-HR"/>
    </w:rPr>
  </w:style>
  <w:style w:styleId="Brojstranice" w:type="character">
    <w:name w:val="page number"/>
    <w:basedOn w:val="Zadanifontodlomka"/>
    <w:rsid w:val="00186D78"/>
  </w:style>
  <w:style w:styleId="Odlomakpopisa" w:type="paragraph">
    <w:name w:val="List Paragraph"/>
    <w:basedOn w:val="Normal"/>
    <w:uiPriority w:val="34"/>
    <w:qFormat/>
    <w:rsid w:val="00186D78"/>
    <w:pPr>
      <w:ind w:left="720"/>
      <w:contextualSpacing/>
    </w:pPr>
  </w:style>
  <w:style w:styleId="Tekstbalonia" w:type="paragraph">
    <w:name w:val="Balloon Text"/>
    <w:basedOn w:val="Normal"/>
    <w:link w:val="TekstbaloniaChar"/>
    <w:uiPriority w:val="99"/>
    <w:semiHidden/>
    <w:unhideWhenUsed/>
    <w:rsid w:val="00186D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6D78"/>
    <w:rPr>
      <w:rFonts w:cs="Tahoma" w:eastAsia="Times New Roman" w:hAnsi="Tahoma" w:ascii="Tahoma"/>
      <w:sz w:val="16"/>
      <w:szCs w:val="16"/>
      <w:lang w:eastAsia="hr-HR"/>
    </w:rPr>
  </w:style>
  <w:style w:styleId="Hiperveza" w:type="character">
    <w:name w:val="Hyperlink"/>
    <w:basedOn w:val="Zadanifontodlomka"/>
    <w:uiPriority w:val="99"/>
    <w:unhideWhenUsed/>
    <w:rsid w:val="00A7373A"/>
    <w:rPr>
      <w:color w:themeColor="hyperlink" w:val="0000FF"/>
      <w:u w:val="single"/>
    </w:rPr>
  </w:style>
  <w:style w:styleId="Podnoje" w:type="paragraph">
    <w:name w:val="footer"/>
    <w:basedOn w:val="Normal"/>
    <w:link w:val="PodnojeChar"/>
    <w:uiPriority w:val="99"/>
    <w:unhideWhenUsed/>
    <w:rsid w:val="00D52892"/>
    <w:pPr>
      <w:tabs>
        <w:tab w:pos="4536" w:val="center"/>
        <w:tab w:pos="9072" w:val="right"/>
      </w:tabs>
    </w:pPr>
  </w:style>
  <w:style w:customStyle="true" w:styleId="PodnojeChar" w:type="character">
    <w:name w:val="Podnožje Char"/>
    <w:basedOn w:val="Zadanifontodlomka"/>
    <w:link w:val="Podnoje"/>
    <w:uiPriority w:val="99"/>
    <w:rsid w:val="00D5289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17254"/>
    <w:rPr>
      <w:color w:val="808080"/>
      <w:bdr w:space="0" w:sz="0" w:color="auto" w:val="none"/>
      <w:shd w:fill="auto" w:color="auto" w:val="clear"/>
    </w:rPr>
  </w:style>
  <w:style w:customStyle="true" w:styleId="eSPISCCParagraphDefaultFont" w:type="character">
    <w:name w:val="eSPIS_CC_Paragraph Default Font"/>
    <w:basedOn w:val="Zadanifontodlomka"/>
    <w:rsid w:val="00017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254"/>
    <w:rPr>
      <w:bdr w:space="0" w:sz="0" w:color="auto" w:val="none"/>
      <w:shd w:fill="FFFFCC" w:color="auto" w:val="clear"/>
      <w:lang w:val="hr-HR"/>
    </w:rPr>
  </w:style>
  <w:style w:customStyle="true" w:styleId="PozadinaSvijetloCrvena" w:type="character">
    <w:name w:val="Pozadina_SvijetloCrvena"/>
    <w:basedOn w:val="eSPISCCParagraphDefaultFont"/>
    <w:rsid w:val="00017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6D78"/>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186D78"/>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186D78"/>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szCs w:val="20"/>
    </w:rPr>
  </w:style>
  <w:style w:customStyle="1" w:styleId="Naslov1Char" w:type="character">
    <w:name w:val="Naslov 1 Char"/>
    <w:basedOn w:val="Zadanifontodlomka"/>
    <w:link w:val="Naslov1"/>
    <w:rsid w:val="00186D78"/>
    <w:rPr>
      <w:rFonts w:ascii="Arial" w:cs="Arial" w:eastAsia="Times New Roman" w:hAnsi="Arial"/>
      <w:b/>
      <w:bCs/>
      <w:szCs w:val="24"/>
      <w:lang w:eastAsia="hr-HR"/>
    </w:rPr>
  </w:style>
  <w:style w:customStyle="1" w:styleId="Naslov2Char" w:type="character">
    <w:name w:val="Naslov 2 Char"/>
    <w:basedOn w:val="Zadanifontodlomka"/>
    <w:link w:val="Naslov2"/>
    <w:uiPriority w:val="9"/>
    <w:semiHidden/>
    <w:rsid w:val="00186D78"/>
    <w:rPr>
      <w:rFonts w:ascii="Cambria" w:cs="Times New Roman" w:eastAsia="Times New Roman" w:hAnsi="Cambria"/>
      <w:b/>
      <w:bCs/>
      <w:i/>
      <w:iCs/>
      <w:sz w:val="28"/>
      <w:szCs w:val="28"/>
      <w:lang w:eastAsia="hr-HR"/>
    </w:rPr>
  </w:style>
  <w:style w:styleId="Zaglavlje" w:type="paragraph">
    <w:name w:val="header"/>
    <w:basedOn w:val="Normal"/>
    <w:link w:val="ZaglavljeChar"/>
    <w:rsid w:val="00186D78"/>
    <w:pPr>
      <w:tabs>
        <w:tab w:pos="4536" w:val="center"/>
        <w:tab w:pos="9072" w:val="right"/>
      </w:tabs>
    </w:pPr>
  </w:style>
  <w:style w:customStyle="1" w:styleId="ZaglavljeChar" w:type="character">
    <w:name w:val="Zaglavlje Char"/>
    <w:basedOn w:val="Zadanifontodlomka"/>
    <w:link w:val="Zaglavlje"/>
    <w:rsid w:val="00186D78"/>
    <w:rPr>
      <w:rFonts w:ascii="Times New Roman" w:cs="Times New Roman" w:eastAsia="Times New Roman" w:hAnsi="Times New Roman"/>
      <w:sz w:val="24"/>
      <w:szCs w:val="24"/>
      <w:lang w:eastAsia="hr-HR"/>
    </w:rPr>
  </w:style>
  <w:style w:styleId="Brojstranice" w:type="character">
    <w:name w:val="page number"/>
    <w:basedOn w:val="Zadanifontodlomka"/>
    <w:rsid w:val="00186D78"/>
  </w:style>
  <w:style w:styleId="Odlomakpopisa" w:type="paragraph">
    <w:name w:val="List Paragraph"/>
    <w:basedOn w:val="Normal"/>
    <w:uiPriority w:val="34"/>
    <w:qFormat/>
    <w:rsid w:val="00186D78"/>
    <w:pPr>
      <w:ind w:left="720"/>
      <w:contextualSpacing/>
    </w:pPr>
  </w:style>
  <w:style w:styleId="Tekstbalonia" w:type="paragraph">
    <w:name w:val="Balloon Text"/>
    <w:basedOn w:val="Normal"/>
    <w:link w:val="TekstbaloniaChar"/>
    <w:uiPriority w:val="99"/>
    <w:semiHidden/>
    <w:unhideWhenUsed/>
    <w:rsid w:val="00186D78"/>
    <w:rPr>
      <w:rFonts w:ascii="Tahoma" w:cs="Tahoma" w:hAnsi="Tahoma"/>
      <w:sz w:val="16"/>
      <w:szCs w:val="16"/>
    </w:rPr>
  </w:style>
  <w:style w:customStyle="1" w:styleId="TekstbaloniaChar" w:type="character">
    <w:name w:val="Tekst balončića Char"/>
    <w:basedOn w:val="Zadanifontodlomka"/>
    <w:link w:val="Tekstbalonia"/>
    <w:uiPriority w:val="99"/>
    <w:semiHidden/>
    <w:rsid w:val="00186D78"/>
    <w:rPr>
      <w:rFonts w:ascii="Tahoma" w:cs="Tahoma" w:eastAsia="Times New Roman" w:hAnsi="Tahoma"/>
      <w:sz w:val="16"/>
      <w:szCs w:val="16"/>
      <w:lang w:eastAsia="hr-HR"/>
    </w:rPr>
  </w:style>
  <w:style w:styleId="Hiperveza" w:type="character">
    <w:name w:val="Hyperlink"/>
    <w:basedOn w:val="Zadanifontodlomka"/>
    <w:uiPriority w:val="99"/>
    <w:unhideWhenUsed/>
    <w:rsid w:val="00A7373A"/>
    <w:rPr>
      <w:color w:themeColor="hyperlink" w:val="0000FF"/>
      <w:u w:val="single"/>
    </w:rPr>
  </w:style>
  <w:style w:styleId="Podnoje" w:type="paragraph">
    <w:name w:val="footer"/>
    <w:basedOn w:val="Normal"/>
    <w:link w:val="PodnojeChar"/>
    <w:uiPriority w:val="99"/>
    <w:unhideWhenUsed/>
    <w:rsid w:val="00D52892"/>
    <w:pPr>
      <w:tabs>
        <w:tab w:pos="4536" w:val="center"/>
        <w:tab w:pos="9072" w:val="right"/>
      </w:tabs>
    </w:pPr>
  </w:style>
  <w:style w:customStyle="1" w:styleId="PodnojeChar" w:type="character">
    <w:name w:val="Podnožje Char"/>
    <w:basedOn w:val="Zadanifontodlomka"/>
    <w:link w:val="Podnoje"/>
    <w:uiPriority w:val="99"/>
    <w:rsid w:val="00D5289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17254"/>
    <w:rPr>
      <w:color w:val="808080"/>
      <w:bdr w:color="auto" w:space="0" w:sz="0" w:val="none"/>
      <w:shd w:color="auto" w:fill="auto" w:val="clear"/>
    </w:rPr>
  </w:style>
  <w:style w:customStyle="1" w:styleId="eSPISCCParagraphDefaultFont" w:type="character">
    <w:name w:val="eSPIS_CC_Paragraph Default Font"/>
    <w:basedOn w:val="Zadanifontodlomka"/>
    <w:rsid w:val="00017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254"/>
    <w:rPr>
      <w:bdr w:color="auto" w:space="0" w:sz="0" w:val="none"/>
      <w:shd w:color="auto" w:fill="FFFFCC" w:val="clear"/>
      <w:lang w:val="hr-HR"/>
    </w:rPr>
  </w:style>
  <w:style w:customStyle="1" w:styleId="PozadinaSvijetloCrvena" w:type="character">
    <w:name w:val="Pozadina_SvijetloCrvena"/>
    <w:basedOn w:val="eSPISCCParagraphDefaultFont"/>
    <w:rsid w:val="00017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117558">
      <w:bodyDiv w:val="true"/>
      <w:marLeft w:val="0"/>
      <w:marRight w:val="0"/>
      <w:marTop w:val="0"/>
      <w:marBottom w:val="0"/>
      <w:divBdr>
        <w:top w:space="0" w:sz="0" w:color="auto" w:val="none"/>
        <w:left w:space="0" w:sz="0" w:color="auto" w:val="none"/>
        <w:bottom w:space="0" w:sz="0" w:color="auto" w:val="none"/>
        <w:right w:space="0" w:sz="0" w:color="auto" w:val="none"/>
      </w:divBdr>
    </w:div>
    <w:div w:id="810291703">
      <w:bodyDiv w:val="true"/>
      <w:marLeft w:val="0"/>
      <w:marRight w:val="0"/>
      <w:marTop w:val="0"/>
      <w:marBottom w:val="0"/>
      <w:divBdr>
        <w:top w:space="0" w:sz="0" w:color="auto" w:val="none"/>
        <w:left w:space="0" w:sz="0" w:color="auto" w:val="none"/>
        <w:bottom w:space="0" w:sz="0" w:color="auto" w:val="none"/>
        <w:right w:space="0" w:sz="0" w:color="auto" w:val="none"/>
      </w:divBdr>
    </w:div>
    <w:div w:id="1011182288">
      <w:bodyDiv w:val="true"/>
      <w:marLeft w:val="0"/>
      <w:marRight w:val="0"/>
      <w:marTop w:val="0"/>
      <w:marBottom w:val="0"/>
      <w:divBdr>
        <w:top w:space="0" w:sz="0" w:color="auto" w:val="none"/>
        <w:left w:space="0" w:sz="0" w:color="auto" w:val="none"/>
        <w:bottom w:space="0" w:sz="0" w:color="auto" w:val="none"/>
        <w:right w:space="0" w:sz="0" w:color="auto" w:val="none"/>
      </w:divBdr>
    </w:div>
    <w:div w:id="1553151656">
      <w:bodyDiv w:val="true"/>
      <w:marLeft w:val="0"/>
      <w:marRight w:val="0"/>
      <w:marTop w:val="0"/>
      <w:marBottom w:val="0"/>
      <w:divBdr>
        <w:top w:space="0" w:sz="0" w:color="auto" w:val="none"/>
        <w:left w:space="0" w:sz="0" w:color="auto" w:val="none"/>
        <w:bottom w:space="0" w:sz="0" w:color="auto" w:val="none"/>
        <w:right w:space="0" w:sz="0" w:color="auto" w:val="none"/>
      </w:divBdr>
    </w:div>
    <w:div w:id="1695303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VUKADIN GRADNJE d.o.o. POREČ zastupanog po punomoćniku Odvj. Davor Peruško; Odvj. Asja Piplović</izvorni_sadrzaj>
    <derivirana_varijabla naziv="DomainObject.Predmet.ProtustrankaFormated_1">  VUKADIN GRADNJE d.o.o. POREČ zastupanog po punomoćniku Odvj. Davor Peruško; Odvj. Asja Piplović</derivirana_varijabla>
  </DomainObject.Predmet.ProtustrankaFormated>
  <DomainObject.Predmet.ProtustrankaFormatedOIB>
    <izvorni_sadrzaj>  VUKADIN GRADNJE d.o.o. POREČ, OIB 99578121888 zastupanog po punomoćniku Odvj. Davor Peruško; Odvj. Asja Piplović</izvorni_sadrzaj>
    <derivirana_varijabla naziv="DomainObject.Predmet.ProtustrankaFormatedOIB_1">  VUKADIN GRADNJE d.o.o. POREČ, OIB 99578121888 zastupanog po punomoćniku Odvj. Davor Peruško; Odvj. Asja Piplović</derivirana_varijabla>
  </DomainObject.Predmet.ProtustrankaFormatedOIB>
  <DomainObject.Predmet.ProtustrankaFormatedWithAdress>
    <izvorni_sadrzaj> VUKADIN GRADNJE d.o.o. POREČ, Mate Vlašića 20, 52440 Poreč zastupanog po punomoćniku Odvj. Davor Peruško; Odvj. Asja Piplović</izvorni_sadrzaj>
    <derivirana_varijabla naziv="DomainObject.Predmet.ProtustrankaFormatedWithAdress_1"> VUKADIN GRADNJE d.o.o. POREČ, Mate Vlašića 20, 52440 Poreč zastupanog po punomoćniku Odvj. Davor Peruško; Odvj. Asja Piplović</derivirana_varijabla>
  </DomainObject.Predmet.ProtustrankaFormatedWithAdress>
  <DomainObject.Predmet.ProtustrankaFormatedWithAdressOIB>
    <izvorni_sadrzaj> VUKADIN GRADNJE d.o.o. POREČ, OIB 99578121888, Mate Vlašića 20, 52440 Poreč zastupanog po punomoćniku Odvj. Davor Peruško; Odvj. Asja Piplović</izvorni_sadrzaj>
    <derivirana_varijabla naziv="DomainObject.Predmet.ProtustrankaFormatedWithAdressOIB_1"> VUKADIN GRADNJE d.o.o. POREČ, OIB 99578121888, Mate Vlašića 20, 52440 Poreč zastupanog po punomoćniku Odvj. Davor Peruško; Odvj. Asja Piplović</derivirana_varijabla>
  </DomainObject.Predmet.ProtustrankaFormatedWithAdressOIB>
  <DomainObject.Predmet.ProtustrankaWithAdress>
    <izvorni_sadrzaj>VUKADIN GRADNJE d.o.o. POREČ Mate Vlašića 20, 52440 Poreč</izvorni_sadrzaj>
    <derivirana_varijabla naziv="DomainObject.Predmet.ProtustrankaWithAdress_1">VUKADIN GRADNJE d.o.o. POREČ Mate Vlašića 20, 52440 Poreč</derivirana_varijabla>
  </DomainObject.Predmet.ProtustrankaWithAdress>
  <DomainObject.Predmet.ProtustrankaWithAdressOIB>
    <izvorni_sadrzaj>VUKADIN GRADNJE d.o.o. POREČ, OIB 99578121888, Mate Vlašića 20, 52440 Poreč</izvorni_sadrzaj>
    <derivirana_varijabla naziv="DomainObject.Predmet.ProtustrankaWithAdressOIB_1">VUKADIN GRADNJE d.o.o. POREČ, OIB 99578121888, Mate Vlašića 20, 52440 Poreč</derivirana_varijabla>
  </DomainObject.Predmet.ProtustrankaWithAdressOIB>
  <DomainObject.Predmet.ProtustrankaNazivFormated>
    <izvorni_sadrzaj>VUKADIN GRADNJE d.o.o. POREČ</izvorni_sadrzaj>
    <derivirana_varijabla naziv="DomainObject.Predmet.ProtustrankaNazivFormated_1">VUKADIN GRADNJE d.o.o. POREČ</derivirana_varijabla>
  </DomainObject.Predmet.ProtustrankaNazivFormated>
  <DomainObject.Predmet.ProtustrankaNazivFormatedOIB>
    <izvorni_sadrzaj>VUKADIN GRADNJE d.o.o. POREČ, OIB 99578121888</izvorni_sadrzaj>
    <derivirana_varijabla naziv="DomainObject.Predmet.ProtustrankaNazivFormatedOIB_1">VUKADIN GRADNJE d.o.o. POREČ, OIB 99578121888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1042041.92</izvorni_sadrzaj>
    <derivirana_varijabla naziv="DomainObject.Predmet.TrenutnaVrijednost_1">1042041.92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VUKADIN GRADNJE d.o.o. POREČ zastupanog po punomoćniku Odvj. Davor Peruško; Odvj. Asja Piplović</item>
    </izvorni_sadrzaj>
    <derivirana_varijabla naziv="DomainObject.Predmet.ProtuStrankaListFormated_1">
      <item>VUKADIN GRADNJE d.o.o. POREČ zastupanog po punomoćniku Odvj. Davor Peruško; Odvj. Asja Piplović</item>
    </derivirana_varijabla>
  </DomainObject.Predmet.ProtuStrankaListFormated>
  <DomainObject.Predmet.ProtuStrankaListFormatedOIB>
    <izvorni_sadrzaj>
      <item>VUKADIN GRADNJE d.o.o. POREČ, OIB 99578121888 zastupanog po punomoćniku Odvj. Davor Peruško; Odvj. Asja Piplović</item>
    </izvorni_sadrzaj>
    <derivirana_varijabla naziv="DomainObject.Predmet.ProtuStrankaListFormatedOIB_1">
      <item>VUKADIN GRADNJE d.o.o. POREČ, OIB 99578121888 zastupanog po punomoćniku Odvj. Davor Peruško; Odvj. Asja Piplović</item>
    </derivirana_varijabla>
  </DomainObject.Predmet.ProtuStrankaListFormatedOIB>
  <DomainObject.Predmet.ProtuStrankaListFormatedWithAdress>
    <izvorni_sadrzaj>
      <item>VUKADIN GRADNJE d.o.o. POREČ, Mate Vlašića 20, 52440 Poreč zastupanog po punomoćniku Odvj. Davor Peruško; Odvj. Asja Piplović</item>
    </izvorni_sadrzaj>
    <derivirana_varijabla naziv="DomainObject.Predmet.ProtuStrankaListFormatedWithAdress_1">
      <item>VUKADIN GRADNJE d.o.o. POREČ, Mate Vlašića 20, 52440 Poreč zastupanog po punomoćniku Odvj. Davor Peruško; Odvj. Asja Piplović</item>
    </derivirana_varijabla>
  </DomainObject.Predmet.ProtuStrankaListFormatedWithAdress>
  <DomainObject.Predmet.ProtuStrankaListFormatedWithAdressOIB>
    <izvorni_sadrzaj>
      <item>VUKADIN GRADNJE d.o.o. POREČ, OIB 99578121888, Mate Vlašića 20, 52440 Poreč zastupanog po punomoćniku Odvj. Davor Peruško; Odvj. Asja Piplović</item>
    </izvorni_sadrzaj>
    <derivirana_varijabla naziv="DomainObject.Predmet.ProtuStrankaListFormatedWithAdressOIB_1">
      <item>VUKADIN GRADNJE d.o.o. POREČ, OIB 99578121888, Mate Vlašića 20, 52440 Poreč zastupanog po punomoćniku Odvj. Davor Peruško; Odvj. Asja Piplović</item>
    </derivirana_varijabla>
  </DomainObject.Predmet.ProtuStrankaListFormatedWithAdressOIB>
  <DomainObject.Predmet.ProtuStrankaListNazivFormated>
    <izvorni_sadrzaj>
      <item>VUKADIN GRADNJE d.o.o. POREČ</item>
    </izvorni_sadrzaj>
    <derivirana_varijabla naziv="DomainObject.Predmet.ProtuStrankaListNazivFormated_1">
      <item>VUKADIN GRADNJE d.o.o. POREČ</item>
    </derivirana_varijabla>
  </DomainObject.Predmet.ProtuStrankaListNazivFormated>
  <DomainObject.Predmet.ProtuStrankaListNazivFormatedOIB>
    <izvorni_sadrzaj>
      <item>VUKADIN GRADNJE d.o.o. POREČ, OIB 99578121888</item>
    </izvorni_sadrzaj>
    <derivirana_varijabla naziv="DomainObject.Predmet.ProtuStrankaListNazivFormatedOIB_1">
      <item>VUKADIN GRADNJE d.o.o. POREČ, OIB 99578121888</item>
    </derivirana_varijabla>
  </DomainObject.Predmet.ProtuStrankaListNazivFormatedOIB>
  <DomainObject.Predmet.OstaliListFormated>
    <izvorni_sadrzaj>
      <item>Odvj. Davor Peruško punomoćnik sudionika u postupku VUKADIN GRADNJE d.o.o. POREČ</item>
      <item>Odvj. Asja Piplović punomoćnik sudionika u postupku VUKADIN GRADNJE d.o.o. POREČ</item>
    </izvorni_sadrzaj>
    <derivirana_varijabla naziv="DomainObject.Predmet.OstaliListFormated_1">
      <item>Odvj. Davor Peruško punomoćnik sudionika u postupku VUKADIN GRADNJE d.o.o. POREČ</item>
      <item>Odvj. Asja Piplović punomoćnik sudionika u postupku VUKADIN GRADNJE d.o.o. POREČ</item>
    </derivirana_varijabla>
  </DomainObject.Predmet.OstaliListFormated>
  <DomainObject.Predmet.OstaliListFormatedOIB>
    <izvorni_sadrzaj>
      <item>Odvj. Davor Peruško, OIB 54905004565 punomoćnik sudionika u postupku VUKADIN GRADNJE d.o.o. POREČ</item>
      <item>Odvj. Asja Piplović punomoćnik sudionika u postupku VUKADIN GRADNJE d.o.o. POREČ</item>
    </izvorni_sadrzaj>
    <derivirana_varijabla naziv="DomainObject.Predmet.OstaliListFormatedOIB_1">
      <item>Odvj. Davor Peruško, OIB 54905004565 punomoćnik sudionika u postupku VUKADIN GRADNJE d.o.o. POREČ</item>
      <item>Odvj. Asja Piplović punomoćnik sudionika u postupku VUKADIN GRADNJE d.o.o. POREČ</item>
    </derivirana_varijabla>
  </DomainObject.Predmet.OstaliListFormatedOIB>
  <DomainObject.Predmet.OstaliListFormatedWithAdress>
    <izvorni_sadrzaj>
      <item>Odvj. Davor Peruško, M. Marulića 31, 52100 Pula punomoćnik sudionika u postupku VUKADIN GRADNJE d.o.o. POREČ</item>
      <item>Odvj. Asja Piplović, Istarska 22, 52460 Buje punomoćnik sudionika u postupku VUKADIN GRADNJE d.o.o. POREČ</item>
    </izvorni_sadrzaj>
    <derivirana_varijabla naziv="DomainObject.Predmet.OstaliListFormatedWithAdress_1">
      <item>Odvj. Davor Peruško, M. Marulića 31, 52100 Pula punomoćnik sudionika u postupku VUKADIN GRADNJE d.o.o. POREČ</item>
      <item>Odvj. Asja Piplović, Istarska 22, 52460 Buje punomoćnik sudionika u postupku VUKADIN GRADNJE d.o.o. POREČ</item>
    </derivirana_varijabla>
  </DomainObject.Predmet.OstaliListFormatedWithAdress>
  <DomainObject.Predmet.OstaliListFormatedWithAdressOIB>
    <izvorni_sadrzaj>
      <item>Odvj. Davor Peruško, OIB 54905004565, M. Marulića 31, 52100 Pula punomoćnik sudionika u postupku VUKADIN GRADNJE d.o.o. POREČ</item>
      <item>Odvj. Asja Piplović, Istarska 22, 52460 Buje punomoćnik sudionika u postupku VUKADIN GRADNJE d.o.o. POREČ</item>
    </izvorni_sadrzaj>
    <derivirana_varijabla naziv="DomainObject.Predmet.OstaliListFormatedWithAdressOIB_1">
      <item>Odvj. Davor Peruško, OIB 54905004565, M. Marulića 31, 52100 Pula punomoćnik sudionika u postupku VUKADIN GRADNJE d.o.o. POREČ</item>
      <item>Odvj. Asja Piplović, Istarska 22, 52460 Buje punomoćnik sudionika u postupku VUKADIN GRADNJE d.o.o. POREČ</item>
    </derivirana_varijabla>
  </DomainObject.Predmet.OstaliListFormatedWithAdressOIB>
  <DomainObject.Predmet.OstaliListNazivFormated>
    <izvorni_sadrzaj>
      <item>Odvj. Davor Peruško</item>
      <item>Odvj. Asja Piplović</item>
    </izvorni_sadrzaj>
    <derivirana_varijabla naziv="DomainObject.Predmet.OstaliListNazivFormated_1">
      <item>Odvj. Davor Peruško</item>
      <item>Odvj. Asja Piplović</item>
    </derivirana_varijabla>
  </DomainObject.Predmet.OstaliListNazivFormated>
  <DomainObject.Predmet.OstaliListNazivFormatedOIB>
    <izvorni_sadrzaj>
      <item>Odvj. Davor Peruško, OIB 54905004565</item>
      <item>Odvj. Asja Piplović</item>
    </izvorni_sadrzaj>
    <derivirana_varijabla naziv="DomainObject.Predmet.OstaliListNazivFormatedOIB_1">
      <item>Odvj. Davor Peruško, OIB 54905004565</item>
      <item>Odvj. Asja Piplović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VUKADIN GRADNJE d.o.o. POREČ</izvorni_sadrzaj>
    <derivirana_varijabla naziv="DomainObject.Predmet.ProtustrankaIDrugi_1">VUKADIN GRADNJE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VUKADIN GRADNJE d.o.o. POREČ, OIB 99578121888, Mate Vlašića 20, 52440 Poreč</izvorni_sadrzaj>
    <derivirana_varijabla naziv="DomainObject.Predmet.ProtustrankaIDrugiAdressOIB_1">VUKADIN GRADNJE d.o.o. POREČ, OIB 99578121888,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VUKADIN GRADNJE d.o.o. POREČ</item>
      <item>Odvj. Davor Peruško</item>
      <item>Odvj. Asja Piplović</item>
    </izvorni_sadrzaj>
    <derivirana_varijabla naziv="DomainObject.Predmet.SudioniciListNaziv_1">
      <item>FINANCIJSKA AGENCIJA, RC RIJEKA, PODRUŽNICA PULA, PULA</item>
      <item>VUKADIN GRADNJE d.o.o. POREČ</item>
      <item>Odvj. Davor Peruško</item>
      <item>Odvj. Asja Piplović</item>
    </derivirana_varijabla>
  </DomainObject.Predmet.SudioniciListNaziv>
  <DomainObject.Predmet.SudioniciListAdressOIB>
    <izvorni_sadrzaj>
      <item>FINANCIJSKA AGENCIJA, RC RIJEKA, PODRUŽNICA PULA, PULA, OIB 85821130368, Giardini 5,52100 Pula</item>
      <item>VUKADIN GRADNJE d.o.o. POREČ, OIB 99578121888, Mate Vlašića 20,52440 Poreč</item>
      <item>Odvj. Davor Peruško, OIB 54905004565, M. Marulića 31,52100 Pula</item>
      <item>Odvj. Asja Piplović, Istarska 22,52460 Buje</item>
    </izvorni_sadrzaj>
    <derivirana_varijabla naziv="DomainObject.Predmet.SudioniciListAdressOIB_1">
      <item>FINANCIJSKA AGENCIJA, RC RIJEKA, PODRUŽNICA PULA, PULA, OIB 85821130368, Giardini 5,52100 Pula</item>
      <item>VUKADIN GRADNJE d.o.o. POREČ, OIB 99578121888, Mate Vlašića 20,52440 Poreč</item>
      <item>Odvj. Davor Peruško, OIB 54905004565, M. Marulića 31,52100 Pula</item>
      <item>Odvj. Asja Piplović,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99578121888</item>
      <item>, OIB 54905004565</item>
      <item>, OIB null</item>
    </izvorni_sadrzaj>
    <derivirana_varijabla naziv="DomainObject.Predmet.SudioniciListNazivOIB_1">
      <item>, OIB 85821130368</item>
      <item>, OIB 99578121888</item>
      <item>, OIB 54905004565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1723</properties:Words>
  <properties:Characters>10052</properties:Characters>
  <properties:Lines>179</properties:Lines>
  <properties:Paragraphs>47</properties:Paragraphs>
  <properties:TotalTime>54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Obrazloženje</vt:lpstr>
    </vt:vector>
  </properties:TitlesOfParts>
  <properties:LinksUpToDate>false</properties:LinksUpToDate>
  <properties:CharactersWithSpaces>12019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2018-07-02T08:36:00Z</dcterms:created>
  <dc:creator>Damir Rabar</dc:creator>
  <cp:lastModifiedBy>Lorena Paris Aničić</cp:lastModifiedBy>
  <dcterms:modified xmlns:xsi="http://www.w3.org/2001/XMLSchema-instance" xsi:type="dcterms:W3CDTF">2018-07-02T12:25:00Z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odbija se zahtjev.docx)</vt:lpwstr>
  </prop:property>
  <prop:property name="CC_coloring" pid="4" fmtid="{D5CDD505-2E9C-101B-9397-08002B2CF9AE}">
    <vt:bool>false</vt:bool>
  </prop:property>
  <prop:property name="BrojStranica" pid="5" fmtid="{D5CDD505-2E9C-101B-9397-08002B2CF9AE}">
    <vt:i4>4</vt:i4>
  </prop:property>
</prop:Properties>
</file>