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fffd" w14:paraId="641fff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045" w:rsidP="00873045" w:rsidR="00873045">
      <w:pPr>
        <w:jc w:val="right"/>
      </w:pPr>
      <w:r>
        <w:t>Poslovni broj: 3 St-218/2015-30</w:t>
      </w:r>
    </w:p>
    <w:p w:rsidRDefault="00873045" w:rsidP="00873045" w:rsidR="00873045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17. listopada 2018., donio je </w:t>
      </w:r>
    </w:p>
    <w:p w:rsidRDefault="00873045" w:rsidP="00873045" w:rsidR="00873045">
      <w:pPr>
        <w:jc w:val="center"/>
      </w:pPr>
      <w:r>
        <w:t>Z A K L J U Č A K</w:t>
      </w:r>
    </w:p>
    <w:p w:rsidRDefault="00873045" w:rsidP="00873045" w:rsidR="00873045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50.000,00 kn. U navedenoj cijeni sadržan je PDV.</w:t>
      </w:r>
    </w:p>
    <w:p w:rsidRDefault="00873045" w:rsidP="00873045" w:rsidR="00873045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27. studenog 2018. godine u 10,20 sati. </w:t>
      </w:r>
    </w:p>
    <w:p w:rsidRDefault="00873045" w:rsidP="00873045" w:rsidR="00873045">
      <w:pPr>
        <w:pStyle w:val="IzvornikNacrt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873045" w:rsidP="00873045" w:rsidR="00873045">
      <w:pPr>
        <w:pStyle w:val="IzvornikNacrt"/>
      </w:pPr>
      <w:r>
        <w:t>1. Nekretnine iz točke 1. ovog zaključka se na ročištu za dražbu ne mogu prodati na prvoj dražbi za cijenu ispod tri četvrtine utvrđene vrijednosti nekretnine.</w:t>
      </w:r>
    </w:p>
    <w:p w:rsidRDefault="00873045" w:rsidP="00873045" w:rsidR="00873045">
      <w:pPr>
        <w:pStyle w:val="IzvornikNacrt"/>
      </w:pPr>
      <w:r>
        <w:t>2. Poreze, pristojbe i troškove nastale prodajom nekretnina dužan je platiti kupac.</w:t>
      </w:r>
    </w:p>
    <w:p w:rsidRDefault="00873045" w:rsidP="00873045" w:rsidR="00873045">
      <w:pPr>
        <w:pStyle w:val="IzvornikNacrt"/>
      </w:pPr>
      <w:r>
        <w:t>3. Nekretnine navedene u točki 1. zaključka prodaju se po načelu „viđeno-kupljeno“, te se neće priznati naknadne pritužbe na pravne ili materijalne nedostatke istih.</w:t>
      </w:r>
    </w:p>
    <w:p w:rsidRDefault="00873045" w:rsidP="00873045" w:rsidR="00873045">
      <w:pPr>
        <w:pStyle w:val="IzvornikNacrt"/>
      </w:pPr>
    </w:p>
    <w:p w:rsidRDefault="00873045" w:rsidP="00873045" w:rsidR="00873045">
      <w:pPr>
        <w:jc w:val="both"/>
      </w:pPr>
      <w:r>
        <w:t>4. Pravo nadmetanja imaju sve pravne i fizičke osobe, u skladu sa zakonskim propisima RH, a kao ponuditelji na usmenoj javnoj dražbi mogu sudjelovati osobe koje najkasnije do 23. studenog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873045" w:rsidP="00873045" w:rsidR="00873045">
      <w:pPr>
        <w:jc w:val="both"/>
      </w:pPr>
      <w:r>
        <w:t>Potvrdu o uplati osiguranja ponuditelj je dužan predočiti stečajnom sucu prije početka održavanja javne dražbe.</w:t>
      </w:r>
    </w:p>
    <w:p w:rsidRDefault="00873045" w:rsidP="00873045" w:rsidR="00873045" w:rsidRPr="00873045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  <w:bookmarkStart w:name="_GoBack" w:id="0"/>
      <w:bookmarkEnd w:id="0"/>
    </w:p>
    <w:p w:rsidRDefault="00873045" w:rsidP="00873045" w:rsidR="00873045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873045" w:rsidP="00873045" w:rsidR="00873045">
      <w:pPr>
        <w:jc w:val="center"/>
      </w:pPr>
      <w:r>
        <w:lastRenderedPageBreak/>
        <w:t>-2-</w:t>
      </w:r>
    </w:p>
    <w:p w:rsidRDefault="00873045" w:rsidP="00873045" w:rsidR="00873045">
      <w:pPr>
        <w:jc w:val="right"/>
      </w:pPr>
      <w:r>
        <w:t>Poslovni broj: 3 St-218/2015-30</w:t>
      </w:r>
    </w:p>
    <w:p w:rsidRDefault="00873045" w:rsidP="00873045" w:rsidR="00873045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873045" w:rsidP="00873045" w:rsidR="00873045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873045" w:rsidP="00873045" w:rsidR="00873045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873045" w:rsidP="00873045" w:rsidR="00873045">
      <w:pPr>
        <w:jc w:val="center"/>
      </w:pPr>
      <w:r>
        <w:t>Bjelovar, 17. listopada 2018.</w:t>
      </w:r>
    </w:p>
    <w:p w:rsidRDefault="00873045" w:rsidP="00873045" w:rsidR="00873045">
      <w:pPr>
        <w:pStyle w:val="IzvornikNacrt"/>
      </w:pPr>
      <w:r>
        <w:t xml:space="preserve">                                                                        </w:t>
      </w:r>
      <w:r>
        <w:t xml:space="preserve">                 </w:t>
      </w:r>
      <w:r>
        <w:t xml:space="preserve">           </w:t>
      </w:r>
      <w:r>
        <w:t xml:space="preserve"> </w:t>
      </w:r>
      <w:r>
        <w:t xml:space="preserve">     STEČAJNA SUTKINJA</w:t>
      </w:r>
    </w:p>
    <w:p w:rsidRDefault="00873045" w:rsidP="00873045" w:rsidR="00873045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873045" w:rsidP="00873045" w:rsidR="00873045">
      <w:pPr>
        <w:pStyle w:val="IzvornikNacrt"/>
      </w:pPr>
    </w:p>
    <w:p w:rsidRDefault="00873045" w:rsidP="00873045" w:rsidR="00873045">
      <w:pPr>
        <w:pStyle w:val="IzvornikNacrt"/>
      </w:pPr>
    </w:p>
    <w:p w:rsidRDefault="00873045" w:rsidP="00873045" w:rsidR="00873045">
      <w:pPr>
        <w:pStyle w:val="IzvornikNacrt"/>
      </w:pPr>
    </w:p>
    <w:p w:rsidRDefault="00873045" w:rsidP="00873045" w:rsidR="00873045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873045" w:rsidP="00873045" w:rsidR="00873045">
      <w:pPr>
        <w:pStyle w:val="IzvornikNacrt"/>
      </w:pPr>
    </w:p>
    <w:p w:rsidRDefault="00873045" w:rsidP="00873045" w:rsidR="00873045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873045" w:rsidP="00873045" w:rsidR="00873045">
      <w:pPr>
        <w:pStyle w:val="IzvornikNacrt"/>
      </w:pPr>
      <w:r>
        <w:t>Dna: e-oglasna ploča</w:t>
      </w:r>
    </w:p>
    <w:p w:rsidRDefault="00873045" w:rsidP="00873045" w:rsidR="00873045">
      <w:pPr>
        <w:pStyle w:val="IzvornikNacrt"/>
      </w:pPr>
      <w:proofErr w:type="spellStart"/>
      <w:r>
        <w:t>Bj</w:t>
      </w:r>
      <w:proofErr w:type="spellEnd"/>
      <w:r>
        <w:t>. 17.10.2018.</w:t>
      </w:r>
    </w:p>
    <w:p w:rsidRDefault="00873045" w:rsidP="00873045" w:rsidR="00873045">
      <w:pPr>
        <w:pStyle w:val="IzvornikNacrt"/>
      </w:pPr>
    </w:p>
    <w:p w:rsidRDefault="00873045" w:rsidP="00873045" w:rsidR="00873045">
      <w:pPr>
        <w:pStyle w:val="IzvornikNacrt"/>
      </w:pPr>
    </w:p>
    <w:p w:rsidRDefault="00AE649C" w:rsidP="00873045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045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19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St-218/2015-30</izvorni_sadrzaj>
    <derivirana_varijabla naziv="DomainObject.Oznaka_1">St-218/2015-30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St-218/2015-30</izvorni_sadrzaj>
    <derivirana_varijabla naziv="DomainObject.PoslovniBrojDokumenta_1">St-218/2015-30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4BC76-B821-4186-A839-9D3D8E09C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2971</properties:Characters>
  <properties:Lines>63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2018-10-17T07:59:00Z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