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f38b" w14:paraId="fd8f38b" w:rsidRDefault="00EA79B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</w:pPr>
    </w:p>
    <w:p w:rsidRDefault="00EA79B6" w:rsidP="00EA79B6" w:rsidR="00AE649C">
      <w:pPr>
        <w:pStyle w:val="Bezproreda"/>
      </w:pPr>
      <w:r>
        <w:t xml:space="preserve">    Republika Hrvatska</w:t>
      </w:r>
    </w:p>
    <w:p w:rsidRDefault="00EA79B6" w:rsidP="00EA79B6" w:rsidR="00EA79B6">
      <w:pPr>
        <w:pStyle w:val="Bezproreda"/>
      </w:pPr>
      <w:r>
        <w:t>Trgovački sud u Bjelovaru</w:t>
      </w:r>
    </w:p>
    <w:p w:rsidRDefault="00EA79B6" w:rsidP="00EA79B6" w:rsidR="00EA79B6">
      <w:pPr>
        <w:pStyle w:val="Bezproreda"/>
      </w:pPr>
      <w:r>
        <w:t>Bjelovar, Dr. I. Lebovića 42.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ind w:firstLine="708" w:left="4956"/>
      </w:pPr>
      <w:r>
        <w:t>Poslovni broj:1 St-3/2018-14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ind w:firstLine="708"/>
      </w:pPr>
      <w:r>
        <w:t>TRGOVAČKI SUD U BJELOVARU, po  sucu Branki Pleskalt, u stečajnom postupku nad Stečajnim dužnikom Stečajnom masom iza stečajnog dužnika Poljoprivredno-ekološka zadruga Mačanka u stečaju, Zagreb, Đorđićeva 24, OIB: 87709007511, zastupane po stečajnom upravitelju Domagoju Repač iz Zagreba, Đorđićeva 24, OIB: 24977406612,  6. lipnja 2018., donio slijedeći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jc w:val="center"/>
      </w:pPr>
      <w:r>
        <w:rPr>
          <w:b/>
        </w:rPr>
        <w:t>Z A K L J U Č A K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rPr>
          <w:b/>
        </w:rPr>
      </w:pPr>
      <w:r>
        <w:rPr>
          <w:b/>
        </w:rPr>
        <w:t>I.  PREDMET PRODAJE:</w:t>
      </w:r>
    </w:p>
    <w:p w:rsidRDefault="00EA79B6" w:rsidP="00EA79B6" w:rsidR="00EA79B6">
      <w:pPr>
        <w:pStyle w:val="Bezproreda"/>
        <w:rPr>
          <w:b/>
        </w:rPr>
      </w:pPr>
    </w:p>
    <w:p w:rsidRDefault="00EA79B6" w:rsidP="00EA79B6" w:rsidR="00EA79B6">
      <w:pPr>
        <w:pStyle w:val="Bezproreda"/>
        <w:ind w:firstLine="360"/>
      </w:pPr>
      <w:r>
        <w:t xml:space="preserve">1.Određuje se prodaja imovine Stečajnim dužnikom Stečajnom masom iza stečajnog dužnika Poljoprivredno-ekološka zadruga Mačanka u stečaju, Zagreb, Đorđićeva 24, OIB: 87709007511, </w:t>
      </w:r>
      <w:r>
        <w:rPr>
          <w:b/>
        </w:rPr>
        <w:t>prvom elektroničkom javnom dražbom koju provodi Financijska agencija,</w:t>
      </w:r>
      <w:r>
        <w:t xml:space="preserve"> a koju imovinu čine: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numPr>
          <w:ilvl w:val="0"/>
          <w:numId w:val="47"/>
        </w:numPr>
      </w:pPr>
      <w:r>
        <w:t>Nekretnine upisane u zk. ul. br. 1624 k.o. Peršaves i to čkbr. 1762 oranica pri hiži, površine 8175 m</w:t>
      </w:r>
      <w:r>
        <w:rPr>
          <w:vertAlign w:val="superscript"/>
        </w:rPr>
        <w:t>2</w:t>
      </w:r>
      <w:r>
        <w:t xml:space="preserve"> i čkbr. 1766 voćnjak i gospodarske zgrade površine 1827 m</w:t>
      </w:r>
      <w:r>
        <w:rPr>
          <w:vertAlign w:val="superscript"/>
        </w:rPr>
        <w:t>2</w:t>
      </w:r>
      <w:r>
        <w:t>, te zk. ul. br. 1786 k.o. Peršaves, čkbr. 1764/3 oranica Jugovina površine 7341 m</w:t>
      </w:r>
      <w:r>
        <w:rPr>
          <w:vertAlign w:val="superscript"/>
        </w:rPr>
        <w:t>2</w:t>
      </w:r>
      <w:r>
        <w:t xml:space="preserve">, </w:t>
      </w:r>
    </w:p>
    <w:p w:rsidRDefault="00EA79B6" w:rsidP="00EA79B6" w:rsidR="00EA79B6">
      <w:pPr>
        <w:pStyle w:val="Bezproreda"/>
        <w:ind w:left="360"/>
      </w:pPr>
      <w:r>
        <w:t>čija je utvrđena vrijednost 301.725,00 kuna te se ta vrijednost određuje kao početna prodajna cijena u iznosu od 301.725,00 kuna (slovima: tristojednutisućusedamstodvaedesetpetkuna i 00lipa) a PDV-e nije uključen u ovu početnu prodajnu cijenu te nekretnine.</w:t>
      </w:r>
    </w:p>
    <w:p w:rsidRDefault="00EA79B6" w:rsidP="00EA79B6" w:rsidR="00EA79B6">
      <w:pPr>
        <w:pStyle w:val="Bezproreda"/>
      </w:pPr>
    </w:p>
    <w:p w:rsidRDefault="00EA79B6" w:rsidP="00EA79B6" w:rsidR="00EA79B6">
      <w:pPr>
        <w:pStyle w:val="Bezproreda"/>
        <w:ind w:firstLine="360"/>
        <w:jc w:val="both"/>
      </w:pPr>
      <w:r>
        <w:t>Nekretnine su opterećene razlučnim pravom u korist Republike Hrvatske, Ministarstva financija, Porezne uprave.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I. 1. ovog zaključka provest će Financijska agencija elekroničkom javnom dražbom (čl. 247. st. 2. Stečajnog zakona NN br. 71/15, dalje: SZ), po utvrđenoj vrijednosti tih nekretnina koje su identične početnim prodajnim cijenama tih nekretnina iz točke 1.1. ovog zaključka. </w:t>
      </w:r>
    </w:p>
    <w:p w:rsidRDefault="00EA79B6" w:rsidP="00EA79B6" w:rsidR="00EA79B6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ind w:firstLine="360"/>
        <w:jc w:val="both"/>
      </w:pPr>
      <w:r>
        <w:t>4. Uvjeti prodaje:</w:t>
      </w:r>
    </w:p>
    <w:p w:rsidRDefault="00EA79B6" w:rsidP="00EA79B6" w:rsidR="00EA79B6">
      <w:pPr>
        <w:pStyle w:val="Bezproreda"/>
        <w:jc w:val="both"/>
        <w:rPr>
          <w:b/>
        </w:rPr>
      </w:pPr>
    </w:p>
    <w:p w:rsidRDefault="00EA79B6" w:rsidP="00EA79B6" w:rsidR="00EA79B6">
      <w:pPr>
        <w:pStyle w:val="Bezproreda"/>
        <w:ind w:firstLine="360"/>
        <w:jc w:val="both"/>
      </w:pPr>
      <w:r>
        <w:lastRenderedPageBreak/>
        <w:t>Nekretnine navedene u točki I. 1. ovog zaključka ne mogu se prodati:</w:t>
      </w:r>
    </w:p>
    <w:p w:rsidRDefault="00EA79B6" w:rsidP="00EA79B6" w:rsidR="00EA79B6">
      <w:pPr>
        <w:pStyle w:val="Bezproreda"/>
        <w:ind w:firstLine="360"/>
        <w:jc w:val="both"/>
      </w:pPr>
      <w:r>
        <w:t xml:space="preserve">- na prvoj dražbi ispod ¾ utvrđene vrijednosti odnosno ispod 226.293,75 kuna (slovima: dvestodvaedesetšesttisućadvjestodevedesettrikune i sedamdesetpetlipa), 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ind w:firstLine="360"/>
        <w:jc w:val="both"/>
      </w:pPr>
      <w:r>
        <w:t>- na drugoj dražbi ispod ½ utvrđene vrijednosni odnosno ispod 150.862,50 kuna (slovima: stopedesettisućaosamstošezdesetdvijekune i pedesetlipa),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</w:pPr>
      <w:r>
        <w:tab/>
        <w:t xml:space="preserve">- na trećoj dražbi ispod ¼ utvrđene vrijednosti odnosno ispod  75.431,25 kuna (slovima: sedamdesetpettisućačetristotridesetjednukunu i dvadesetpetlipa) 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1.1. ovog zaključka prodaju se po načelu «viđeno-kupljeno», te se neće priznati naknadne pritužbe na pravne ili materijalne nedostatke istih.</w:t>
      </w:r>
    </w:p>
    <w:p w:rsidRDefault="00EA79B6" w:rsidP="00EA79B6" w:rsidR="00EA79B6">
      <w:pPr>
        <w:pStyle w:val="Bezproreda"/>
        <w:jc w:val="both"/>
        <w:rPr>
          <w:rFonts w:cs="Arial"/>
          <w:b/>
          <w:bCs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I.1. ovog zaključka, na posebne račune Financijske agencije koje je Agencija otvorila u poslovnoj banci u navedene svrhe.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8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I.1.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Kupac je dužan platiti kupovninu za nekretnine iz točke I. 1. ovog zaključka u roku 30 dana nakon pravomoćnosti rješenja o dosudi. Ako kupac u navedenom roku ne plati kupovninu jamčevina mu neće biti vraćena već će se iz nje namiriti nastali troškovi ove </w:t>
      </w:r>
      <w:r>
        <w:rPr>
          <w:rFonts w:cs="Arial"/>
        </w:rPr>
        <w:lastRenderedPageBreak/>
        <w:t>prodaje, te troškovi nove prodaje i naknaditi razlika između kupovnine postignute na prijašnjoj dražbi i novoj dražbi (čl. 106. st. 2. i 3. OZ-a).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10.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EA79B6" w:rsidP="00EA79B6" w:rsidR="00EA79B6">
      <w:pPr>
        <w:pStyle w:val="Bezproreda"/>
        <w:jc w:val="both"/>
        <w:rPr>
          <w:rFonts w:cs="Arial"/>
          <w:b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11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Domagojem Repač iz Zagreba na broj: 098 690 491 .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12.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EA79B6" w:rsidP="00EA79B6" w:rsidR="00EA79B6">
      <w:pPr>
        <w:pStyle w:val="Bezproreda"/>
        <w:jc w:val="both"/>
        <w:rPr>
          <w:rFonts w:cs="Arial"/>
        </w:rPr>
      </w:pPr>
    </w:p>
    <w:p w:rsidRDefault="00EA79B6" w:rsidP="00EA79B6" w:rsidR="00EA79B6">
      <w:pPr>
        <w:pStyle w:val="Bezproreda"/>
        <w:ind w:firstLine="708"/>
        <w:jc w:val="both"/>
      </w:pPr>
      <w:r>
        <w:t xml:space="preserve">U Bjelovaru 6. lipnja 2018. </w:t>
      </w:r>
    </w:p>
    <w:p w:rsidRDefault="00EA79B6" w:rsidP="00EA79B6" w:rsidR="00EA79B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EA79B6" w:rsidP="00EA79B6" w:rsidR="00EA79B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A79B6" w:rsidP="00EA79B6" w:rsidR="00EA79B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EA79B6" w:rsidP="00EA79B6" w:rsidR="00EA79B6">
      <w:pPr>
        <w:pStyle w:val="Bezproreda"/>
        <w:jc w:val="both"/>
      </w:pPr>
    </w:p>
    <w:p w:rsidRDefault="00EA79B6" w:rsidP="00EA79B6" w:rsidR="00EA79B6">
      <w:pPr>
        <w:pStyle w:val="Bezproreda"/>
        <w:jc w:val="both"/>
      </w:pPr>
      <w:r>
        <w:t>Pouka o pravnom lijeku: Protiv ovog zaključka nije dopušten pravni lijek.(čl.11. st.5. Ovršnog zakona).</w:t>
      </w:r>
    </w:p>
    <w:p w:rsidRDefault="00EA79B6" w:rsidP="00EA79B6" w:rsidR="00EA79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A79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011632"/>
      <w:docPartObj>
        <w:docPartGallery w:val="Page Numbers (Top of Page)"/>
        <w:docPartUnique/>
      </w:docPartObj>
    </w:sdtPr>
    <w:sdtEndPr/>
    <w:sdtContent>
      <w:p w:rsidRDefault="00EA79B6" w:rsidR="00EA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D1D">
          <w:t>3</w:t>
        </w:r>
        <w:r>
          <w:fldChar w:fldCharType="end"/>
        </w:r>
      </w:p>
    </w:sdtContent>
  </w:sdt>
  <w:p w:rsidRDefault="00EA79B6" w:rsidR="008333A9">
    <w:pPr>
      <w:pStyle w:val="Zaglavlje"/>
    </w:pPr>
    <w:r>
      <w:t>Poslovni broj: 1 St-3/2018-14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D1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9B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14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St-3/2018-15</izvorni_sadrzaj>
    <derivirana_varijabla naziv="DomainObject.Oznaka_1">St-3/2018-15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  <item>računovodstvo-ovdje</item>
    </izvorni_sadrzaj>
    <derivirana_varijabla naziv="DomainObject.Predmet.OstaliListFormated_1">
      <item>Nikola Marijić</item>
      <item>računovodstvo-ovdje</item>
    </derivirana_varijabla>
  </DomainObject.Predmet.OstaliListFormated>
  <DomainObject.Predmet.OstaliListFormatedOIB>
    <izvorni_sadrzaj>
      <item>Nikola Marijić, OIB 62740867176</item>
      <item>računovodstvo-ovdje</item>
    </izvorni_sadrzaj>
    <derivirana_varijabla naziv="DomainObject.Predmet.OstaliListFormatedOIB_1">
      <item>Nikola Marijić, OIB 62740867176</item>
      <item>računovodstvo-ovdje</item>
    </derivirana_varijabla>
  </DomainObject.Predmet.OstaliListFormatedOIB>
  <DomainObject.Predmet.OstaliListFormatedWithAdress>
    <izvorni_sadrzaj>
      <item>Nikola Marijić, kbr. 32 A., 49250 Mače</item>
      <item>računovodstvo-ovdje</item>
    </izvorni_sadrzaj>
    <derivirana_varijabla naziv="DomainObject.Predmet.OstaliListFormatedWithAdress_1">
      <item>Nikola Marijić, kbr. 32 A., 49250 Mače</item>
      <item>računovodstvo-ovdje</item>
    </derivirana_varijabla>
  </DomainObject.Predmet.OstaliListFormatedWithAdress>
  <DomainObject.Predmet.OstaliListFormatedWithAdressOIB>
    <izvorni_sadrzaj>
      <item>Nikola Marijić, OIB 62740867176, kbr. 32 A., 49250 Mače</item>
      <item>računovodstvo-ovdje</item>
    </izvorni_sadrzaj>
    <derivirana_varijabla naziv="DomainObject.Predmet.OstaliListFormatedWithAdressOIB_1">
      <item>Nikola Marijić, OIB 62740867176, kbr. 32 A., 49250 Mače</item>
      <item>računovodstvo-ovdje</item>
    </derivirana_varijabla>
  </DomainObject.Predmet.OstaliListFormatedWithAdressOIB>
  <DomainObject.Predmet.OstaliListNazivFormated>
    <izvorni_sadrzaj>
      <item>Nikola Marijić</item>
      <item>računovodstvo-ovdje</item>
    </izvorni_sadrzaj>
    <derivirana_varijabla naziv="DomainObject.Predmet.OstaliListNazivFormated_1">
      <item>Nikola Marijić</item>
      <item>računovodstvo-ovdje</item>
    </derivirana_varijabla>
  </DomainObject.Predmet.OstaliListNazivFormated>
  <DomainObject.Predmet.OstaliListNazivFormatedOIB>
    <izvorni_sadrzaj>
      <item>Nikola Marijić, OIB 62740867176</item>
      <item>računovodstvo-ovdje</item>
    </izvorni_sadrzaj>
    <derivirana_varijabla naziv="DomainObject.Predmet.OstaliListNazivFormatedOIB_1">
      <item>Nikola Marijić, OIB 62740867176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St-3/2018-15</izvorni_sadrzaj>
    <derivirana_varijabla naziv="DomainObject.PoslovniBrojDokumenta_1">St-3/2018-15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  <item>računovodstvo-ovdje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  <item>računovodstvo-ovdje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  <item>računovodstvo-ovdje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865AF-E6B5-4642-8D73-4E73C6549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848</properties:Words>
  <properties:Characters>4996</properties:Characters>
  <properties:Lines>121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2018-06-07T05:49:00Z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St-3/2018-15 / Odluka - Zaključak - o prodaji (odluka_St-3_2018-15.docx)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