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41ad" w14:paraId="dcb41ad" w:rsidRDefault="002E6BDB" w:rsidP="00F03843" w:rsidR="002E6BDB" w:rsidRPr="00473E84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473E84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473E84">
          <w:rPr>
            <w:sz w:val="22"/>
            <w:szCs w:val="22"/>
          </w:rPr>
          <w:t>7 St</w:t>
        </w:r>
      </w:smartTag>
      <w:r w:rsidRPr="00473E84">
        <w:rPr>
          <w:sz w:val="22"/>
          <w:szCs w:val="22"/>
        </w:rPr>
        <w:t xml:space="preserve">. </w:t>
      </w:r>
      <w:r w:rsidR="009B338C">
        <w:rPr>
          <w:sz w:val="22"/>
          <w:szCs w:val="22"/>
        </w:rPr>
        <w:t>801/11</w:t>
      </w:r>
    </w:p>
    <w:p w:rsidRDefault="002E6BDB" w:rsidP="00613B2C" w:rsidR="002E6BDB" w:rsidRPr="00473E84">
      <w:pPr>
        <w:rPr>
          <w:sz w:val="22"/>
          <w:szCs w:val="22"/>
        </w:rPr>
      </w:pPr>
    </w:p>
    <w:p w:rsidRDefault="00F90FF2" w:rsidP="00F90FF2" w:rsidR="002E6BDB" w:rsidRPr="00473E84">
      <w:pPr>
        <w:rPr>
          <w:color w:val="000000"/>
          <w:sz w:val="22"/>
          <w:szCs w:val="22"/>
        </w:rPr>
      </w:pPr>
      <w:r w:rsidRPr="00473E84">
        <w:rPr>
          <w:color w:val="000000"/>
          <w:sz w:val="22"/>
          <w:szCs w:val="22"/>
        </w:rPr>
        <w:t xml:space="preserve">                </w:t>
      </w:r>
      <w:r w:rsidR="00005795" w:rsidRPr="00473E84">
        <w:rPr>
          <w:noProof/>
          <w:color w:val="0000FF"/>
          <w:sz w:val="22"/>
          <w:szCs w:val="22"/>
        </w:rPr>
        <w:drawing>
          <wp:inline distR="0" distL="0" distB="0" distT="0">
            <wp:extent cy="665480" cx="556260"/>
            <wp:effectExtent b="127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color w:val="000000"/>
          <w:sz w:val="22"/>
          <w:szCs w:val="22"/>
        </w:rPr>
        <w:t xml:space="preserve">        </w:t>
      </w:r>
      <w:r w:rsidRPr="00473E84">
        <w:rPr>
          <w:b/>
          <w:sz w:val="22"/>
          <w:szCs w:val="22"/>
        </w:rPr>
        <w:t>REPUBLIKA HRVATSKA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     TRGOVAČKI SUD U SPLITU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STALNA SLUŽBA U DUBROVNIKU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    Dr. Ante Starčevića 23, Dubrovnik</w:t>
      </w:r>
    </w:p>
    <w:p w:rsidRDefault="002E6BDB" w:rsidR="002E6BDB">
      <w:pPr>
        <w:jc w:val="both"/>
        <w:rPr>
          <w:b/>
          <w:sz w:val="22"/>
          <w:szCs w:val="22"/>
        </w:rPr>
      </w:pPr>
    </w:p>
    <w:p w:rsidRDefault="00473E84" w:rsidR="00473E84" w:rsidRPr="00473E84">
      <w:pPr>
        <w:jc w:val="both"/>
        <w:rPr>
          <w:b/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 xml:space="preserve"> </w:t>
      </w:r>
    </w:p>
    <w:p w:rsidRDefault="00005795" w:rsidP="00005795" w:rsidR="002E6BDB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R E P U B L I K A  H R V A T S K A </w:t>
      </w:r>
    </w:p>
    <w:p w:rsidRDefault="002E6BDB" w:rsidP="00613B2C" w:rsidR="002E6BDB" w:rsidRPr="00473E84">
      <w:pPr>
        <w:pStyle w:val="Naslov2"/>
        <w:rPr>
          <w:sz w:val="22"/>
          <w:szCs w:val="22"/>
        </w:rPr>
      </w:pPr>
      <w:r w:rsidRPr="00473E84">
        <w:rPr>
          <w:sz w:val="22"/>
          <w:szCs w:val="22"/>
        </w:rPr>
        <w:t>R J E Š E N J E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9B338C" w:rsidR="00473E84" w:rsidRPr="00473E84">
      <w:pPr>
        <w:ind w:firstLine="720"/>
        <w:jc w:val="both"/>
        <w:rPr>
          <w:sz w:val="22"/>
          <w:szCs w:val="22"/>
        </w:rPr>
      </w:pPr>
      <w:r w:rsidRPr="00473E84">
        <w:rPr>
          <w:sz w:val="22"/>
          <w:szCs w:val="22"/>
        </w:rPr>
        <w:t>Trgovački sud u Splitu, Stalna služba u Dubrovniku, po sucu tog suda Diani Butigan Granić, u stečajnom postupku nad dužnikom</w:t>
      </w:r>
      <w:r w:rsidR="009B338C">
        <w:rPr>
          <w:sz w:val="22"/>
          <w:szCs w:val="22"/>
        </w:rPr>
        <w:t xml:space="preserve"> AGRO DUBROVNIK TRADE d.o.o., </w:t>
      </w:r>
      <w:r w:rsidR="009B338C" w:rsidRPr="0037413D">
        <w:rPr>
          <w:sz w:val="22"/>
          <w:szCs w:val="22"/>
        </w:rPr>
        <w:t>Zvekovica, Mokri do 0, OIB: 91744306611</w:t>
      </w:r>
      <w:r w:rsidR="009B338C">
        <w:rPr>
          <w:sz w:val="22"/>
          <w:szCs w:val="22"/>
        </w:rPr>
        <w:t xml:space="preserve">, </w:t>
      </w:r>
      <w:r w:rsidR="009B338C">
        <w:rPr>
          <w:szCs w:val="24"/>
        </w:rPr>
        <w:t>zastupano po stečajnom upravitelju Marku Loncu,</w:t>
      </w:r>
      <w:r w:rsidRPr="00473E84">
        <w:rPr>
          <w:sz w:val="22"/>
          <w:szCs w:val="22"/>
        </w:rPr>
        <w:t xml:space="preserve"> nakon razmatranja troškova, dana </w:t>
      </w:r>
      <w:r w:rsidR="009B338C">
        <w:rPr>
          <w:sz w:val="22"/>
          <w:szCs w:val="22"/>
        </w:rPr>
        <w:t>5. rujna</w:t>
      </w:r>
      <w:r w:rsidR="00473E84" w:rsidRPr="00473E84">
        <w:rPr>
          <w:sz w:val="22"/>
          <w:szCs w:val="22"/>
        </w:rPr>
        <w:t xml:space="preserve"> 2017.</w:t>
      </w:r>
      <w:r w:rsidR="009B338C">
        <w:rPr>
          <w:sz w:val="22"/>
          <w:szCs w:val="22"/>
        </w:rPr>
        <w:t>g.</w:t>
      </w:r>
    </w:p>
    <w:p w:rsidRDefault="002E6BDB" w:rsidP="00613B2C" w:rsidR="002E6BDB" w:rsidRPr="00473E84">
      <w:pPr>
        <w:ind w:firstLine="720"/>
        <w:jc w:val="both"/>
        <w:rPr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</w:p>
    <w:p w:rsidRDefault="002E6BDB" w:rsidP="009C1E8A" w:rsidR="002E6BDB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r i j e š i o    j e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737AAD" w:rsidR="002E6BDB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473E84">
        <w:rPr>
          <w:sz w:val="22"/>
          <w:szCs w:val="22"/>
        </w:rPr>
        <w:t xml:space="preserve">Utvrđuje se nagrada stečajnom upravitelju </w:t>
      </w:r>
      <w:r w:rsidR="00F90FF2" w:rsidRPr="00473E84">
        <w:rPr>
          <w:sz w:val="22"/>
          <w:szCs w:val="22"/>
        </w:rPr>
        <w:t>Marku Loncu</w:t>
      </w:r>
      <w:r w:rsidRPr="00473E84">
        <w:rPr>
          <w:sz w:val="22"/>
          <w:szCs w:val="22"/>
        </w:rPr>
        <w:t xml:space="preserve"> iz Dubrovnika za obavljene poslove privremenog stečajnog upravitelja koji se vodio nad stečajnim dužnikom u iznosu od </w:t>
      </w:r>
      <w:r w:rsidR="00737AAD">
        <w:rPr>
          <w:sz w:val="22"/>
          <w:szCs w:val="22"/>
        </w:rPr>
        <w:t>2</w:t>
      </w:r>
      <w:r w:rsidR="00F90FF2" w:rsidRPr="00473E84">
        <w:rPr>
          <w:sz w:val="22"/>
          <w:szCs w:val="22"/>
        </w:rPr>
        <w:t>.</w:t>
      </w:r>
      <w:r w:rsidR="00737AAD">
        <w:rPr>
          <w:sz w:val="22"/>
          <w:szCs w:val="22"/>
        </w:rPr>
        <w:t>0</w:t>
      </w:r>
      <w:r w:rsidR="00F55890" w:rsidRPr="00473E84">
        <w:rPr>
          <w:sz w:val="22"/>
          <w:szCs w:val="22"/>
        </w:rPr>
        <w:t>00</w:t>
      </w:r>
      <w:r w:rsidR="00F90FF2" w:rsidRPr="00473E84">
        <w:rPr>
          <w:sz w:val="22"/>
          <w:szCs w:val="22"/>
        </w:rPr>
        <w:t>,</w:t>
      </w:r>
      <w:r w:rsidR="00F55890" w:rsidRPr="00473E84">
        <w:rPr>
          <w:sz w:val="22"/>
          <w:szCs w:val="22"/>
        </w:rPr>
        <w:t>00</w:t>
      </w:r>
      <w:r w:rsidR="00F90FF2" w:rsidRPr="00473E84">
        <w:rPr>
          <w:sz w:val="22"/>
          <w:szCs w:val="22"/>
        </w:rPr>
        <w:t xml:space="preserve"> kuna</w:t>
      </w:r>
      <w:r w:rsidR="00F55890" w:rsidRPr="00473E84">
        <w:rPr>
          <w:sz w:val="22"/>
          <w:szCs w:val="22"/>
        </w:rPr>
        <w:t xml:space="preserve"> neto</w:t>
      </w:r>
      <w:r w:rsidRPr="00473E84">
        <w:rPr>
          <w:sz w:val="22"/>
          <w:szCs w:val="22"/>
        </w:rPr>
        <w:t>.</w:t>
      </w:r>
    </w:p>
    <w:p w:rsidRDefault="00737AAD" w:rsidP="00737AAD" w:rsidR="00737AAD" w:rsidRPr="00683462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83462">
        <w:rPr>
          <w:sz w:val="22"/>
          <w:szCs w:val="22"/>
        </w:rPr>
        <w:t xml:space="preserve">Utvrđuje se nagrada stečajnom upravitelju Marku Lonac za obavljene poslove stečajnog upravitelja u stečajnom postupku koji se vodio nad dužnikom u iznosu od </w:t>
      </w:r>
      <w:r>
        <w:rPr>
          <w:sz w:val="22"/>
          <w:szCs w:val="22"/>
        </w:rPr>
        <w:t>672,00</w:t>
      </w:r>
      <w:r w:rsidRPr="00683462">
        <w:rPr>
          <w:sz w:val="22"/>
          <w:szCs w:val="22"/>
        </w:rPr>
        <w:t xml:space="preserve"> kn bruto</w:t>
      </w:r>
      <w:r>
        <w:rPr>
          <w:sz w:val="22"/>
          <w:szCs w:val="22"/>
        </w:rPr>
        <w:t>.</w:t>
      </w:r>
    </w:p>
    <w:p w:rsidRDefault="00473E84" w:rsidP="009B338C" w:rsidR="00473E84" w:rsidRPr="00473E84">
      <w:pPr>
        <w:pStyle w:val="Tijeloteksta"/>
        <w:rPr>
          <w:sz w:val="22"/>
          <w:szCs w:val="22"/>
        </w:rPr>
      </w:pPr>
    </w:p>
    <w:p w:rsidRDefault="002E6BDB" w:rsidP="00613B2C" w:rsidR="002E6BDB" w:rsidRPr="00473E84">
      <w:pPr>
        <w:pStyle w:val="Naslov2"/>
        <w:rPr>
          <w:sz w:val="22"/>
          <w:szCs w:val="22"/>
        </w:rPr>
      </w:pPr>
    </w:p>
    <w:p w:rsidRDefault="002E6BDB" w:rsidP="00613B2C" w:rsidR="002E6BDB">
      <w:pPr>
        <w:pStyle w:val="Naslov2"/>
        <w:rPr>
          <w:sz w:val="22"/>
          <w:szCs w:val="22"/>
        </w:rPr>
      </w:pPr>
      <w:r w:rsidRPr="00473E84">
        <w:rPr>
          <w:sz w:val="22"/>
          <w:szCs w:val="22"/>
        </w:rPr>
        <w:t xml:space="preserve"> Obrazloženje</w:t>
      </w:r>
    </w:p>
    <w:p w:rsidRDefault="00473E84" w:rsidP="00473E84" w:rsidR="00473E84" w:rsidRPr="00473E84"/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 xml:space="preserve">Rješenjem ovog suda posl. br. St. </w:t>
      </w:r>
      <w:r w:rsidR="0032139F">
        <w:rPr>
          <w:sz w:val="22"/>
          <w:szCs w:val="22"/>
        </w:rPr>
        <w:t>801</w:t>
      </w:r>
      <w:r w:rsidR="0022049F" w:rsidRPr="00473E84">
        <w:rPr>
          <w:sz w:val="22"/>
          <w:szCs w:val="22"/>
        </w:rPr>
        <w:t>/2011</w:t>
      </w:r>
      <w:r w:rsidRPr="00473E84">
        <w:rPr>
          <w:sz w:val="22"/>
          <w:szCs w:val="22"/>
        </w:rPr>
        <w:t xml:space="preserve"> od</w:t>
      </w:r>
      <w:r w:rsidR="000F7A61" w:rsidRPr="00473E84">
        <w:rPr>
          <w:sz w:val="22"/>
          <w:szCs w:val="22"/>
        </w:rPr>
        <w:t xml:space="preserve"> </w:t>
      </w:r>
      <w:r w:rsidR="0032139F">
        <w:rPr>
          <w:sz w:val="22"/>
          <w:szCs w:val="22"/>
        </w:rPr>
        <w:t>10</w:t>
      </w:r>
      <w:r w:rsidR="000F7A61" w:rsidRPr="00473E84">
        <w:rPr>
          <w:sz w:val="22"/>
          <w:szCs w:val="22"/>
        </w:rPr>
        <w:t xml:space="preserve">. </w:t>
      </w:r>
      <w:r w:rsidR="0032139F">
        <w:rPr>
          <w:sz w:val="22"/>
          <w:szCs w:val="22"/>
        </w:rPr>
        <w:t>veljače 2012</w:t>
      </w:r>
      <w:r w:rsidRPr="00473E84">
        <w:rPr>
          <w:sz w:val="22"/>
          <w:szCs w:val="22"/>
        </w:rPr>
        <w:t>.g.  pokrenut je postupak radi utvrđenja uvjeta za otvaranje stečajnog postupka (prethodni postupak) nad dužnikom</w:t>
      </w:r>
      <w:r w:rsidR="009B338C" w:rsidRPr="009B338C">
        <w:rPr>
          <w:sz w:val="22"/>
          <w:szCs w:val="22"/>
        </w:rPr>
        <w:t xml:space="preserve"> </w:t>
      </w:r>
      <w:r w:rsidR="009B338C">
        <w:rPr>
          <w:sz w:val="22"/>
          <w:szCs w:val="22"/>
        </w:rPr>
        <w:t xml:space="preserve">AGRO DUBROVNIK TRADE d.o.o., </w:t>
      </w:r>
      <w:r w:rsidR="009B338C" w:rsidRPr="0037413D">
        <w:rPr>
          <w:sz w:val="22"/>
          <w:szCs w:val="22"/>
        </w:rPr>
        <w:t>Zvekovica, Mokri do 0, OIB: 91744306611</w:t>
      </w:r>
      <w:r w:rsidR="00473E84" w:rsidRPr="00473E84">
        <w:rPr>
          <w:sz w:val="22"/>
          <w:szCs w:val="22"/>
        </w:rPr>
        <w:t xml:space="preserve">, </w:t>
      </w:r>
      <w:r w:rsidRPr="00473E84">
        <w:rPr>
          <w:sz w:val="22"/>
          <w:szCs w:val="22"/>
        </w:rPr>
        <w:t>te je za privremenog stečajnog upravitelja imenovan</w:t>
      </w:r>
      <w:r w:rsidR="00F90FF2" w:rsidRPr="00473E84">
        <w:rPr>
          <w:sz w:val="22"/>
          <w:szCs w:val="22"/>
        </w:rPr>
        <w:t xml:space="preserve"> Marko Lonac</w:t>
      </w:r>
      <w:r w:rsidRPr="00473E84">
        <w:rPr>
          <w:sz w:val="22"/>
          <w:szCs w:val="22"/>
        </w:rPr>
        <w:t>.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 xml:space="preserve">U smislu čl.7. Uredbe o kriterijima i načinu obračuna i plaćanja nagrada stečajnim upraviteljima (NN 189/03) privremenom stečajnom upravitelju pripada pravo na jednokratnu nagradu za obavljene poslove u maksimalnom iznosu od 10.000,00 kn koju će odrediti stečajni sudac vodeći računa o kriterijima iz te Uredbe. 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>Vodeći računa o vrijednosti stečajne mase poslovima i njihovoj složenosti koje je privremeni stečajni upravitelj imao obaviti, ukupnoj imovini dužnika i stanju dužnika, sud je našao primjerenim za obavljeni rad nagradu stečajnom upravitelju kako je to navedeno u toč. I izreke.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>Stoga je u smislu čl.29. SZ-a odlučeno kao u izreci.</w:t>
      </w:r>
    </w:p>
    <w:p w:rsidRDefault="0032139F" w:rsidP="00613B2C" w:rsidR="0032139F">
      <w:pPr>
        <w:jc w:val="both"/>
        <w:rPr>
          <w:sz w:val="22"/>
          <w:szCs w:val="22"/>
        </w:rPr>
      </w:pPr>
    </w:p>
    <w:p w:rsidRDefault="0032139F" w:rsidP="0032139F" w:rsidR="0032139F" w:rsidRPr="0068346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683462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32139F" w:rsidP="0032139F" w:rsidR="0032139F" w:rsidRPr="00683462">
      <w:pPr>
        <w:jc w:val="both"/>
        <w:rPr>
          <w:sz w:val="22"/>
          <w:szCs w:val="22"/>
        </w:rPr>
      </w:pPr>
    </w:p>
    <w:p w:rsidRDefault="0032139F" w:rsidP="0032139F" w:rsidR="0032139F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lastRenderedPageBreak/>
        <w:t xml:space="preserve">Unovčena stečajna masa po Uredbe o kriterijima i načinu obračuna i plaćanja nagrade stečajnim upraviteljima NN 105/15 od 02.10.2015.god. iznosi </w:t>
      </w:r>
      <w:r>
        <w:rPr>
          <w:sz w:val="22"/>
          <w:szCs w:val="22"/>
        </w:rPr>
        <w:t>4.200</w:t>
      </w:r>
      <w:r w:rsidRPr="00683462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683462">
        <w:rPr>
          <w:sz w:val="22"/>
          <w:szCs w:val="22"/>
        </w:rPr>
        <w:t xml:space="preserve">  kuna, i sukladno Uredbi za unovčenu stečajnu masu pripada nagrada od </w:t>
      </w:r>
      <w:r>
        <w:rPr>
          <w:sz w:val="22"/>
          <w:szCs w:val="22"/>
        </w:rPr>
        <w:t>672</w:t>
      </w:r>
      <w:r w:rsidRPr="00683462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683462">
        <w:rPr>
          <w:sz w:val="22"/>
          <w:szCs w:val="22"/>
        </w:rPr>
        <w:t xml:space="preserve"> kn bruto, odnosno na stečajnu masu do 100.000,00 kn (16%)</w:t>
      </w:r>
      <w:r>
        <w:rPr>
          <w:sz w:val="22"/>
          <w:szCs w:val="22"/>
        </w:rPr>
        <w:t>.</w:t>
      </w:r>
    </w:p>
    <w:p w:rsidRDefault="0032139F" w:rsidP="00613B2C" w:rsidR="0032139F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ind w:firstLine="720"/>
        <w:jc w:val="both"/>
        <w:rPr>
          <w:sz w:val="22"/>
          <w:szCs w:val="22"/>
        </w:rPr>
      </w:pPr>
    </w:p>
    <w:p w:rsidRDefault="002E6BDB" w:rsidP="00B97CB5" w:rsidR="00473E84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U Dubrovniku, </w:t>
      </w:r>
      <w:r w:rsidR="009B338C">
        <w:rPr>
          <w:b/>
          <w:sz w:val="22"/>
          <w:szCs w:val="22"/>
        </w:rPr>
        <w:t xml:space="preserve">5. rujna </w:t>
      </w:r>
      <w:r w:rsidR="00473E84" w:rsidRPr="00473E84">
        <w:rPr>
          <w:b/>
          <w:sz w:val="22"/>
          <w:szCs w:val="22"/>
        </w:rPr>
        <w:t xml:space="preserve"> 2017.g.</w:t>
      </w:r>
    </w:p>
    <w:p w:rsidRDefault="00473E84" w:rsidP="00B97CB5" w:rsidR="00473E84" w:rsidRPr="00473E84">
      <w:pPr>
        <w:jc w:val="center"/>
        <w:rPr>
          <w:b/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  <w:t>Stečajni sudac: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473E84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  <w:t>Diana Butigan Granić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POUKA O PRAVNOM LIJEKU</w:t>
      </w:r>
    </w:p>
    <w:p w:rsidRDefault="002E6BDB" w:rsidP="00613B2C" w:rsidR="002E6BDB" w:rsidRPr="00473E84">
      <w:pPr>
        <w:pStyle w:val="Tijeloteksta"/>
        <w:rPr>
          <w:sz w:val="22"/>
          <w:szCs w:val="22"/>
        </w:rPr>
      </w:pPr>
      <w:r w:rsidRPr="00473E84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DN-a:</w:t>
      </w:r>
    </w:p>
    <w:p w:rsidRDefault="002E6BDB" w:rsidP="00613B2C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>- stečajni upravitelj</w:t>
      </w:r>
    </w:p>
    <w:p w:rsidRDefault="002E6BDB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 xml:space="preserve">- </w:t>
      </w:r>
      <w:r w:rsidR="00473E84" w:rsidRPr="00473E84">
        <w:rPr>
          <w:sz w:val="22"/>
          <w:szCs w:val="22"/>
        </w:rPr>
        <w:t>e-oglasna ploča</w:t>
      </w:r>
    </w:p>
    <w:sectPr w:rsidSect="00DA3B86" w:rsidR="002E6BDB" w:rsidRPr="00473E84">
      <w:headerReference w:type="even" r:id="rId11"/>
      <w:headerReference w:type="default" r:id="rId12"/>
      <w:pgSz w:h="16838" w:w="11906"/>
      <w:pgMar w:gutter="0" w:footer="720" w:header="720" w:left="1134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DB" w:rsidP="00230579" w:rsidR="002E6BDB">
      <w:r>
        <w:separator/>
      </w:r>
    </w:p>
  </w:endnote>
  <w:endnote w:id="0" w:type="continuationSeparator">
    <w:p w:rsidRDefault="002E6BDB" w:rsidP="00230579" w:rsidR="002E6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DB" w:rsidP="00230579" w:rsidR="002E6BDB">
      <w:r>
        <w:separator/>
      </w:r>
    </w:p>
  </w:footnote>
  <w:footnote w:id="0" w:type="continuationSeparator">
    <w:p w:rsidRDefault="002E6BDB" w:rsidP="00230579" w:rsidR="002E6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BDB" w:rsidR="002E6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6BDB" w:rsidR="002E6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BDB" w:rsidR="002E6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E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BDB" w:rsidP="00E72982" w:rsidR="002E6BDB">
    <w:pPr>
      <w:pStyle w:val="Zaglavlje"/>
      <w:jc w:val="right"/>
      <w:rPr>
        <w:b/>
      </w:rPr>
    </w:pPr>
  </w:p>
  <w:p w:rsidRDefault="002E6BDB" w:rsidP="00E72982" w:rsidR="002E6BDB" w:rsidRPr="00E72982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B2C"/>
    <w:rsid w:val="00005795"/>
    <w:rsid w:val="00043949"/>
    <w:rsid w:val="000548BF"/>
    <w:rsid w:val="00091753"/>
    <w:rsid w:val="00092DDB"/>
    <w:rsid w:val="000A757D"/>
    <w:rsid w:val="000D7609"/>
    <w:rsid w:val="000F7A61"/>
    <w:rsid w:val="0010020D"/>
    <w:rsid w:val="00143D2B"/>
    <w:rsid w:val="00145FA5"/>
    <w:rsid w:val="00184F14"/>
    <w:rsid w:val="001E413B"/>
    <w:rsid w:val="0022025F"/>
    <w:rsid w:val="0022049F"/>
    <w:rsid w:val="00230579"/>
    <w:rsid w:val="00282EE8"/>
    <w:rsid w:val="00296BB8"/>
    <w:rsid w:val="002E6BDB"/>
    <w:rsid w:val="002F5CE2"/>
    <w:rsid w:val="0032139F"/>
    <w:rsid w:val="00345A62"/>
    <w:rsid w:val="0036725E"/>
    <w:rsid w:val="003B3072"/>
    <w:rsid w:val="003C1FA7"/>
    <w:rsid w:val="00401976"/>
    <w:rsid w:val="004276A5"/>
    <w:rsid w:val="00443157"/>
    <w:rsid w:val="00470D30"/>
    <w:rsid w:val="00473E84"/>
    <w:rsid w:val="00551938"/>
    <w:rsid w:val="005A4FEC"/>
    <w:rsid w:val="00613B2C"/>
    <w:rsid w:val="00623860"/>
    <w:rsid w:val="006B0C8B"/>
    <w:rsid w:val="00710704"/>
    <w:rsid w:val="00737AAD"/>
    <w:rsid w:val="00744C8B"/>
    <w:rsid w:val="00791543"/>
    <w:rsid w:val="007B59BA"/>
    <w:rsid w:val="007C6E2C"/>
    <w:rsid w:val="008425DF"/>
    <w:rsid w:val="00862315"/>
    <w:rsid w:val="00882BD1"/>
    <w:rsid w:val="008C723C"/>
    <w:rsid w:val="008D2B87"/>
    <w:rsid w:val="00945FDA"/>
    <w:rsid w:val="009B338C"/>
    <w:rsid w:val="009C0E62"/>
    <w:rsid w:val="009C1E8A"/>
    <w:rsid w:val="009C5E89"/>
    <w:rsid w:val="00A11AED"/>
    <w:rsid w:val="00A25B7A"/>
    <w:rsid w:val="00AD7BFA"/>
    <w:rsid w:val="00B3335B"/>
    <w:rsid w:val="00B97CB5"/>
    <w:rsid w:val="00BA42E2"/>
    <w:rsid w:val="00C33A1C"/>
    <w:rsid w:val="00CB3854"/>
    <w:rsid w:val="00CE3443"/>
    <w:rsid w:val="00D12F40"/>
    <w:rsid w:val="00D37AB2"/>
    <w:rsid w:val="00DA2BE6"/>
    <w:rsid w:val="00DA3B86"/>
    <w:rsid w:val="00E1735D"/>
    <w:rsid w:val="00E6124D"/>
    <w:rsid w:val="00E72982"/>
    <w:rsid w:val="00E859B4"/>
    <w:rsid w:val="00F03843"/>
    <w:rsid w:val="00F55890"/>
    <w:rsid w:val="00F82F58"/>
    <w:rsid w:val="00F90FF2"/>
    <w:rsid w:val="00F920B2"/>
    <w:rsid w:val="00FA5346"/>
    <w:rsid w:val="00FB3C18"/>
    <w:rsid w:val="00FB69DC"/>
    <w:rsid w:val="00FD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B2C"/>
    <w:rPr>
      <w:rFonts w:eastAsia="Times New Roman" w:hAnsi="Times New Roman" w:asci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613B2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613B2C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13B2C"/>
    <w:rPr>
      <w:rFonts w:cs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613B2C"/>
    <w:rPr>
      <w:rFonts w:cs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rsid w:val="00613B2C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613B2C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13B2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13B2C"/>
    <w:rPr>
      <w:rFonts w:cs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613B2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51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0020D"/>
    <w:rPr>
      <w:rFonts w:cs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43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25B7A"/>
    <w:rPr>
      <w:rFonts w:cs="Times New Roman" w:hAnsi="Times New Roman" w:asci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9C0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E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E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E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E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B2C"/>
    <w:rPr>
      <w:rFonts w:ascii="Times New Roman" w:eastAsia="Times New Roman" w:hAns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613B2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613B2C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613B2C"/>
    <w:rPr>
      <w:rFonts w:ascii="Times New Roman" w:cs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9"/>
    <w:locked/>
    <w:rsid w:val="00613B2C"/>
    <w:rPr>
      <w:rFonts w:ascii="Times New Roman" w:cs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rsid w:val="00613B2C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613B2C"/>
    <w:rPr>
      <w:rFonts w:ascii="Times New Roman" w:cs="Times New Roman" w:hAns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13B2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13B2C"/>
    <w:rPr>
      <w:rFonts w:ascii="Times New Roman" w:cs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613B2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51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0020D"/>
    <w:rPr>
      <w:rFonts w:ascii="Times New Roman" w:cs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43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25B7A"/>
    <w:rPr>
      <w:rFonts w:ascii="Times New Roman" w:cs="Times New Roman" w:hAns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9C0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E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E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E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E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St-801/2011</izvorni_sadrzaj>
    <derivirana_varijabla naziv="DomainObject.Predmet.OznakaBroj_1">St-801/2011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DUBROVNIK TRADE d.o.o. za trgovinu, poljodjelstvo i hortikulturu zastupanog po punomoćniku Ivan Riha</izvorni_sadrzaj>
    <derivirana_varijabla naziv="DomainObject.Predmet.ProtustrankaFormated_1">  AGRO DUBROVNIK TRADE d.o.o. za trgovinu, poljodjelstvo i hortikulturu zastupanog po punomoćniku Ivan Riha</derivirana_varijabla>
  </DomainObject.Predmet.ProtustrankaFormated>
  <DomainObject.Predmet.ProtustrankaFormatedOIB>
    <izvorni_sadrzaj>  AGRO DUBROVNIK TRADE d.o.o. za trgovinu, poljodjelstvo i hortikulturu, OIB 91744306611 zastupanog po punomoćniku Ivan Riha</izvorni_sadrzaj>
    <derivirana_varijabla naziv="DomainObject.Predmet.ProtustrankaFormatedOIB_1">  AGRO DUBROVNIK TRADE d.o.o. za trgovinu, poljodjelstvo i hortikulturu, OIB 91744306611 zastupanog po punomoćniku Ivan Riha</derivirana_varijabla>
  </DomainObject.Predmet.ProtustrankaFormatedOIB>
  <DomainObject.Predmet.ProtustrankaFormatedWithAdress>
    <izvorni_sadrzaj> AGRO DUBROVNIK TRADE d.o.o. za trgovinu, poljodjelstvo i hortikulturu, Zvekovica, 20210 Cavtat zastupanog po punomoćniku Ivan Riha</izvorni_sadrzaj>
    <derivirana_varijabla naziv="DomainObject.Predmet.ProtustrankaFormatedWithAdress_1"> AGRO DUBROVNIK TRADE d.o.o. za trgovinu, poljodjelstvo i hortikulturu, Zvekovica, 20210 Cavtat zastupanog po punomoćniku Ivan Riha</derivirana_varijabla>
  </DomainObject.Predmet.ProtustrankaFormatedWithAdress>
  <DomainObject.Predmet.ProtustrankaFormatedWithAdressOIB>
    <izvorni_sadrzaj> AGRO DUBROVNIK TRADE d.o.o. za trgovinu, poljodjelstvo i hortikulturu, OIB 91744306611, Zvekovica, 20210 Cavtat zastupanog po punomoćniku Ivan Riha</izvorni_sadrzaj>
    <derivirana_varijabla naziv="DomainObject.Predmet.ProtustrankaFormatedWithAdressOIB_1"> AGRO DUBROVNIK TRADE d.o.o. za trgovinu, poljodjelstvo i hortikulturu, OIB 91744306611, Zvekovica, 20210 Cavtat zastupanog po punomoćniku Ivan Riha</derivirana_varijabla>
  </DomainObject.Predmet.ProtustrankaFormatedWithAdressOIB>
  <DomainObject.Predmet.ProtustrankaWithAdress>
    <izvorni_sadrzaj>AGRO DUBROVNIK TRADE d.o.o. za trgovinu, poljodjelstvo i hortikulturu Zvekovica, 20210 Cavtat</izvorni_sadrzaj>
    <derivirana_varijabla naziv="DomainObject.Predmet.ProtustrankaWithAdress_1">AGRO DUBROVNIK TRADE d.o.o. za trgovinu, poljodjelstvo i hortikulturu Zvekovica, 20210 Cavtat</derivirana_varijabla>
  </DomainObject.Predmet.ProtustrankaWithAdress>
  <DomainObject.Predmet.ProtustrankaWithAdressOIB>
    <izvorni_sadrzaj>AGRO DUBROVNIK TRADE d.o.o. za trgovinu, poljodjelstvo i hortikulturu, OIB 91744306611, Zvekovica, 20210 Cavtat</izvorni_sadrzaj>
    <derivirana_varijabla naziv="DomainObject.Predmet.ProtustrankaWithAdressOIB_1">AGRO DUBROVNIK TRADE d.o.o. za trgovinu, poljodjelstvo i hortikulturu, OIB 91744306611, Zvekovica, 20210 Cavtat</derivirana_varijabla>
  </DomainObject.Predmet.ProtustrankaWithAdressOIB>
  <DomainObject.Predmet.ProtustrankaNazivFormated>
    <izvorni_sadrzaj>AGRO DUBROVNIK TRADE d.o.o. za trgovinu, poljodjelstvo i hortikulturu</izvorni_sadrzaj>
    <derivirana_varijabla naziv="DomainObject.Predmet.ProtustrankaNazivFormated_1">AGRO DUBROVNIK TRADE d.o.o. za trgovinu, poljodjelstvo i hortikulturu</derivirana_varijabla>
  </DomainObject.Predmet.ProtustrankaNazivFormated>
  <DomainObject.Predmet.ProtustrankaNazivFormatedOIB>
    <izvorni_sadrzaj>AGRO DUBROVNIK TRADE d.o.o. za trgovinu, poljodjelstvo i hortikulturu, OIB 91744306611</izvorni_sadrzaj>
    <derivirana_varijabla naziv="DomainObject.Predmet.ProtustrankaNazivFormatedOIB_1">AGRO DUBROVNIK TRADE d.o.o. za trgovinu, poljodjelstvo i hortikulturu, OIB 91744306611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561655.43</izvorni_sadrzaj>
    <derivirana_varijabla naziv="DomainObject.Predmet.TrenutnaVrijednost_1">561655.43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AGRO DUBROVNIK TRADE d.o.o. za trgovinu, poljodjelstvo i hortikulturu zastupanog po punomoćniku Ivan Riha</item>
    </izvorni_sadrzaj>
    <derivirana_varijabla naziv="DomainObject.Predmet.ProtuStrankaListFormated_1">
      <item>AGRO DUBROVNIK TRADE d.o.o. za trgovinu, poljodjelstvo i hortikulturu zastupanog po punomoćniku Ivan Riha</item>
    </derivirana_varijabla>
  </DomainObject.Predmet.ProtuStrankaListFormated>
  <DomainObject.Predmet.ProtuStrankaListFormatedOIB>
    <izvorni_sadrzaj>
      <item>AGRO DUBROVNIK TRADE d.o.o. za trgovinu, poljodjelstvo i hortikulturu, OIB 91744306611 zastupanog po punomoćniku Ivan Riha</item>
    </izvorni_sadrzaj>
    <derivirana_varijabla naziv="DomainObject.Predmet.ProtuStrankaListFormatedOIB_1">
      <item>AGRO DUBROVNIK TRADE d.o.o. za trgovinu, poljodjelstvo i hortikulturu, OIB 91744306611 zastupanog po punomoćniku Ivan Riha</item>
    </derivirana_varijabla>
  </DomainObject.Predmet.ProtuStrankaListFormatedOIB>
  <DomainObject.Predmet.ProtuStrankaListFormatedWithAdress>
    <izvorni_sadrzaj>
      <item>AGRO DUBROVNIK TRADE d.o.o. za trgovinu, poljodjelstvo i hortikulturu, Zvekovica, 20210 Cavtat zastupanog po punomoćniku Ivan Riha</item>
    </izvorni_sadrzaj>
    <derivirana_varijabla naziv="DomainObject.Predmet.ProtuStrankaListFormatedWithAdress_1">
      <item>AGRO DUBROVNIK TRADE d.o.o. za trgovinu, poljodjelstvo i hortikulturu, Zvekovica, 20210 Cavtat zastupanog po punomoćniku Ivan Riha</item>
    </derivirana_varijabla>
  </DomainObject.Predmet.ProtuStrankaListFormatedWithAdress>
  <DomainObject.Predmet.ProtuStrankaListFormatedWithAdressOIB>
    <izvorni_sadrzaj>
      <item>AGRO DUBROVNIK TRADE d.o.o. za trgovinu, poljodjelstvo i hortikulturu, OIB 91744306611, Zvekovica, 20210 Cavtat zastupanog po punomoćniku Ivan Riha</item>
    </izvorni_sadrzaj>
    <derivirana_varijabla naziv="DomainObject.Predmet.ProtuStrankaListFormatedWithAdressOIB_1">
      <item>AGRO DUBROVNIK TRADE d.o.o. za trgovinu, poljodjelstvo i hortikulturu, OIB 91744306611, Zvekovica, 20210 Cavtat zastupanog po punomoćniku Ivan Riha</item>
    </derivirana_varijabla>
  </DomainObject.Predmet.ProtuStrankaListFormatedWithAdressOIB>
  <DomainObject.Predmet.ProtuStrankaListNazivFormated>
    <izvorni_sadrzaj>
      <item>AGRO DUBROVNIK TRADE d.o.o. za trgovinu, poljodjelstvo i hortikulturu</item>
    </izvorni_sadrzaj>
    <derivirana_varijabla naziv="DomainObject.Predmet.ProtuStrankaListNazivFormated_1">
      <item>AGRO DUBROVNIK TRADE d.o.o. za trgovinu, poljodjelstvo i hortikulturu</item>
    </derivirana_varijabla>
  </DomainObject.Predmet.ProtuStrankaListNazivFormated>
  <DomainObject.Predmet.ProtuStrankaListNazivFormatedOIB>
    <izvorni_sadrzaj>
      <item>AGRO DUBROVNIK TRADE d.o.o. za trgovinu, poljodjelstvo i hortikulturu, OIB 91744306611</item>
    </izvorni_sadrzaj>
    <derivirana_varijabla naziv="DomainObject.Predmet.ProtuStrankaListNazivFormatedOIB_1">
      <item>AGRO DUBROVNIK TRADE d.o.o. za trgovinu, poljodjelstvo i hortikulturu, OIB 91744306611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  <item>Slaven Šoša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  <item>Slaven Šoša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  <item>Slaven Šoša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  <item>Slaven Šoša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  <item>Slaven Šoša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  <item>Slaven Šoša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  <item>Slaven Šoša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  <item>Slaven Šoša</item>
    </derivirana_varijabla>
  </DomainObject.Predmet.OstaliListFormatedWithAdressOIB>
  <DomainObject.Predmet.OstaliListNazivFormated>
    <izvorni_sadrzaj>
      <item>Županijsko državno odvjetništvo u Dubrovniku</item>
      <item>Ivan Riha</item>
      <item>IVANKA SUŠIĆ</item>
      <item>Raiffeisenbank Austria d.d.</item>
      <item>Marko Lonac</item>
      <item>Slaven Šoša</item>
    </izvorni_sadrzaj>
    <derivirana_varijabla naziv="DomainObject.Predmet.OstaliListNazivFormated_1">
      <item>Županijsko državno odvjetništvo u Dubrovniku</item>
      <item>Ivan Riha</item>
      <item>IVANKA SUŠIĆ</item>
      <item>Raiffeisenbank Austria d.d.</item>
      <item>Marko Lonac</item>
      <item>Slaven Šoša</item>
    </derivirana_varijabla>
  </DomainObject.Predmet.OstaliListNazivFormated>
  <DomainObject.Predmet.OstaliListNazivFormatedOIB>
    <izvorni_sadrzaj>
      <item>Županijsko državno odvjetništvo u Dubrovniku</item>
      <item>Ivan Riha, OIB 96711443570</item>
      <item>IVANKA SUŠIĆ</item>
      <item>Raiffeisenbank Austria d.d., OIB 53056966535</item>
      <item>Marko Lonac, OIB 43471049776</item>
      <item>Slaven Šoša</item>
    </izvorni_sadrzaj>
    <derivirana_varijabla naziv="DomainObject.Predmet.OstaliListNazivFormatedOIB_1">
      <item>Županijsko državno odvjetništvo u Dubrovniku</item>
      <item>Ivan Riha, OIB 96711443570</item>
      <item>IVANKA SUŠIĆ</item>
      <item>Raiffeisenbank Austria d.d., OIB 53056966535</item>
      <item>Marko Lonac, OIB 43471049776</item>
      <item>Slaven Šoša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AGRO DUBROVNIK TRADE d.o.o. za trgovinu, poljodjelstvo i hortikulturu</izvorni_sadrzaj>
    <derivirana_varijabla naziv="DomainObject.Predmet.ProtustrankaIDrugi_1">AGRO DUBROVNIK TRADE d.o.o. za trgovinu, poljodjelstvo i hortikulturu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AGRO DUBROVNIK TRADE d.o.o. za trgovinu, poljodjelstvo i hortikulturu, OIB 91744306611, Zvekovica, 20210 Cavtat</izvorni_sadrzaj>
    <derivirana_varijabla naziv="DomainObject.Predmet.ProtustrankaIDrugiAdressOIB_1">AGRO DUBROVNIK TRADE d.o.o. za trgovinu, poljodjelstvo i hortikulturu, OIB 91744306611, Zvekovica,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St-801/2011-80</izvorni_sadrzaj>
    <derivirana_varijabla naziv="DomainObject.Predmet.OdlukaRjesenje.Oznaka_1">St-801/2011-80</derivirana_varijabla>
  </DomainObject.Predmet.OdlukaRjesenje.Oznaka>
  <DomainObject.Predmet.SudioniciListNaziv>
    <izvorni_sadrzaj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  <item>Slaven Šoša</item>
    </izvorni_sadrzaj>
    <derivirana_varijabla naziv="DomainObject.Predmet.SudioniciListNaziv_1"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  <item>Slaven Šoša</item>
    </derivirana_varijabla>
  </DomainObject.Predmet.SudioniciListNaziv>
  <DomainObject.Predmet.SudioniciListAdressOIB>
    <izvorni_sadrzaj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  <item>Slaven Šoša</item>
    </izvorni_sadrzaj>
    <derivirana_varijabla naziv="DomainObject.Predmet.SudioniciListAdressOIB_1"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  <item>Slaven Šoša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91744306611</item>
      <item>, OIB null</item>
      <item>, OIB 18683136487</item>
      <item>, OIB 96711443570</item>
      <item>, OIB null</item>
      <item>, OIB 53056966535</item>
      <item>, OIB 43471049776</item>
      <item>, OIB null</item>
    </izvorni_sadrzaj>
    <derivirana_varijabla naziv="DomainObject.Predmet.SudioniciListNazivOIB_1">
      <item>, OIB 91744306611</item>
      <item>, OIB null</item>
      <item>, OIB 18683136487</item>
      <item>, OIB 96711443570</item>
      <item>, OIB null</item>
      <item>, OIB 53056966535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451</properties:Words>
  <properties:Characters>2426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2017-09-05T07:37:00Z</dcterms:created>
  <dc:creator>Antonela</dc:creator>
  <cp:lastModifiedBy>Mara Marčinko</cp:lastModifiedBy>
  <cp:lastPrinted>2017-09-05T08:18:00Z</cp:lastPrinted>
  <dcterms:modified xmlns:xsi="http://www.w3.org/2001/XMLSchema-instance" xsi:type="dcterms:W3CDTF">2017-09-05T08:27:00Z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