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3705b" w14:paraId="be3705b" w:rsidRDefault="00B3099F"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DF4589" w:rsidRPr="00905680">
        <w:rPr>
          <w:rFonts w:cs="Times New Roman" w:eastAsia="Times New Roman"/>
          <w:lang w:eastAsia="hr-HR"/>
        </w:rPr>
        <w:t>FINANCIJSKE AGENCIJE, Regionalni centar Zagreb, Zagreb, Trg svibanjskih žrtava 1995. 1, OIB: 85821130368</w:t>
      </w:r>
      <w:r w:rsidR="00DF4589" w:rsidRPr="002764C9">
        <w:rPr>
          <w:rFonts w:cs="Times New Roman" w:eastAsia="Times New Roman"/>
          <w:lang w:eastAsia="hr-HR"/>
        </w:rPr>
        <w:t>,</w:t>
      </w:r>
      <w:r w:rsidR="002764C9" w:rsidRPr="002764C9">
        <w:rPr>
          <w:rFonts w:cs="Times New Roman" w:eastAsia="Times New Roman"/>
          <w:lang w:eastAsia="hr-HR"/>
        </w:rPr>
        <w:t xml:space="preserve"> za otvaranje stečajnog postupka nad dužnikom</w:t>
      </w:r>
      <w:r w:rsidR="006623CB">
        <w:rPr>
          <w:rFonts w:cs="Times New Roman" w:eastAsia="Times New Roman"/>
          <w:lang w:eastAsia="hr-HR"/>
        </w:rPr>
        <w:t xml:space="preserve"> </w:t>
      </w:r>
      <w:r w:rsidR="00152C4B" w:rsidRPr="00152C4B">
        <w:rPr>
          <w:rFonts w:cs="Times New Roman" w:eastAsia="Times New Roman"/>
          <w:lang w:eastAsia="hr-HR"/>
        </w:rPr>
        <w:t>MERDANOVIĆ d.o.o., Sesvete, J. Gotovca 32, OIB: 50293186617</w:t>
      </w:r>
      <w:r w:rsidR="00FF653A">
        <w:rPr>
          <w:rFonts w:cs="Times New Roman" w:eastAsia="Times New Roman"/>
          <w:lang w:eastAsia="hr-HR"/>
        </w:rPr>
        <w:t xml:space="preserve">, </w:t>
      </w:r>
      <w:r w:rsidR="00152C4B">
        <w:rPr>
          <w:rFonts w:cs="Times New Roman" w:eastAsia="Times New Roman"/>
          <w:lang w:eastAsia="hr-HR"/>
        </w:rPr>
        <w:t>11. prosinca</w:t>
      </w:r>
      <w:r w:rsidR="00AE7509">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152C4B" w:rsidRPr="00152C4B">
        <w:rPr>
          <w:rFonts w:cs="Times New Roman" w:eastAsia="Times New Roman"/>
          <w:lang w:eastAsia="hr-HR"/>
        </w:rPr>
        <w:t>MERDANOVIĆ d.o.o., Sesvete, J. Gotovca 32, OIB: 50293186617</w:t>
      </w:r>
      <w:r w:rsidR="00FF653A">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152C4B">
        <w:rPr>
          <w:rFonts w:cs="Times New Roman" w:eastAsia="Times New Roman"/>
          <w:lang w:eastAsia="hr-HR"/>
        </w:rPr>
        <w:t>10.000</w:t>
      </w:r>
      <w:r w:rsidR="000D542F">
        <w:rPr>
          <w:rFonts w:cs="Times New Roman" w:eastAsia="Times New Roman"/>
          <w:lang w:eastAsia="hr-HR"/>
        </w:rPr>
        <w:t>,00</w:t>
      </w:r>
      <w:r w:rsidRPr="00905680">
        <w:rPr>
          <w:rFonts w:cs="Times New Roman" w:eastAsia="Times New Roman"/>
          <w:lang w:eastAsia="hr-HR"/>
        </w:rPr>
        <w:t xml:space="preserve"> kn, na žiro račun ovog suda broj </w:t>
      </w:r>
      <w:r w:rsidRPr="00905680">
        <w:rPr>
          <w:rFonts w:cs="Times New Roman" w:eastAsia="Times New Roman"/>
          <w:color w:val="000000"/>
          <w:lang w:eastAsia="hr-HR"/>
        </w:rPr>
        <w:t xml:space="preserve">IBAN HR9223900011300000460, model HR05, poziv na broj </w:t>
      </w:r>
      <w:r w:rsidR="00152C4B">
        <w:rPr>
          <w:rFonts w:cs="Times New Roman" w:eastAsia="Times New Roman"/>
          <w:color w:val="000000"/>
          <w:lang w:eastAsia="hr-HR"/>
        </w:rPr>
        <w:t>693</w:t>
      </w:r>
      <w:r w:rsidR="00A66CDB">
        <w:rPr>
          <w:rFonts w:cs="Times New Roman" w:eastAsia="Times New Roman"/>
          <w:color w:val="000000"/>
          <w:lang w:eastAsia="hr-HR"/>
        </w:rPr>
        <w:t>-2018</w:t>
      </w:r>
      <w:r w:rsidR="008550F1">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0D542F" w:rsidP="008550F1" w:rsidR="008550F1">
      <w:pPr>
        <w:spacing w:after="0"/>
        <w:ind w:firstLine="708"/>
        <w:jc w:val="both"/>
        <w:rPr>
          <w:rFonts w:cs="Times New Roman" w:eastAsia="Times New Roman"/>
          <w:lang w:eastAsia="hr-HR"/>
        </w:rPr>
      </w:pPr>
      <w:r>
        <w:rPr>
          <w:rFonts w:cs="Times New Roman" w:eastAsia="Times New Roman"/>
          <w:lang w:eastAsia="hr-HR"/>
        </w:rPr>
        <w:t>FINA je temeljem čl</w:t>
      </w:r>
      <w:r w:rsidR="00CC70BA">
        <w:rPr>
          <w:rFonts w:cs="Times New Roman" w:eastAsia="Times New Roman"/>
          <w:lang w:eastAsia="hr-HR"/>
        </w:rPr>
        <w:t>.</w:t>
      </w:r>
      <w:r w:rsidR="00152C4B">
        <w:rPr>
          <w:rFonts w:cs="Times New Roman" w:eastAsia="Times New Roman"/>
          <w:lang w:eastAsia="hr-HR"/>
        </w:rPr>
        <w:t>110</w:t>
      </w:r>
      <w:r>
        <w:rPr>
          <w:rFonts w:cs="Times New Roman" w:eastAsia="Times New Roman"/>
          <w:lang w:eastAsia="hr-HR"/>
        </w:rPr>
        <w:t>. st.1.</w:t>
      </w:r>
      <w:r w:rsidR="008550F1" w:rsidRPr="00905680">
        <w:rPr>
          <w:rFonts w:cs="Times New Roman" w:eastAsia="Times New Roman"/>
          <w:lang w:eastAsia="hr-HR"/>
        </w:rPr>
        <w:t xml:space="preserve"> Stečajnog zakona (Narodne novine broj 71/15,</w:t>
      </w:r>
      <w:r w:rsidR="00AE7509">
        <w:rPr>
          <w:rFonts w:cs="Times New Roman" w:eastAsia="Times New Roman"/>
          <w:lang w:eastAsia="hr-HR"/>
        </w:rPr>
        <w:t xml:space="preserve"> 104/17, </w:t>
      </w:r>
      <w:r w:rsidR="008550F1" w:rsidRPr="00905680">
        <w:rPr>
          <w:rFonts w:cs="Times New Roman" w:eastAsia="Times New Roman"/>
          <w:lang w:eastAsia="hr-HR"/>
        </w:rPr>
        <w:t xml:space="preserve"> dal</w:t>
      </w:r>
      <w:r w:rsidR="00AE7509">
        <w:rPr>
          <w:rFonts w:cs="Times New Roman" w:eastAsia="Times New Roman"/>
          <w:lang w:eastAsia="hr-HR"/>
        </w:rPr>
        <w:t>j</w:t>
      </w:r>
      <w:r w:rsidR="008550F1" w:rsidRPr="00905680">
        <w:rPr>
          <w:rFonts w:cs="Times New Roman" w:eastAsia="Times New Roman"/>
          <w:lang w:eastAsia="hr-HR"/>
        </w:rPr>
        <w:t xml:space="preserve">e:SZ) podnijela </w:t>
      </w:r>
      <w:r w:rsidR="00152C4B">
        <w:rPr>
          <w:rFonts w:cs="Times New Roman" w:eastAsia="Times New Roman"/>
          <w:lang w:eastAsia="hr-HR"/>
        </w:rPr>
        <w:t>prijedlog za otvaranje</w:t>
      </w:r>
      <w:r w:rsidR="00CC70BA">
        <w:rPr>
          <w:rFonts w:cs="Times New Roman" w:eastAsia="Times New Roman"/>
          <w:lang w:eastAsia="hr-HR"/>
        </w:rPr>
        <w:t xml:space="preserve"> s</w:t>
      </w:r>
      <w:r w:rsidR="008550F1">
        <w:rPr>
          <w:rFonts w:cs="Times New Roman" w:eastAsia="Times New Roman"/>
          <w:lang w:eastAsia="hr-HR"/>
        </w:rPr>
        <w:t>tečajn</w:t>
      </w:r>
      <w:r w:rsidR="008550F1" w:rsidRPr="00905680">
        <w:rPr>
          <w:rFonts w:cs="Times New Roman" w:eastAsia="Times New Roman"/>
          <w:lang w:eastAsia="hr-HR"/>
        </w:rPr>
        <w:t xml:space="preserve">og postupka nad dužnikom </w:t>
      </w:r>
      <w:r w:rsidR="00152C4B" w:rsidRPr="00152C4B">
        <w:rPr>
          <w:rFonts w:cs="Times New Roman" w:eastAsia="Times New Roman"/>
          <w:lang w:eastAsia="hr-HR"/>
        </w:rPr>
        <w:t>MERDANOVIĆ d.o.o., Sesvete, J. Gotovca 32, OIB: 50293186617</w:t>
      </w:r>
      <w:r>
        <w:rPr>
          <w:rFonts w:cs="Times New Roman" w:eastAsia="Times New Roman"/>
          <w:lang w:eastAsia="hr-HR"/>
        </w:rPr>
        <w:t xml:space="preserve">, </w:t>
      </w:r>
      <w:r w:rsidR="00152C4B">
        <w:rPr>
          <w:rFonts w:cs="Times New Roman" w:eastAsia="Times New Roman"/>
          <w:lang w:eastAsia="hr-HR"/>
        </w:rPr>
        <w:t>8. ožujka 2018</w:t>
      </w:r>
      <w:r>
        <w:rPr>
          <w:rFonts w:cs="Times New Roman" w:eastAsia="Times New Roman"/>
          <w:lang w:eastAsia="hr-HR"/>
        </w:rPr>
        <w:t>.</w:t>
      </w:r>
    </w:p>
    <w:p w:rsidRDefault="008550F1" w:rsidP="008550F1" w:rsidR="008550F1">
      <w:pPr>
        <w:spacing w:after="0"/>
        <w:ind w:firstLine="708"/>
        <w:jc w:val="both"/>
        <w:rPr>
          <w:rFonts w:cs="Times New Roman" w:eastAsia="Times New Roman"/>
          <w:lang w:eastAsia="hr-HR"/>
        </w:rPr>
      </w:pPr>
    </w:p>
    <w:p w:rsidRDefault="00CC70BA" w:rsidP="008550F1" w:rsidR="000D542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152C4B">
        <w:rPr>
          <w:rFonts w:cs="Times New Roman" w:eastAsia="Times New Roman"/>
          <w:lang w:eastAsia="hr-HR"/>
        </w:rPr>
        <w:t>693</w:t>
      </w:r>
      <w:r w:rsidR="00A66CDB">
        <w:rPr>
          <w:rFonts w:cs="Times New Roman" w:eastAsia="Times New Roman"/>
          <w:lang w:eastAsia="hr-HR"/>
        </w:rPr>
        <w:t>/18</w:t>
      </w:r>
      <w:r>
        <w:rPr>
          <w:rFonts w:cs="Times New Roman" w:eastAsia="Times New Roman"/>
          <w:lang w:eastAsia="hr-HR"/>
        </w:rPr>
        <w:t xml:space="preserve"> od </w:t>
      </w:r>
      <w:r w:rsidR="00152C4B">
        <w:rPr>
          <w:rFonts w:cs="Times New Roman" w:eastAsia="Times New Roman"/>
          <w:lang w:eastAsia="hr-HR"/>
        </w:rPr>
        <w:t>9. travnja</w:t>
      </w:r>
      <w:r w:rsidR="00A66CDB">
        <w:rPr>
          <w:rFonts w:cs="Times New Roman" w:eastAsia="Times New Roman"/>
          <w:lang w:eastAsia="hr-HR"/>
        </w:rPr>
        <w:t xml:space="preserve"> 2018</w:t>
      </w:r>
      <w:r w:rsidR="008550F1">
        <w:rPr>
          <w:rFonts w:cs="Times New Roman" w:eastAsia="Times New Roman"/>
          <w:lang w:eastAsia="hr-HR"/>
        </w:rPr>
        <w:t xml:space="preserve">. pokrenut </w:t>
      </w:r>
      <w:r>
        <w:rPr>
          <w:rFonts w:cs="Times New Roman" w:eastAsia="Times New Roman"/>
          <w:lang w:eastAsia="hr-HR"/>
        </w:rPr>
        <w:t xml:space="preserve">je </w:t>
      </w:r>
      <w:r w:rsidR="000D542F">
        <w:rPr>
          <w:rFonts w:cs="Times New Roman" w:eastAsia="Times New Roman"/>
          <w:lang w:eastAsia="hr-HR"/>
        </w:rPr>
        <w:t>prethodni postupak, te je rješenjem St-</w:t>
      </w:r>
      <w:r w:rsidR="00152C4B">
        <w:rPr>
          <w:rFonts w:cs="Times New Roman" w:eastAsia="Times New Roman"/>
          <w:lang w:eastAsia="hr-HR"/>
        </w:rPr>
        <w:t>693</w:t>
      </w:r>
      <w:r w:rsidR="000D542F">
        <w:rPr>
          <w:rFonts w:cs="Times New Roman" w:eastAsia="Times New Roman"/>
          <w:lang w:eastAsia="hr-HR"/>
        </w:rPr>
        <w:t xml:space="preserve">/18 od </w:t>
      </w:r>
      <w:r w:rsidR="00152C4B">
        <w:rPr>
          <w:rFonts w:cs="Times New Roman" w:eastAsia="Times New Roman"/>
          <w:lang w:eastAsia="hr-HR"/>
        </w:rPr>
        <w:t>18. listopada</w:t>
      </w:r>
      <w:r w:rsidR="000D542F">
        <w:rPr>
          <w:rFonts w:cs="Times New Roman" w:eastAsia="Times New Roman"/>
          <w:lang w:eastAsia="hr-HR"/>
        </w:rPr>
        <w:t xml:space="preserve"> 2018. imenovan privremeni stečajni upravitelj </w:t>
      </w:r>
      <w:r w:rsidR="00152C4B">
        <w:rPr>
          <w:rFonts w:cs="Times New Roman" w:eastAsia="Times New Roman"/>
          <w:lang w:eastAsia="hr-HR"/>
        </w:rPr>
        <w:t>Daniel Deković</w:t>
      </w:r>
      <w:r w:rsidR="000D542F">
        <w:rPr>
          <w:rFonts w:cs="Times New Roman" w:eastAsia="Times New Roman"/>
          <w:lang w:eastAsia="hr-HR"/>
        </w:rPr>
        <w:t xml:space="preserve"> radi davanja mišljenja o tome da li je imovina dužnika dovoljna za namirenje troškova postupka.</w:t>
      </w:r>
    </w:p>
    <w:p w:rsidRDefault="000D542F" w:rsidP="008550F1" w:rsidR="000D542F">
      <w:pPr>
        <w:spacing w:after="0"/>
        <w:ind w:firstLine="708"/>
        <w:jc w:val="both"/>
        <w:rPr>
          <w:rFonts w:cs="Times New Roman" w:eastAsia="Times New Roman"/>
          <w:lang w:eastAsia="hr-HR"/>
        </w:rPr>
      </w:pPr>
    </w:p>
    <w:p w:rsidRDefault="0040534F" w:rsidP="008550F1" w:rsidR="0040534F">
      <w:pPr>
        <w:spacing w:after="0"/>
        <w:ind w:firstLine="708"/>
        <w:jc w:val="both"/>
        <w:rPr>
          <w:rFonts w:cs="Times New Roman" w:eastAsia="Times New Roman"/>
          <w:lang w:eastAsia="hr-HR"/>
        </w:rPr>
      </w:pPr>
      <w:r>
        <w:rPr>
          <w:rFonts w:cs="Times New Roman" w:eastAsia="Times New Roman"/>
          <w:lang w:eastAsia="hr-HR"/>
        </w:rPr>
        <w:t xml:space="preserve">Iz informacijskog sustava zemljišnih knjiga proizlazi da dužnik nije vlasnik nekretnina (list </w:t>
      </w:r>
      <w:r w:rsidR="00152C4B">
        <w:rPr>
          <w:rFonts w:cs="Times New Roman" w:eastAsia="Times New Roman"/>
          <w:lang w:eastAsia="hr-HR"/>
        </w:rPr>
        <w:t>23</w:t>
      </w:r>
      <w:r>
        <w:rPr>
          <w:rFonts w:cs="Times New Roman" w:eastAsia="Times New Roman"/>
          <w:lang w:eastAsia="hr-HR"/>
        </w:rPr>
        <w:t xml:space="preserve"> spisa).</w:t>
      </w:r>
    </w:p>
    <w:p w:rsidRDefault="000D542F" w:rsidP="008550F1" w:rsidR="000D542F">
      <w:pPr>
        <w:spacing w:after="0"/>
        <w:ind w:firstLine="708"/>
        <w:jc w:val="both"/>
        <w:rPr>
          <w:rFonts w:cs="Times New Roman" w:eastAsia="Times New Roman"/>
          <w:lang w:eastAsia="hr-HR"/>
        </w:rPr>
      </w:pPr>
    </w:p>
    <w:p w:rsidRDefault="0040534F" w:rsidP="006A5C9A" w:rsidR="0040534F">
      <w:pPr>
        <w:spacing w:after="0"/>
        <w:ind w:firstLine="708"/>
        <w:jc w:val="both"/>
        <w:rPr>
          <w:rFonts w:cs="Times New Roman" w:eastAsia="Times New Roman"/>
          <w:lang w:eastAsia="hr-HR"/>
        </w:rPr>
      </w:pPr>
      <w:r>
        <w:rPr>
          <w:rFonts w:cs="Times New Roman" w:eastAsia="Times New Roman"/>
          <w:lang w:eastAsia="hr-HR"/>
        </w:rPr>
        <w:lastRenderedPageBreak/>
        <w:t xml:space="preserve">Iz Uvjerenja </w:t>
      </w:r>
      <w:r w:rsidR="000D542F">
        <w:rPr>
          <w:rFonts w:cs="Times New Roman" w:eastAsia="Times New Roman"/>
          <w:lang w:eastAsia="hr-HR"/>
        </w:rPr>
        <w:t>Policijske uprave zagrebačke</w:t>
      </w:r>
      <w:r w:rsidR="00152C4B">
        <w:rPr>
          <w:rFonts w:cs="Times New Roman" w:eastAsia="Times New Roman"/>
          <w:lang w:eastAsia="hr-HR"/>
        </w:rPr>
        <w:t>, Policijska postaja Sesvete</w:t>
      </w:r>
      <w:r>
        <w:rPr>
          <w:rFonts w:cs="Times New Roman" w:eastAsia="Times New Roman"/>
          <w:lang w:eastAsia="hr-HR"/>
        </w:rPr>
        <w:t xml:space="preserve"> od </w:t>
      </w:r>
      <w:r w:rsidR="00152C4B">
        <w:rPr>
          <w:rFonts w:cs="Times New Roman" w:eastAsia="Times New Roman"/>
          <w:lang w:eastAsia="hr-HR"/>
        </w:rPr>
        <w:t>3</w:t>
      </w:r>
      <w:r w:rsidR="000D542F">
        <w:rPr>
          <w:rFonts w:cs="Times New Roman" w:eastAsia="Times New Roman"/>
          <w:lang w:eastAsia="hr-HR"/>
        </w:rPr>
        <w:t>. listopada</w:t>
      </w:r>
      <w:r w:rsidR="00AD7C53">
        <w:rPr>
          <w:rFonts w:cs="Times New Roman" w:eastAsia="Times New Roman"/>
          <w:lang w:eastAsia="hr-HR"/>
        </w:rPr>
        <w:t xml:space="preserve"> </w:t>
      </w:r>
      <w:r w:rsidR="00AE7509">
        <w:rPr>
          <w:rFonts w:cs="Times New Roman" w:eastAsia="Times New Roman"/>
          <w:lang w:eastAsia="hr-HR"/>
        </w:rPr>
        <w:t>2018</w:t>
      </w:r>
      <w:r>
        <w:rPr>
          <w:rFonts w:cs="Times New Roman" w:eastAsia="Times New Roman"/>
          <w:lang w:eastAsia="hr-HR"/>
        </w:rPr>
        <w:t>. proizlazi da</w:t>
      </w:r>
      <w:r w:rsidR="008D2B02">
        <w:rPr>
          <w:rFonts w:cs="Times New Roman" w:eastAsia="Times New Roman"/>
          <w:lang w:eastAsia="hr-HR"/>
        </w:rPr>
        <w:t xml:space="preserve"> </w:t>
      </w:r>
      <w:r w:rsidR="00F83951">
        <w:rPr>
          <w:rFonts w:cs="Times New Roman" w:eastAsia="Times New Roman"/>
          <w:lang w:eastAsia="hr-HR"/>
        </w:rPr>
        <w:t xml:space="preserve">je </w:t>
      </w:r>
      <w:r>
        <w:rPr>
          <w:rFonts w:cs="Times New Roman" w:eastAsia="Times New Roman"/>
          <w:lang w:eastAsia="hr-HR"/>
        </w:rPr>
        <w:t xml:space="preserve">dužnik </w:t>
      </w:r>
      <w:r w:rsidR="000D542F">
        <w:rPr>
          <w:rFonts w:cs="Times New Roman" w:eastAsia="Times New Roman"/>
          <w:lang w:eastAsia="hr-HR"/>
        </w:rPr>
        <w:t xml:space="preserve">evidentiran kao </w:t>
      </w:r>
      <w:r>
        <w:rPr>
          <w:rFonts w:cs="Times New Roman" w:eastAsia="Times New Roman"/>
          <w:lang w:eastAsia="hr-HR"/>
        </w:rPr>
        <w:t xml:space="preserve">vlasnik </w:t>
      </w:r>
      <w:r w:rsidR="00152C4B">
        <w:rPr>
          <w:rFonts w:cs="Times New Roman" w:eastAsia="Times New Roman"/>
          <w:lang w:eastAsia="hr-HR"/>
        </w:rPr>
        <w:t xml:space="preserve">vozila </w:t>
      </w:r>
      <w:r w:rsidR="000D542F">
        <w:rPr>
          <w:rFonts w:cs="Times New Roman" w:eastAsia="Times New Roman"/>
          <w:lang w:eastAsia="hr-HR"/>
        </w:rPr>
        <w:t>marke</w:t>
      </w:r>
      <w:r w:rsidR="00152C4B">
        <w:rPr>
          <w:rFonts w:cs="Times New Roman" w:eastAsia="Times New Roman"/>
          <w:lang w:eastAsia="hr-HR"/>
        </w:rPr>
        <w:t xml:space="preserve"> IVECO, godina proizvodnje 1994., </w:t>
      </w:r>
      <w:r w:rsidR="000D542F">
        <w:rPr>
          <w:rFonts w:cs="Times New Roman" w:eastAsia="Times New Roman"/>
          <w:lang w:eastAsia="hr-HR"/>
        </w:rPr>
        <w:t xml:space="preserve"> </w:t>
      </w:r>
      <w:r w:rsidR="00152C4B">
        <w:rPr>
          <w:rFonts w:cs="Times New Roman" w:eastAsia="Times New Roman"/>
          <w:lang w:eastAsia="hr-HR"/>
        </w:rPr>
        <w:t>odjavljeno 16. rujna 2015., te vozilo marke MERCEDES, godina proizvodnje 2000., za koje je evidentirana zabrana otuđenja</w:t>
      </w:r>
      <w:r w:rsidR="000D542F">
        <w:rPr>
          <w:rFonts w:cs="Times New Roman" w:eastAsia="Times New Roman"/>
          <w:lang w:eastAsia="hr-HR"/>
        </w:rPr>
        <w:t xml:space="preserve"> </w:t>
      </w:r>
      <w:r w:rsidR="006A5C9A">
        <w:rPr>
          <w:rFonts w:cs="Times New Roman" w:eastAsia="Times New Roman"/>
          <w:lang w:eastAsia="hr-HR"/>
        </w:rPr>
        <w:t xml:space="preserve">(list </w:t>
      </w:r>
      <w:r w:rsidR="00152C4B">
        <w:rPr>
          <w:rFonts w:cs="Times New Roman" w:eastAsia="Times New Roman"/>
          <w:lang w:eastAsia="hr-HR"/>
        </w:rPr>
        <w:t>26</w:t>
      </w:r>
      <w:r w:rsidR="006A5C9A">
        <w:rPr>
          <w:rFonts w:cs="Times New Roman" w:eastAsia="Times New Roman"/>
          <w:lang w:eastAsia="hr-HR"/>
        </w:rPr>
        <w:t xml:space="preserve"> spisa).</w:t>
      </w:r>
    </w:p>
    <w:p w:rsidRDefault="00F83951" w:rsidP="006A5C9A" w:rsidR="00F83951">
      <w:pPr>
        <w:spacing w:after="0"/>
        <w:ind w:firstLine="708"/>
        <w:jc w:val="both"/>
        <w:rPr>
          <w:rFonts w:cs="Times New Roman" w:eastAsia="Times New Roman"/>
          <w:lang w:eastAsia="hr-HR"/>
        </w:rPr>
      </w:pPr>
    </w:p>
    <w:p w:rsidRDefault="00F83951" w:rsidP="00152C4B" w:rsidR="00F83951">
      <w:pPr>
        <w:spacing w:after="0"/>
        <w:ind w:firstLine="708"/>
        <w:jc w:val="both"/>
        <w:rPr>
          <w:rFonts w:cs="Times New Roman" w:eastAsia="Times New Roman"/>
          <w:lang w:eastAsia="hr-HR"/>
        </w:rPr>
      </w:pPr>
      <w:r>
        <w:rPr>
          <w:rFonts w:cs="Times New Roman" w:eastAsia="Times New Roman"/>
          <w:lang w:eastAsia="hr-HR"/>
        </w:rPr>
        <w:t>Iz izvješća privremenog stečajnog upravitelja proizlazi da</w:t>
      </w:r>
      <w:r w:rsidR="000D542F">
        <w:rPr>
          <w:rFonts w:cs="Times New Roman" w:eastAsia="Times New Roman"/>
          <w:lang w:eastAsia="hr-HR"/>
        </w:rPr>
        <w:t xml:space="preserve"> </w:t>
      </w:r>
      <w:r w:rsidR="00152C4B">
        <w:rPr>
          <w:rFonts w:cs="Times New Roman" w:eastAsia="Times New Roman"/>
          <w:lang w:eastAsia="hr-HR"/>
        </w:rPr>
        <w:t>dužnik ima teretno vozilo marke MERCEDES, knjigovodstvene vrijednosti 23.010,00 kn na kojem je upisana zabrana otuđenja u korist Republike Hrvatske, da predvidivi troškovi stečajnog postupka iznose ukupno 19.426,50 kn, da ukupni trošak plaće radnika u otkaznom roku iznosi 8.526,68 kn, pa ukupno predvidivi troškovi iznose 27.953,18 kn. S obzirom da nabavna vrijednost iznosi 23.010,0 kn, a knjigovodstvena vrijednost nakon amortizacije 31. prosinca 2017. iznosila je 15.471,76 kn, te da je provedena amortizacija u 2018.</w:t>
      </w:r>
      <w:r w:rsidR="00452952">
        <w:rPr>
          <w:rFonts w:cs="Times New Roman" w:eastAsia="Times New Roman"/>
          <w:lang w:eastAsia="hr-HR"/>
        </w:rPr>
        <w:t xml:space="preserve"> godini</w:t>
      </w:r>
      <w:r w:rsidR="00152C4B">
        <w:rPr>
          <w:rFonts w:cs="Times New Roman" w:eastAsia="Times New Roman"/>
          <w:lang w:eastAsia="hr-HR"/>
        </w:rPr>
        <w:t xml:space="preserve"> knjigovodstvena vrijednost vozila iznosila bi oko 10.000,00 kn, pa se objektivno ne može očekivati da bi se unovčenjem mogli pokriti troškovi stečajnog postupka pa predlaže da se pozovu zainteresirane osobe na uplatu predujma u iznosu od 10.000,0 kn kako je to naveo na ročištu 11. prosinca 2018, kojim bi se djelomično namirili troškovi stečajnog postupka.</w:t>
      </w:r>
    </w:p>
    <w:p w:rsidRDefault="006623CB" w:rsidP="006A5C9A" w:rsidR="006623CB">
      <w:pPr>
        <w:spacing w:after="0"/>
        <w:ind w:firstLine="708"/>
        <w:jc w:val="both"/>
        <w:rPr>
          <w:rFonts w:cs="Times New Roman" w:eastAsia="Times New Roman"/>
          <w:lang w:eastAsia="hr-HR"/>
        </w:rPr>
      </w:pPr>
    </w:p>
    <w:p w:rsidRDefault="00A5376C" w:rsidP="00A5376C" w:rsidR="00A5376C" w:rsidRPr="00905680">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Pr>
          <w:rFonts w:cs="Times New Roman" w:eastAsia="Times New Roman"/>
          <w:lang w:eastAsia="hr-HR"/>
        </w:rPr>
        <w:t xml:space="preserve"> u iznosu od </w:t>
      </w:r>
      <w:r w:rsidR="00152C4B">
        <w:rPr>
          <w:rFonts w:cs="Times New Roman" w:eastAsia="Times New Roman"/>
          <w:lang w:eastAsia="hr-HR"/>
        </w:rPr>
        <w:t>10.000</w:t>
      </w:r>
      <w:r w:rsidR="00856C9F">
        <w:rPr>
          <w:rFonts w:cs="Times New Roman" w:eastAsia="Times New Roman"/>
          <w:lang w:eastAsia="hr-HR"/>
        </w:rPr>
        <w:t>,</w:t>
      </w:r>
      <w:r w:rsidR="00F71615">
        <w:rPr>
          <w:rFonts w:cs="Times New Roman" w:eastAsia="Times New Roman"/>
          <w:lang w:eastAsia="hr-HR"/>
        </w:rPr>
        <w:t>00 kn</w:t>
      </w:r>
      <w:r w:rsidR="00152C4B">
        <w:rPr>
          <w:rFonts w:cs="Times New Roman" w:eastAsia="Times New Roman"/>
          <w:lang w:eastAsia="hr-HR"/>
        </w:rPr>
        <w:t xml:space="preserve">, kojim iznosom bi se djelomično namirili troškovi stečajnog postupka za razdoblje od šest mjeseci,a koji se odnose na sastavljanje početne bilance u iznosu od </w:t>
      </w:r>
      <w:r w:rsidR="00452952">
        <w:rPr>
          <w:rFonts w:cs="Times New Roman" w:eastAsia="Times New Roman"/>
          <w:lang w:eastAsia="hr-HR"/>
        </w:rPr>
        <w:t xml:space="preserve">2.500,00 kn, </w:t>
      </w:r>
      <w:r w:rsidR="00152C4B">
        <w:rPr>
          <w:rFonts w:cs="Times New Roman" w:eastAsia="Times New Roman"/>
          <w:lang w:eastAsia="hr-HR"/>
        </w:rPr>
        <w:t xml:space="preserve">trošak knjigovodstva mjesečno </w:t>
      </w:r>
      <w:r w:rsidR="00452952">
        <w:rPr>
          <w:rFonts w:cs="Times New Roman" w:eastAsia="Times New Roman"/>
          <w:lang w:eastAsia="hr-HR"/>
        </w:rPr>
        <w:t xml:space="preserve">u iznosu od 1.250,00 kn, trošak izrade žiga u iznosu od 149,00 kn, trošak javne objave godišnjeg financijskog izvješća u iznosu od 1.230,00 kn, trošak ovjere potpisa u iznosu od 47,50 kn, trošak sastavljanja godišnjeg financijskog izvještaja u iznosu od 2.500,00 kn, trošak izrade završne bilance u iznosu od 2.500,00 kn, trošak arhiviranja u iznosu od 2.000,00 kn, te trošak nagrade stečajnom upravitelju u iznosu od 2.000,00 kn, dok bi se navedeni trošak djelomično podmirio dužnikovom imovinom, </w:t>
      </w:r>
      <w:r w:rsidR="00856C9F">
        <w:rPr>
          <w:rFonts w:cs="Times New Roman" w:eastAsia="Times New Roman"/>
          <w:lang w:eastAsia="hr-HR"/>
        </w:rPr>
        <w:t>prema specifikaciji privremenog stečajnog upravitelja</w:t>
      </w:r>
      <w:r w:rsidRPr="00905680">
        <w:rPr>
          <w:rFonts w:cs="Times New Roman" w:eastAsia="Times New Roman"/>
          <w:lang w:eastAsia="hr-HR"/>
        </w:rPr>
        <w:t>, a temeljem čl. 132. st. 1. SZ-a.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452952">
        <w:rPr>
          <w:rFonts w:cs="Times New Roman" w:eastAsia="Times New Roman"/>
          <w:lang w:eastAsia="hr-HR"/>
        </w:rPr>
        <w:t>11. prosinca</w:t>
      </w:r>
      <w:r w:rsidR="0009780C">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2DC3" w:rsidP="00537B78" w:rsidR="00D32DC3">
      <w:r>
        <w:separator/>
      </w:r>
    </w:p>
  </w:endnote>
  <w:endnote w:id="0" w:type="continuationSeparator">
    <w:p w:rsidRDefault="00D32DC3" w:rsidP="00537B78" w:rsidR="00D32D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2DC3" w:rsidP="00537B78" w:rsidR="00D32DC3">
      <w:r>
        <w:separator/>
      </w:r>
    </w:p>
  </w:footnote>
  <w:footnote w:id="0" w:type="continuationSeparator">
    <w:p w:rsidRDefault="00D32DC3" w:rsidP="00537B78" w:rsidR="00D32D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B3099F">
          <w:t>3</w:t>
        </w:r>
        <w:r>
          <w:fldChar w:fldCharType="end"/>
        </w:r>
      </w:p>
    </w:sdtContent>
  </w:sdt>
  <w:p w:rsidRDefault="00905680" w:rsidR="008333A9">
    <w:pPr>
      <w:pStyle w:val="Zaglavlje"/>
    </w:pPr>
    <w:r>
      <w:t>1 St-</w:t>
    </w:r>
    <w:r w:rsidR="00152C4B">
      <w:t>693</w:t>
    </w:r>
    <w:r w:rsidR="00A66CDB">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D0F"/>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42F"/>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26B1"/>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2C4B"/>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573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29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9F9"/>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3FE"/>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0797C"/>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2952"/>
    <w:rsid w:val="00453FC3"/>
    <w:rsid w:val="00455285"/>
    <w:rsid w:val="004558AC"/>
    <w:rsid w:val="00456305"/>
    <w:rsid w:val="00461498"/>
    <w:rsid w:val="00463633"/>
    <w:rsid w:val="00466B83"/>
    <w:rsid w:val="00466FA7"/>
    <w:rsid w:val="00470337"/>
    <w:rsid w:val="004718BB"/>
    <w:rsid w:val="00472228"/>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B30"/>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420C"/>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3CB"/>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5C9A"/>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00D"/>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6C9F"/>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2B02"/>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6C"/>
    <w:rsid w:val="00A5378F"/>
    <w:rsid w:val="00A53DE2"/>
    <w:rsid w:val="00A54DC8"/>
    <w:rsid w:val="00A54F21"/>
    <w:rsid w:val="00A56413"/>
    <w:rsid w:val="00A5788D"/>
    <w:rsid w:val="00A579DA"/>
    <w:rsid w:val="00A63D35"/>
    <w:rsid w:val="00A65CDC"/>
    <w:rsid w:val="00A66CDB"/>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D7C53"/>
    <w:rsid w:val="00AE01C9"/>
    <w:rsid w:val="00AE136E"/>
    <w:rsid w:val="00AE3A6A"/>
    <w:rsid w:val="00AE4AC8"/>
    <w:rsid w:val="00AE4E2E"/>
    <w:rsid w:val="00AE5171"/>
    <w:rsid w:val="00AE619E"/>
    <w:rsid w:val="00AE649C"/>
    <w:rsid w:val="00AE6DBC"/>
    <w:rsid w:val="00AE7509"/>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C47"/>
    <w:rsid w:val="00B178FF"/>
    <w:rsid w:val="00B20D42"/>
    <w:rsid w:val="00B23394"/>
    <w:rsid w:val="00B23E8E"/>
    <w:rsid w:val="00B243AD"/>
    <w:rsid w:val="00B25118"/>
    <w:rsid w:val="00B30792"/>
    <w:rsid w:val="00B3099F"/>
    <w:rsid w:val="00B30E9F"/>
    <w:rsid w:val="00B326E3"/>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070"/>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2612"/>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15E"/>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B783C"/>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2DC3"/>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1615"/>
    <w:rsid w:val="00F7436B"/>
    <w:rsid w:val="00F76470"/>
    <w:rsid w:val="00F800BB"/>
    <w:rsid w:val="00F81FFF"/>
    <w:rsid w:val="00F823DC"/>
    <w:rsid w:val="00F83951"/>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53A"/>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St-693/2018-25</izvorni_sadrzaj>
    <derivirana_varijabla naziv="DomainObject.Oznaka_1">St-693/2018-25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St-693/2018</izvorni_sadrzaj>
    <derivirana_varijabla naziv="DomainObject.Predmet.OznakaBroj_1">St-693/2018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MERDANOVIĆ d.o.o.</izvorni_sadrzaj>
    <derivirana_varijabla naziv="DomainObject.Predmet.ProtustrankaFormated_1">  MERDANOVIĆ d.o.o.</derivirana_varijabla>
  </DomainObject.Predmet.ProtustrankaFormated>
  <DomainObject.Predmet.ProtustrankaFormatedOIB>
    <izvorni_sadrzaj>  MERDANOVIĆ d.o.o., OIB 50293186617</izvorni_sadrzaj>
    <derivirana_varijabla naziv="DomainObject.Predmet.ProtustrankaFormatedOIB_1">  MERDANOVIĆ d.o.o., OIB 50293186617</derivirana_varijabla>
  </DomainObject.Predmet.ProtustrankaFormatedOIB>
  <DomainObject.Predmet.ProtustrankaFormatedWithAdress>
    <izvorni_sadrzaj> MERDANOVIĆ d.o.o., J. Gotovca 32, 10360 Sesvete</izvorni_sadrzaj>
    <derivirana_varijabla naziv="DomainObject.Predmet.ProtustrankaFormatedWithAdress_1"> MERDANOVIĆ d.o.o., J. Gotovca 32, 10360 Sesvete</derivirana_varijabla>
  </DomainObject.Predmet.ProtustrankaFormatedWithAdress>
  <DomainObject.Predmet.ProtustrankaFormatedWithAdressOIB>
    <izvorni_sadrzaj> MERDANOVIĆ d.o.o., OIB 50293186617, J. Gotovca 32, 10360 Sesvete</izvorni_sadrzaj>
    <derivirana_varijabla naziv="DomainObject.Predmet.ProtustrankaFormatedWithAdressOIB_1"> MERDANOVIĆ d.o.o., OIB 50293186617, J. Gotovca 32, 10360 Sesvete</derivirana_varijabla>
  </DomainObject.Predmet.ProtustrankaFormatedWithAdressOIB>
  <DomainObject.Predmet.ProtustrankaWithAdress>
    <izvorni_sadrzaj>MERDANOVIĆ d.o.o. J. Gotovca 32, 10360 Sesvete</izvorni_sadrzaj>
    <derivirana_varijabla naziv="DomainObject.Predmet.ProtustrankaWithAdress_1">MERDANOVIĆ d.o.o. J. Gotovca 32, 10360 Sesvete</derivirana_varijabla>
  </DomainObject.Predmet.ProtustrankaWithAdress>
  <DomainObject.Predmet.ProtustrankaWithAdressOIB>
    <izvorni_sadrzaj>MERDANOVIĆ d.o.o., OIB 50293186617, J. Gotovca 32, 10360 Sesvete</izvorni_sadrzaj>
    <derivirana_varijabla naziv="DomainObject.Predmet.ProtustrankaWithAdressOIB_1">MERDANOVIĆ d.o.o., OIB 50293186617, J. Gotovca 32, 10360 Sesvete</derivirana_varijabla>
  </DomainObject.Predmet.ProtustrankaWithAdressOIB>
  <DomainObject.Predmet.ProtustrankaNazivFormated>
    <izvorni_sadrzaj>MERDANOVIĆ d.o.o.</izvorni_sadrzaj>
    <derivirana_varijabla naziv="DomainObject.Predmet.ProtustrankaNazivFormated_1">MERDANOVIĆ d.o.o.</derivirana_varijabla>
  </DomainObject.Predmet.ProtustrankaNazivFormated>
  <DomainObject.Predmet.ProtustrankaNazivFormatedOIB>
    <izvorni_sadrzaj>MERDANOVIĆ d.o.o., OIB 50293186617</izvorni_sadrzaj>
    <derivirana_varijabla naziv="DomainObject.Predmet.ProtustrankaNazivFormatedOIB_1">MERDANOVIĆ d.o.o., OIB 50293186617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Tea Delač</izvorni_sadrzaj>
    <derivirana_varijabla naziv="DomainObject.Predmet.StrankaFormated_1">  FINA Regionalni centar Zagreb; Tea Delač</derivirana_varijabla>
  </DomainObject.Predmet.StrankaFormated>
  <DomainObject.Predmet.StrankaFormatedOIB>
    <izvorni_sadrzaj>  FINA Regionalni centar Zagreb, OIB 85821130368; Tea Delač, OIB 15726105139</izvorni_sadrzaj>
    <derivirana_varijabla naziv="DomainObject.Predmet.StrankaFormatedOIB_1">  FINA Regionalni centar Zagreb, OIB 85821130368; Tea Delač, OIB 15726105139</derivirana_varijabla>
  </DomainObject.Predmet.StrankaFormatedOIB>
  <DomainObject.Predmet.StrankaFormatedWithAdress>
    <izvorni_sadrzaj> FINA Regionalni centar Zagreb, Trg svibanjskih žrtava 1995. br. 1, 10000 Zagreb; Tea Delač, Jakova Gotovca 32, 10360 Sesvete</izvorni_sadrzaj>
    <derivirana_varijabla naziv="DomainObject.Predmet.StrankaFormatedWithAdress_1"> FINA Regionalni centar Zagreb, Trg svibanjskih žrtava 1995. br. 1, 10000 Zagreb; Tea Delač, Jakova Gotovca 32, 10360 Sesvete</derivirana_varijabla>
  </DomainObject.Predmet.StrankaFormatedWithAdress>
  <DomainObject.Predmet.StrankaFormatedWithAdressOIB>
    <izvorni_sadrzaj> FINA Regionalni centar Zagreb, OIB 85821130368, Trg svibanjskih žrtava 1995. br. 1, 10000 Zagreb; Tea Delač, OIB 15726105139, Jakova Gotovca 32, 10360 Sesvete</izvorni_sadrzaj>
    <derivirana_varijabla naziv="DomainObject.Predmet.StrankaFormatedWithAdressOIB_1"> FINA Regionalni centar Zagreb, OIB 85821130368, Trg svibanjskih žrtava 1995. br. 1, 10000 Zagreb; Tea Delač, OIB 15726105139, Jakova Gotovca 32, 10360 Sesvete</derivirana_varijabla>
  </DomainObject.Predmet.StrankaFormatedWithAdressOIB>
  <DomainObject.Predmet.StrankaWithAdress>
    <izvorni_sadrzaj>FINA Regionalni centar Zagreb Trg svibanjskih žrtava 1995. br. 1,10000 Zagreb,Tea Delač Jakova Gotovca 32,10360 Sesvete</izvorni_sadrzaj>
    <derivirana_varijabla naziv="DomainObject.Predmet.StrankaWithAdress_1">FINA Regionalni centar Zagreb Trg svibanjskih žrtava 1995. br. 1,10000 Zagreb,Tea Delač Jakova Gotovca 32,10360 Sesvete</derivirana_varijabla>
  </DomainObject.Predmet.StrankaWithAdress>
  <DomainObject.Predmet.StrankaWithAdressOIB>
    <izvorni_sadrzaj>FINA Regionalni centar Zagreb, OIB 85821130368, Trg svibanjskih žrtava 1995. br. 1,10000 Zagreb,Tea Delač, OIB 15726105139, Jakova Gotovca 32,10360 Sesvete</izvorni_sadrzaj>
    <derivirana_varijabla naziv="DomainObject.Predmet.StrankaWithAdressOIB_1">FINA Regionalni centar Zagreb, OIB 85821130368, Trg svibanjskih žrtava 1995. br. 1,10000 Zagreb,Tea Delač, OIB 15726105139, Jakova Gotovca 32,10360 Sesvete</derivirana_varijabla>
  </DomainObject.Predmet.StrankaWithAdressOIB>
  <DomainObject.Predmet.StrankaNazivFormated>
    <izvorni_sadrzaj>FINA Regionalni centar Zagreb,Tea Delač</izvorni_sadrzaj>
    <derivirana_varijabla naziv="DomainObject.Predmet.StrankaNazivFormated_1">FINA Regionalni centar Zagreb,Tea Delač</derivirana_varijabla>
  </DomainObject.Predmet.StrankaNazivFormated>
  <DomainObject.Predmet.StrankaNazivFormatedOIB>
    <izvorni_sadrzaj>FINA Regionalni centar Zagreb, OIB 85821130368,Tea Delač, OIB 15726105139</izvorni_sadrzaj>
    <derivirana_varijabla naziv="DomainObject.Predmet.StrankaNazivFormatedOIB_1">FINA Regionalni centar Zagreb, OIB 85821130368,Tea Delač, OIB 15726105139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Tea Delač</item>
    </izvorni_sadrzaj>
    <derivirana_varijabla naziv="DomainObject.Predmet.StrankaListFormated_1">
      <item>FINA Regionalni centar Zagreb</item>
      <item>Tea Delač</item>
    </derivirana_varijabla>
  </DomainObject.Predmet.StrankaListFormated>
  <DomainObject.Predmet.StrankaListFormatedOIB>
    <izvorni_sadrzaj>
      <item>FINA Regionalni centar Zagreb, OIB 85821130368</item>
      <item>Tea Delač, OIB 15726105139</item>
    </izvorni_sadrzaj>
    <derivirana_varijabla naziv="DomainObject.Predmet.StrankaListFormatedOIB_1">
      <item>FINA Regionalni centar Zagreb, OIB 85821130368</item>
      <item>Tea Delač, OIB 15726105139</item>
    </derivirana_varijabla>
  </DomainObject.Predmet.StrankaListFormatedOIB>
  <DomainObject.Predmet.StrankaListFormatedWithAdress>
    <izvorni_sadrzaj>
      <item>FINA Regionalni centar Zagreb, Trg svibanjskih žrtava 1995. br. 1, 10000 Zagreb</item>
      <item>Tea Delač, Jakova Gotovca 32, 10360 Sesvete</item>
    </izvorni_sadrzaj>
    <derivirana_varijabla naziv="DomainObject.Predmet.StrankaListFormatedWithAdress_1">
      <item>FINA Regionalni centar Zagreb, Trg svibanjskih žrtava 1995. br. 1, 10000 Zagreb</item>
      <item>Tea Delač, Jakova Gotovca 32, 10360 Sesvete</item>
    </derivirana_varijabla>
  </DomainObject.Predmet.StrankaListFormatedWithAdress>
  <DomainObject.Predmet.StrankaListFormatedWithAdressOIB>
    <izvorni_sadrzaj>
      <item>FINA Regionalni centar Zagreb, OIB 85821130368, Trg svibanjskih žrtava 1995. br. 1, 10000 Zagreb</item>
      <item>Tea Delač, OIB 15726105139, Jakova Gotovca 32, 10360 Sesvete</item>
    </izvorni_sadrzaj>
    <derivirana_varijabla naziv="DomainObject.Predmet.StrankaListFormatedWithAdressOIB_1">
      <item>FINA Regionalni centar Zagreb, OIB 85821130368, Trg svibanjskih žrtava 1995. br. 1, 10000 Zagreb</item>
      <item>Tea Delač, OIB 15726105139, Jakova Gotovca 32, 10360 Sesvete</item>
    </derivirana_varijabla>
  </DomainObject.Predmet.StrankaListFormatedWithAdressOIB>
  <DomainObject.Predmet.StrankaListNazivFormated>
    <izvorni_sadrzaj>
      <item>FINA Regionalni centar Zagreb</item>
      <item>Tea Delač</item>
    </izvorni_sadrzaj>
    <derivirana_varijabla naziv="DomainObject.Predmet.StrankaListNazivFormated_1">
      <item>FINA Regionalni centar Zagreb</item>
      <item>Tea Delač</item>
    </derivirana_varijabla>
  </DomainObject.Predmet.StrankaListNazivFormated>
  <DomainObject.Predmet.StrankaListNazivFormatedOIB>
    <izvorni_sadrzaj>
      <item>FINA Regionalni centar Zagreb, OIB 85821130368</item>
      <item>Tea Delač, OIB 15726105139</item>
    </izvorni_sadrzaj>
    <derivirana_varijabla naziv="DomainObject.Predmet.StrankaListNazivFormatedOIB_1">
      <item>FINA Regionalni centar Zagreb, OIB 85821130368</item>
      <item>Tea Delač, OIB 15726105139</item>
    </derivirana_varijabla>
  </DomainObject.Predmet.StrankaListNazivFormatedOIB>
  <DomainObject.Predmet.ProtuStrankaListFormated>
    <izvorni_sadrzaj>
      <item>MERDANOVIĆ d.o.o.</item>
    </izvorni_sadrzaj>
    <derivirana_varijabla naziv="DomainObject.Predmet.ProtuStrankaListFormated_1">
      <item>MERDANOVIĆ d.o.o.</item>
    </derivirana_varijabla>
  </DomainObject.Predmet.ProtuStrankaListFormated>
  <DomainObject.Predmet.ProtuStrankaListFormatedOIB>
    <izvorni_sadrzaj>
      <item>MERDANOVIĆ d.o.o., OIB 50293186617</item>
    </izvorni_sadrzaj>
    <derivirana_varijabla naziv="DomainObject.Predmet.ProtuStrankaListFormatedOIB_1">
      <item>MERDANOVIĆ d.o.o., OIB 50293186617</item>
    </derivirana_varijabla>
  </DomainObject.Predmet.ProtuStrankaListFormatedOIB>
  <DomainObject.Predmet.ProtuStrankaListFormatedWithAdress>
    <izvorni_sadrzaj>
      <item>MERDANOVIĆ d.o.o., J. Gotovca 32, 10360 Sesvete</item>
    </izvorni_sadrzaj>
    <derivirana_varijabla naziv="DomainObject.Predmet.ProtuStrankaListFormatedWithAdress_1">
      <item>MERDANOVIĆ d.o.o., J. Gotovca 32, 10360 Sesvete</item>
    </derivirana_varijabla>
  </DomainObject.Predmet.ProtuStrankaListFormatedWithAdress>
  <DomainObject.Predmet.ProtuStrankaListFormatedWithAdressOIB>
    <izvorni_sadrzaj>
      <item>MERDANOVIĆ d.o.o., OIB 50293186617, J. Gotovca 32, 10360 Sesvete</item>
    </izvorni_sadrzaj>
    <derivirana_varijabla naziv="DomainObject.Predmet.ProtuStrankaListFormatedWithAdressOIB_1">
      <item>MERDANOVIĆ d.o.o., OIB 50293186617, J. Gotovca 32, 10360 Sesvete</item>
    </derivirana_varijabla>
  </DomainObject.Predmet.ProtuStrankaListFormatedWithAdressOIB>
  <DomainObject.Predmet.ProtuStrankaListNazivFormated>
    <izvorni_sadrzaj>
      <item>MERDANOVIĆ d.o.o.</item>
    </izvorni_sadrzaj>
    <derivirana_varijabla naziv="DomainObject.Predmet.ProtuStrankaListNazivFormated_1">
      <item>MERDANOVIĆ d.o.o.</item>
    </derivirana_varijabla>
  </DomainObject.Predmet.ProtuStrankaListNazivFormated>
  <DomainObject.Predmet.ProtuStrankaListNazivFormatedOIB>
    <izvorni_sadrzaj>
      <item>MERDANOVIĆ d.o.o., OIB 50293186617</item>
    </izvorni_sadrzaj>
    <derivirana_varijabla naziv="DomainObject.Predmet.ProtuStrankaListNazivFormatedOIB_1">
      <item>MERDANOVIĆ d.o.o., OIB 50293186617</item>
    </derivirana_varijabla>
  </DomainObject.Predmet.ProtuStrankaListNazivFormatedOIB>
  <DomainObject.Predmet.OstaliListFormated>
    <izvorni_sadrzaj>
      <item>Tea Delač</item>
    </izvorni_sadrzaj>
    <derivirana_varijabla naziv="DomainObject.Predmet.OstaliListFormated_1">
      <item>Tea Delač</item>
    </derivirana_varijabla>
  </DomainObject.Predmet.OstaliListFormated>
  <DomainObject.Predmet.OstaliListFormatedOIB>
    <izvorni_sadrzaj>
      <item>Tea Delač, OIB 15726105139</item>
    </izvorni_sadrzaj>
    <derivirana_varijabla naziv="DomainObject.Predmet.OstaliListFormatedOIB_1">
      <item>Tea Delač, OIB 15726105139</item>
    </derivirana_varijabla>
  </DomainObject.Predmet.OstaliListFormatedOIB>
  <DomainObject.Predmet.OstaliListFormatedWithAdress>
    <izvorni_sadrzaj>
      <item>Tea Delač, Jakova Gotovca 32, 10360 Sesvete</item>
    </izvorni_sadrzaj>
    <derivirana_varijabla naziv="DomainObject.Predmet.OstaliListFormatedWithAdress_1">
      <item>Tea Delač, Jakova Gotovca 32, 10360 Sesvete</item>
    </derivirana_varijabla>
  </DomainObject.Predmet.OstaliListFormatedWithAdress>
  <DomainObject.Predmet.OstaliListFormatedWithAdressOIB>
    <izvorni_sadrzaj>
      <item>Tea Delač, OIB 15726105139, Jakova Gotovca 32, 10360 Sesvete</item>
    </izvorni_sadrzaj>
    <derivirana_varijabla naziv="DomainObject.Predmet.OstaliListFormatedWithAdressOIB_1">
      <item>Tea Delač, OIB 15726105139, Jakova Gotovca 32, 10360 Sesvete</item>
    </derivirana_varijabla>
  </DomainObject.Predmet.OstaliListFormatedWithAdressOIB>
  <DomainObject.Predmet.OstaliListNazivFormated>
    <izvorni_sadrzaj>
      <item>Tea Delač</item>
    </izvorni_sadrzaj>
    <derivirana_varijabla naziv="DomainObject.Predmet.OstaliListNazivFormated_1">
      <item>Tea Delač</item>
    </derivirana_varijabla>
  </DomainObject.Predmet.OstaliListNazivFormated>
  <DomainObject.Predmet.OstaliListNazivFormatedOIB>
    <izvorni_sadrzaj>
      <item>Tea Delač, OIB 15726105139</item>
    </izvorni_sadrzaj>
    <derivirana_varijabla naziv="DomainObject.Predmet.OstaliListNazivFormatedOIB_1">
      <item>Tea Delač, OIB 15726105139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St-693/2018-25</izvorni_sadrzaj>
    <derivirana_varijabla naziv="DomainObject.PoslovniBrojDokumenta_1">St-693/2018-25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MERDANOVIĆ d.o.o.</izvorni_sadrzaj>
    <derivirana_varijabla naziv="DomainObject.Predmet.ProtustrankaIDrugi_1">MERDANOVIĆ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MERDANOVIĆ d.o.o., OIB 50293186617, J. Gotovca 32, 10360 Sesvete</izvorni_sadrzaj>
    <derivirana_varijabla naziv="DomainObject.Predmet.ProtustrankaIDrugiAdressOIB_1">MERDANOVIĆ d.o.o., OIB 50293186617, J. Gotovca 32,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MERDANOVIĆ d.o.o.</item>
      <item>Tea Delač</item>
      <item>Tea Delač</item>
    </izvorni_sadrzaj>
    <derivirana_varijabla naziv="DomainObject.Predmet.SudioniciListNaziv_1">
      <item>FINA Regionalni centar Zagreb</item>
      <item>MERDANOVIĆ d.o.o.</item>
      <item>Tea Delač</item>
      <item>Tea Delač</item>
    </derivirana_varijabla>
  </DomainObject.Predmet.SudioniciListNaziv>
  <DomainObject.Predmet.SudioniciListAdressOIB>
    <izvorni_sadrzaj>
      <item>FINA Regionalni centar Zagreb, OIB 85821130368, Trg svibanjskih žrtava 1995. br. 1,10000 Zagreb</item>
      <item>MERDANOVIĆ d.o.o., OIB 50293186617, J. Gotovca 32,10360 Sesvete</item>
      <item>Tea Delač, OIB 15726105139, Jakova Gotovca 32,10360 Sesvete</item>
      <item>Tea Delač, OIB 15726105139, Jakova Gotovca 32,10360 Sesvete</item>
    </izvorni_sadrzaj>
    <derivirana_varijabla naziv="DomainObject.Predmet.SudioniciListAdressOIB_1">
      <item>FINA Regionalni centar Zagreb, OIB 85821130368, Trg svibanjskih žrtava 1995. br. 1,10000 Zagreb</item>
      <item>MERDANOVIĆ d.o.o., OIB 50293186617, J. Gotovca 32,10360 Sesvete</item>
      <item>Tea Delač, OIB 15726105139, Jakova Gotovca 32,10360 Sesvete</item>
      <item>Tea Delač, OIB 15726105139, Jakova Gotovca 32,10360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383A79-B6B7-41AA-BA20-0B1A8BAAB9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3967</properties:Characters>
  <properties:Lines>94</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2018-12-11T08:27:00Z</dcterms:created>
  <dc:creator>Ratko Gospodnetić, ZI5 d.o.o. Zagreb</dc:creator>
  <dc:description>Ovaj predložak služi kao osnova za kreiranje novih eSPIS predložaka tijekom obrade sudskih dokumenata.</dc:description>
  <cp:lastModifiedBy>Draženka Prpić</cp:lastModifiedBy>
  <cp:lastPrinted>2018-12-11T08:30:00Z</cp:lastPrinted>
  <dcterms:modified xmlns:xsi="http://www.w3.org/2001/XMLSchema-instance" xsi:type="dcterms:W3CDTF">2018-12-11T08:30:00Z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St-693/2018-25 / Odluka - Rješenje (POZIV_VJEROVNICIMA_NA_UPLATU_PREDUJMA-St-693-18_i_privremeni_upravitelj.docx)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