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cd5e" w14:paraId="333cd5e" w:rsidRDefault="0081731A" w:rsidP="0081731A" w:rsidR="0081731A" w:rsidRPr="00870A5F">
      <w:pPr>
        <w15:collapsed w:val="false"/>
        <w:rPr>
          <w:sz w:val="24"/>
          <w:szCs w:val="24"/>
        </w:rPr>
      </w:pPr>
      <w:bookmarkStart w:name="_GoBack" w:id="0"/>
      <w:bookmarkEnd w:id="0"/>
      <w:r w:rsidRPr="00870A5F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</w:p>
    <w:p w:rsidRDefault="0081731A" w:rsidP="0081731A" w:rsidR="0081731A" w:rsidRPr="00870A5F">
      <w:pPr>
        <w:pStyle w:val="Naslov2"/>
        <w:rPr>
          <w:b w:val="false"/>
          <w:bCs/>
          <w:sz w:val="24"/>
          <w:szCs w:val="24"/>
        </w:rPr>
      </w:pPr>
      <w:r w:rsidRPr="00870A5F">
        <w:rPr>
          <w:b w:val="false"/>
          <w:bCs/>
          <w:sz w:val="24"/>
          <w:szCs w:val="24"/>
        </w:rPr>
        <w:t>REPUBLIKA HRVATSKA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Trgovački sud u Zagrebu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Zagreb, Amruševa 2/II</w:t>
      </w:r>
    </w:p>
    <w:p w:rsidRDefault="0081731A" w:rsidP="0081731A" w:rsidR="0081731A" w:rsidRPr="00870A5F">
      <w:pPr>
        <w:rPr>
          <w:sz w:val="24"/>
          <w:szCs w:val="24"/>
        </w:rPr>
      </w:pP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  <w:t xml:space="preserve">  </w:t>
      </w:r>
    </w:p>
    <w:p w:rsidRDefault="0081731A" w:rsidP="0081731A" w:rsidR="0081731A" w:rsidRPr="00870A5F">
      <w:pPr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 xml:space="preserve">R E P U B L I K A  H R V A T S K A </w:t>
      </w: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 xml:space="preserve">Z A K L J U Č A K  </w:t>
      </w:r>
    </w:p>
    <w:p w:rsidRDefault="0081731A" w:rsidP="00870A5F" w:rsidR="0081731A" w:rsidRPr="00870A5F">
      <w:pPr>
        <w:jc w:val="both"/>
        <w:rPr>
          <w:sz w:val="24"/>
          <w:szCs w:val="24"/>
        </w:rPr>
      </w:pPr>
    </w:p>
    <w:p w:rsidRDefault="0081731A" w:rsidP="00870A5F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Trgovački sud u Zagrebu, po sucu pojedincu Nikoli Ribariću, kao stečajnom sucu, u stečajnom predmetu nad stečajnim</w:t>
      </w:r>
      <w:r w:rsidR="00870A5F">
        <w:rPr>
          <w:sz w:val="24"/>
          <w:szCs w:val="24"/>
        </w:rPr>
        <w:t xml:space="preserve"> dužnikom TUTUS GRADNJA d.o.o.  </w:t>
      </w:r>
      <w:r w:rsidRPr="00870A5F">
        <w:rPr>
          <w:sz w:val="24"/>
          <w:szCs w:val="24"/>
        </w:rPr>
        <w:t xml:space="preserve">- u stečaju, Zagreb, Nemčićeva 7, OIB: 19270342665, MBS: 080621774, dana 25. travnja 2019.  </w:t>
      </w:r>
    </w:p>
    <w:p w:rsidRDefault="0081731A" w:rsidP="0081731A" w:rsidR="0081731A" w:rsidRPr="00870A5F">
      <w:pPr>
        <w:rPr>
          <w:sz w:val="24"/>
          <w:szCs w:val="24"/>
        </w:rPr>
      </w:pPr>
      <w:r w:rsidRPr="00870A5F">
        <w:rPr>
          <w:sz w:val="24"/>
          <w:szCs w:val="24"/>
        </w:rPr>
        <w:t xml:space="preserve"> </w:t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  <w:t xml:space="preserve">  </w:t>
      </w:r>
    </w:p>
    <w:p w:rsidRDefault="0081731A" w:rsidP="0081731A" w:rsidR="0081731A" w:rsidRPr="00870A5F">
      <w:pPr>
        <w:jc w:val="center"/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>z a k  l j u č i o   j e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 xml:space="preserve">Pozivaju se nositelji prava prvokupa na nekretninama u vlasništvu stečajnog dužnika </w:t>
      </w:r>
      <w:r w:rsidR="00870A5F">
        <w:rPr>
          <w:sz w:val="24"/>
          <w:szCs w:val="24"/>
        </w:rPr>
        <w:t>TUTUS GRADNJA d.o.o.</w:t>
      </w:r>
      <w:r w:rsidR="00005CC5">
        <w:rPr>
          <w:sz w:val="24"/>
          <w:szCs w:val="24"/>
        </w:rPr>
        <w:t xml:space="preserve"> </w:t>
      </w:r>
      <w:r w:rsidRPr="00870A5F">
        <w:rPr>
          <w:sz w:val="24"/>
          <w:szCs w:val="24"/>
        </w:rPr>
        <w:t>- u stečaju, Zagreb, Nemčićeva 7, OIB: 19270342665, MBS: 080621774, upisanim u zemljišnim knjigama Zemljišnoknjižnog odjela Zagreb, Općinskog građanskog suda u Zagrebu, i to: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E65DF0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278. ETAŽA 65/10000 Dvosobni stan C7 na trećem katu zgrade (Maksimirska 8), površine 65,11 m2, s pripadajućom loggiom površine 8,33 m2, s pripadajućim spremištem u podrumu 2 oznake s10 površine 3,58 m2, sveukupne NKP 77,02 m2,</w:t>
      </w:r>
    </w:p>
    <w:p w:rsidRDefault="00E65DF0" w:rsidP="00870A5F" w:rsidR="00E65DF0" w:rsidRPr="00870A5F">
      <w:pPr>
        <w:jc w:val="both"/>
        <w:rPr>
          <w:sz w:val="24"/>
          <w:szCs w:val="24"/>
        </w:rPr>
      </w:pPr>
    </w:p>
    <w:p w:rsidRDefault="00E65DF0" w:rsidP="00E65DF0" w:rsidR="00E65DF0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-</w:t>
      </w:r>
      <w:r w:rsidRPr="00870A5F">
        <w:rPr>
          <w:sz w:val="24"/>
          <w:szCs w:val="24"/>
        </w:rPr>
        <w:tab/>
        <w:t>3.1 Zaprimljeno 13.12.2012. broj Z-59794/12</w:t>
      </w:r>
    </w:p>
    <w:p w:rsidRDefault="00E65DF0" w:rsidP="00E65DF0" w:rsidR="00E65DF0" w:rsidRPr="00870A5F">
      <w:pPr>
        <w:ind w:firstLine="680"/>
        <w:jc w:val="both"/>
        <w:rPr>
          <w:sz w:val="24"/>
          <w:szCs w:val="24"/>
        </w:rPr>
      </w:pPr>
    </w:p>
    <w:p w:rsidRDefault="00E65DF0" w:rsidP="00870A5F" w:rsidR="00E65DF0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 xml:space="preserve">Temeljem ugovora o najmu stana od 24.04.2012., uknjižuje </w:t>
      </w:r>
      <w:r w:rsidR="00870A5F">
        <w:rPr>
          <w:sz w:val="24"/>
          <w:szCs w:val="24"/>
        </w:rPr>
        <w:t xml:space="preserve">se pravo prvokupa za korist: </w:t>
      </w:r>
      <w:r w:rsidRPr="00870A5F">
        <w:rPr>
          <w:sz w:val="24"/>
          <w:szCs w:val="24"/>
        </w:rPr>
        <w:t>ŠARIĆ GORAN, OIB: 27634343503, ILICA 203 A, ZAGREB</w:t>
      </w:r>
    </w:p>
    <w:p w:rsidRDefault="00E65DF0" w:rsidP="00E65DF0" w:rsidR="00E65DF0" w:rsidRPr="00870A5F">
      <w:pPr>
        <w:ind w:firstLine="680"/>
        <w:jc w:val="both"/>
        <w:rPr>
          <w:sz w:val="24"/>
          <w:szCs w:val="24"/>
        </w:rPr>
      </w:pPr>
    </w:p>
    <w:p w:rsidRDefault="00E65DF0" w:rsidP="00E65DF0" w:rsidR="00E65DF0" w:rsidRPr="00870A5F">
      <w:pPr>
        <w:ind w:firstLine="680"/>
        <w:jc w:val="both"/>
        <w:rPr>
          <w:sz w:val="24"/>
          <w:szCs w:val="24"/>
        </w:rPr>
      </w:pPr>
    </w:p>
    <w:p w:rsidRDefault="0081731A" w:rsidP="0067751F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 xml:space="preserve">u roku od 8 dana od dana dostave zaključka (dostava se smatra obavljenom istekom osmoga dana od dana objave pismena na mrežnoj stranici e-Oglasna ploča sudova – čl. 12. SZ-a), pristupiti na ovaj sud i na zapisnik se očitovati da li će se nositelj prava prvokupa koristiti svojim pravom </w:t>
      </w:r>
      <w:r w:rsidR="0067751F" w:rsidRPr="00870A5F">
        <w:rPr>
          <w:sz w:val="24"/>
          <w:szCs w:val="24"/>
        </w:rPr>
        <w:t>odnosno u istom roku dostaviti pisano očitovanje o eventualnom korištenju prava prvokupa</w:t>
      </w:r>
      <w:r w:rsidR="00870A5F">
        <w:rPr>
          <w:sz w:val="24"/>
          <w:szCs w:val="24"/>
        </w:rPr>
        <w:t>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67751F" w:rsidP="0081731A" w:rsidR="0067751F" w:rsidRPr="00870A5F">
      <w:pPr>
        <w:ind w:firstLine="680"/>
        <w:jc w:val="both"/>
        <w:rPr>
          <w:sz w:val="24"/>
          <w:szCs w:val="24"/>
        </w:rPr>
      </w:pPr>
    </w:p>
    <w:p w:rsidRDefault="0067751F" w:rsidP="0081731A" w:rsidR="0067751F" w:rsidRPr="00870A5F">
      <w:pPr>
        <w:ind w:firstLine="680"/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708"/>
        <w:jc w:val="both"/>
        <w:rPr>
          <w:sz w:val="24"/>
          <w:szCs w:val="24"/>
        </w:rPr>
      </w:pPr>
    </w:p>
    <w:p w:rsidRDefault="00870A5F" w:rsidP="0081731A" w:rsidR="00870A5F">
      <w:pPr>
        <w:jc w:val="center"/>
        <w:rPr>
          <w:sz w:val="24"/>
          <w:szCs w:val="24"/>
        </w:rPr>
      </w:pPr>
    </w:p>
    <w:p w:rsidRDefault="00870A5F" w:rsidP="0081731A" w:rsidR="00870A5F">
      <w:pPr>
        <w:jc w:val="center"/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lastRenderedPageBreak/>
        <w:t>Obrazloženje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Nekretnine opisane u izreci Zaključka predmet su prodaje u stečajnom postupku.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Na nekretninama je upisano pravo prvokupa.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Ovršnim zakonom je određeno kako će sud pozvati imatelja uknjiženoga prava prvokupa, odnosno imatelja zakonskoga prava prvokupa da se u određenom roku u zapisnik kod suda očituje hoće li se tim pravom koristiti.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Slijedom navedenoga odlučeno je kao u izreci.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>Zagreb, 25. travnja 2019.</w:t>
      </w:r>
    </w:p>
    <w:p w:rsidRDefault="0081731A" w:rsidP="0081731A" w:rsidR="0081731A" w:rsidRPr="00870A5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4231FB" w:rsidP="00005CC5" w:rsidR="0081731A" w:rsidRPr="00870A5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81731A" w:rsidRPr="00870A5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1731A" w:rsidP="0081731A" w:rsidR="0081731A" w:rsidRPr="00870A5F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 w:rsidRPr="00870A5F">
        <w:rPr>
          <w:rFonts w:hAnsi="Times New Roman" w:ascii="Times New Roman"/>
          <w:b w:val="false"/>
          <w:color w:val="auto"/>
          <w:szCs w:val="24"/>
        </w:rPr>
        <w:t xml:space="preserve"> Nikola Ribarić</w:t>
      </w:r>
      <w:r w:rsidR="004231FB">
        <w:rPr>
          <w:rFonts w:hAnsi="Times New Roman" w:ascii="Times New Roman"/>
          <w:b w:val="false"/>
          <w:color w:val="auto"/>
          <w:szCs w:val="24"/>
        </w:rPr>
        <w:t>, v.r.</w:t>
      </w:r>
      <w:r w:rsidRPr="00870A5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231FB" w:rsidP="0081731A" w:rsidR="004231FB">
      <w:pPr>
        <w:jc w:val="both"/>
        <w:rPr>
          <w:sz w:val="24"/>
          <w:szCs w:val="24"/>
        </w:rPr>
      </w:pPr>
    </w:p>
    <w:p w:rsidRDefault="004231FB" w:rsidP="004231FB" w:rsidR="0081731A">
      <w:pPr>
        <w:ind w:firstLine="708" w:left="3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Za točnost otpravka – ovlašteni službenik</w:t>
      </w:r>
    </w:p>
    <w:p w:rsidRDefault="004231FB" w:rsidP="004231FB" w:rsidR="004231FB" w:rsidRPr="00870A5F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Maja Hajtek</w:t>
      </w:r>
    </w:p>
    <w:p w:rsidRDefault="00005CC5" w:rsidP="0081731A" w:rsidR="00005CC5">
      <w:pPr>
        <w:jc w:val="both"/>
        <w:rPr>
          <w:sz w:val="24"/>
          <w:szCs w:val="24"/>
        </w:rPr>
      </w:pPr>
    </w:p>
    <w:p w:rsidRDefault="00005CC5" w:rsidP="0081731A" w:rsidR="00005CC5">
      <w:pPr>
        <w:jc w:val="both"/>
        <w:rPr>
          <w:sz w:val="24"/>
          <w:szCs w:val="24"/>
        </w:rPr>
      </w:pPr>
    </w:p>
    <w:p w:rsidRDefault="004231FB" w:rsidP="0081731A" w:rsidR="004231FB">
      <w:pPr>
        <w:jc w:val="both"/>
        <w:rPr>
          <w:sz w:val="24"/>
          <w:szCs w:val="24"/>
        </w:rPr>
      </w:pPr>
    </w:p>
    <w:p w:rsidRDefault="004231FB" w:rsidP="0081731A" w:rsidR="004231FB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UPUTA O PRAVNOM LIJEKU: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Protiv ovog zaključka nije dopuštena žalba (čl. 11. st. 9. SZ-a).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rPr>
          <w:sz w:val="24"/>
          <w:szCs w:val="24"/>
        </w:rPr>
      </w:pPr>
    </w:p>
    <w:p w:rsidRDefault="0081731A" w:rsidP="0081731A" w:rsidR="0081731A" w:rsidRPr="00870A5F">
      <w:pPr>
        <w:rPr>
          <w:sz w:val="24"/>
          <w:szCs w:val="24"/>
        </w:rPr>
      </w:pPr>
    </w:p>
    <w:p w:rsidRDefault="004231FB" w:rsidR="008B26D9" w:rsidRPr="00870A5F">
      <w:pPr>
        <w:rPr>
          <w:sz w:val="24"/>
          <w:szCs w:val="24"/>
        </w:rPr>
      </w:pPr>
    </w:p>
    <w:sectPr w:rsidSect="00497D51" w:rsidR="008B26D9" w:rsidRPr="00870A5F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51F" w:rsidR="00D22475">
      <w:r>
        <w:separator/>
      </w:r>
    </w:p>
  </w:endnote>
  <w:endnote w:id="0" w:type="continuationSeparator">
    <w:p w:rsidRDefault="0067751F" w:rsidR="00D2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51F" w:rsidR="00D22475">
      <w:r>
        <w:separator/>
      </w:r>
    </w:p>
  </w:footnote>
  <w:footnote w:id="0" w:type="continuationSeparator">
    <w:p w:rsidRDefault="0067751F" w:rsidR="00D22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D4F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4231FB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D67D4F" w:rsidP="007A7756" w:rsidR="007A7756">
    <w:pPr>
      <w:ind w:firstLine="680" w:left="3400"/>
      <w:jc w:val="right"/>
      <w:rPr>
        <w:sz w:val="24"/>
      </w:rPr>
    </w:pPr>
    <w:r>
      <w:rPr>
        <w:sz w:val="24"/>
      </w:rPr>
      <w:t>72. St-717/2013</w:t>
    </w:r>
    <w:r w:rsidR="00870A5F">
      <w:rPr>
        <w:sz w:val="24"/>
      </w:rPr>
      <w:t>-114</w:t>
    </w:r>
  </w:p>
  <w:p w:rsidRDefault="004231FB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731A"/>
    <w:rsid w:val="00005CC5"/>
    <w:rsid w:val="0011765A"/>
    <w:rsid w:val="004231FB"/>
    <w:rsid w:val="0067751F"/>
    <w:rsid w:val="0081731A"/>
    <w:rsid w:val="00870A5F"/>
    <w:rsid w:val="0095227C"/>
    <w:rsid w:val="00D22475"/>
    <w:rsid w:val="00D67D4F"/>
    <w:rsid w:val="00E6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731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1731A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1731A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8173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1731A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1731A"/>
  </w:style>
  <w:style w:styleId="Podnaslov" w:type="paragraph">
    <w:name w:val="Subtitle"/>
    <w:basedOn w:val="Normal"/>
    <w:link w:val="PodnaslovChar"/>
    <w:qFormat/>
    <w:rsid w:val="0081731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1731A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1731A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A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A5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A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A5F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1F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1F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1F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1F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73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1731A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1731A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8173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1731A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1731A"/>
  </w:style>
  <w:style w:styleId="Podnaslov" w:type="paragraph">
    <w:name w:val="Subtitle"/>
    <w:basedOn w:val="Normal"/>
    <w:link w:val="PodnaslovChar"/>
    <w:qFormat/>
    <w:rsid w:val="0081731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1731A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1731A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A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A5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A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A5F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1F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1F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1F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1F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St-717/2013-112</izvorni_sadrzaj>
    <derivirana_varijabla naziv="DomainObject.PredzadnjaOdlukaIzPredmeta.Oznaka_1">St-717/2013-112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1857</properties:Characters>
  <properties:Lines>74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2019-04-25T12:18:00Z</dcterms:created>
  <dc:creator>Nikola Ribarić</dc:creator>
  <dc:description/>
  <cp:keywords/>
  <cp:lastModifiedBy>Maja Hajtek</cp:lastModifiedBy>
  <dcterms:modified xmlns:xsi="http://www.w3.org/2001/XMLSchema-instance" xsi:type="dcterms:W3CDTF">2019-04-26T10:54:00Z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(3. 278 šarić goran  kupac bajić - 114.docx)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