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ec77" w14:paraId="cb3ec77" w:rsidRDefault="00D45972" w:rsidP="004B557B" w:rsidR="003C5ED2" w:rsidRPr="00E82A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45972" w:rsidP="00D45972" w:rsidR="00D45972" w:rsidRPr="00152CB8">
      <w:pPr>
        <w:jc w:val="both"/>
      </w:pPr>
      <w:r w:rsidRPr="00152CB8">
        <w:t>REPUBLIKA HRVATSKA</w:t>
      </w:r>
    </w:p>
    <w:p w:rsidRDefault="00D45972" w:rsidP="00D45972" w:rsidR="00D45972" w:rsidRPr="00152CB8">
      <w:pPr>
        <w:jc w:val="both"/>
      </w:pPr>
      <w:r w:rsidRPr="00152CB8">
        <w:t>TRGOVAČKI SUD U SPLITU</w:t>
      </w:r>
    </w:p>
    <w:p w:rsidRDefault="00D45972" w:rsidP="00D45972" w:rsidR="00D45972" w:rsidRPr="00152CB8">
      <w:pPr>
        <w:jc w:val="both"/>
      </w:pPr>
      <w:r w:rsidRPr="00152CB8">
        <w:t>21000 Split, Sukoišanska 6</w:t>
      </w:r>
    </w:p>
    <w:p w:rsidRDefault="00D45972" w:rsidP="00D45972" w:rsidR="00D45972" w:rsidRPr="00152CB8"/>
    <w:p w:rsidRDefault="00D45972" w:rsidP="00D45972" w:rsidR="00D45972" w:rsidRPr="00D45972">
      <w:pPr>
        <w:jc w:val="center"/>
        <w:rPr>
          <w:spacing w:val="100"/>
        </w:rPr>
      </w:pPr>
      <w:r w:rsidRPr="00D45972">
        <w:rPr>
          <w:spacing w:val="100"/>
        </w:rPr>
        <w:t xml:space="preserve">U IME REPUBLIKE HRVATSKE </w:t>
      </w:r>
    </w:p>
    <w:p w:rsidRDefault="00D45972" w:rsidP="00D45972" w:rsidR="00D45972">
      <w:pPr>
        <w:jc w:val="center"/>
      </w:pPr>
    </w:p>
    <w:p w:rsidRDefault="00D45972" w:rsidP="00D45972" w:rsidR="00D45972" w:rsidRPr="00152CB8">
      <w:pPr>
        <w:jc w:val="center"/>
      </w:pPr>
      <w:r w:rsidRPr="00152CB8">
        <w:t>R J E Š E N J E</w:t>
      </w:r>
    </w:p>
    <w:p w:rsidRDefault="00D45972" w:rsidP="00D45972" w:rsidR="00D45972">
      <w:pPr>
        <w:jc w:val="both"/>
        <w:rPr>
          <w:b/>
        </w:rPr>
      </w:pPr>
    </w:p>
    <w:p w:rsidRDefault="00D45972" w:rsidP="00D45972" w:rsidR="00D45972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KOKTEL d.o.o., Matije Gupca 28, Trogir, OIB: 18060653658, dana 31. siječnja 2017. godine</w:t>
      </w:r>
    </w:p>
    <w:p w:rsidRDefault="00E82A70" w:rsidP="00D45972" w:rsidR="00E82A70" w:rsidRPr="00E82A70">
      <w:pPr>
        <w:jc w:val="both"/>
      </w:pPr>
    </w:p>
    <w:p w:rsidRDefault="00721F79" w:rsidP="00721F79" w:rsidR="00721F79" w:rsidRPr="00D45972">
      <w:pPr>
        <w:jc w:val="center"/>
      </w:pPr>
      <w:r w:rsidRPr="00D45972">
        <w:t>r i j e š i o  j e</w:t>
      </w:r>
    </w:p>
    <w:p w:rsidRDefault="005365F3" w:rsidP="005365F3" w:rsidR="005365F3" w:rsidRPr="00E82A70">
      <w:pPr>
        <w:jc w:val="both"/>
      </w:pPr>
    </w:p>
    <w:p w:rsidRDefault="00DB5865" w:rsidP="00D45972" w:rsidR="00373E95" w:rsidRPr="00E82A70">
      <w:pPr>
        <w:ind w:firstLine="708"/>
        <w:jc w:val="both"/>
      </w:pPr>
      <w:r w:rsidRPr="00E82A70">
        <w:t xml:space="preserve">Obustavlja se prethodni postupak nad dužnikom </w:t>
      </w:r>
      <w:r w:rsidR="00D45972">
        <w:t>KOKTEL d.o.o., Matije Gupca 28, Trogir, OIB: 18060653658</w:t>
      </w:r>
      <w:r w:rsidR="00373226" w:rsidRPr="00E82A70">
        <w:t>.</w:t>
      </w:r>
    </w:p>
    <w:p w:rsidRDefault="00E82A70" w:rsidP="00373226" w:rsidR="00E82A70" w:rsidRPr="00E82A70">
      <w:pPr>
        <w:jc w:val="both"/>
      </w:pPr>
    </w:p>
    <w:p w:rsidRDefault="00721F79" w:rsidP="00721F79" w:rsidR="00721F79" w:rsidRPr="00E82A70">
      <w:pPr>
        <w:jc w:val="center"/>
      </w:pPr>
      <w:r w:rsidRPr="00E82A70">
        <w:t>Obrazloženje</w:t>
      </w:r>
    </w:p>
    <w:p w:rsidRDefault="00D44689" w:rsidP="00360AB6" w:rsidR="00D44689" w:rsidRPr="00E82A70"/>
    <w:p w:rsidRDefault="00D45972" w:rsidP="00D45972" w:rsidR="00D45972">
      <w:pPr>
        <w:ind w:firstLine="708"/>
        <w:jc w:val="both"/>
      </w:pPr>
      <w:r>
        <w:t>Predlagatelj Financijska agencija, Regionalni centar Split, Podružnica Split je prijedlogom zaprimljenim na Trgovačkom sudu u Splitu, dana 15. veljače 2016. godine predložio otvaranje stečajnog postupka nad dužnikom KOKTEL d.o.o., Matije Gupca 28, Trogir, OIB: 18060653658.</w:t>
      </w:r>
    </w:p>
    <w:p w:rsidRDefault="00D45972" w:rsidP="00D45972" w:rsidR="00D45972">
      <w:pPr>
        <w:ind w:left="708"/>
        <w:jc w:val="both"/>
      </w:pPr>
    </w:p>
    <w:p w:rsidRDefault="00D45972" w:rsidP="00D45972" w:rsidR="00D45972">
      <w:pPr>
        <w:ind w:firstLine="708"/>
        <w:jc w:val="both"/>
      </w:pPr>
      <w:r>
        <w:t xml:space="preserve">U prijedlogu se u bitnome navodi da dužnik na dan 11. veljače 2016. godine u Očevidniku redoslijeda osnova za plaćanje ima evidentirane neizvršene osnove za plaćanje u neprekinutom razdoblju od 120 dana, u ukupnom iznosu od 20.777,84 kuna, te da prema podacima HZMO ima 2 zaposlena, kao i da predlagatelj ne raspolaže drugim podacima o imovini dužnika. </w:t>
      </w:r>
    </w:p>
    <w:p w:rsidRDefault="00D45972" w:rsidP="00D45972" w:rsidR="00D45972">
      <w:pPr>
        <w:ind w:firstLine="708"/>
        <w:jc w:val="both"/>
      </w:pPr>
    </w:p>
    <w:p w:rsidRDefault="00D45972" w:rsidP="00D45972" w:rsidR="00D45972">
      <w:pPr>
        <w:ind w:firstLine="708"/>
        <w:jc w:val="both"/>
      </w:pPr>
      <w:r>
        <w:t xml:space="preserve">Kako je predlagatelj učinio vjerojatnim postojanje stečajnog razloga, to je rješenjem ovog suda gornji poslovni broj od 28. prosinca 2016. godine određeno ročište radi rasprave o uvjetima za otvaranje stečajnog postupka za dan 27. siječnja 2017. godine. </w:t>
      </w:r>
    </w:p>
    <w:p w:rsidRDefault="00D45972" w:rsidP="00D45972" w:rsidR="00D45972">
      <w:pPr>
        <w:ind w:firstLine="708"/>
        <w:jc w:val="both"/>
      </w:pPr>
    </w:p>
    <w:p w:rsidRDefault="00D45972" w:rsidP="00D45972" w:rsidR="00D45972">
      <w:pPr>
        <w:ind w:firstLine="708"/>
        <w:jc w:val="both"/>
      </w:pPr>
      <w:r>
        <w:t xml:space="preserve">Financijska agencija je dana 26. siječnja 2017. godine dostavila u spis </w:t>
      </w:r>
      <w:r w:rsidRPr="00271D1E">
        <w:t>podnesak kojim se očitu</w:t>
      </w:r>
      <w:r>
        <w:t xml:space="preserve">je na dosadašnji tijek postupka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26. siječnja 2017. godine </w:t>
      </w:r>
      <w:r w:rsidRPr="00271D1E">
        <w:t xml:space="preserve">evidentirano </w:t>
      </w:r>
      <w:r>
        <w:t>0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 xml:space="preserve"> (list spisa 19).</w:t>
      </w:r>
    </w:p>
    <w:p w:rsidRDefault="00D45972" w:rsidP="00D45972" w:rsidR="00D45972">
      <w:pPr>
        <w:ind w:firstLine="708"/>
        <w:jc w:val="both"/>
      </w:pPr>
    </w:p>
    <w:p w:rsidRDefault="00115899" w:rsidP="00D45972" w:rsidR="00431D0F">
      <w:pPr>
        <w:ind w:firstLine="708"/>
        <w:jc w:val="both"/>
      </w:pPr>
      <w:r w:rsidRPr="00E82A70">
        <w:t>Prema od</w:t>
      </w:r>
      <w:r w:rsidR="00D45972">
        <w:t xml:space="preserve">redbi članka 128. stavak 9. Stečajnog zakona ("Narodne novine" broj 71/15, dalje SZ) </w:t>
      </w:r>
      <w:r w:rsidRPr="00E82A70">
        <w:t xml:space="preserve"> ako dužnik do završetka prethodnog postupka postane sposoban za plaćanje, sud će postupak obustaviti. </w:t>
      </w:r>
    </w:p>
    <w:p w:rsidRDefault="00D45972" w:rsidP="00D45972" w:rsidR="00D45972" w:rsidRPr="00E82A70">
      <w:pPr>
        <w:ind w:firstLine="708"/>
        <w:jc w:val="both"/>
      </w:pPr>
    </w:p>
    <w:p w:rsidRDefault="00672C88" w:rsidP="00431D0F" w:rsidR="00373226" w:rsidRPr="00E82A70">
      <w:pPr>
        <w:ind w:firstLine="708"/>
        <w:jc w:val="both"/>
      </w:pPr>
      <w:r w:rsidRPr="00E82A70">
        <w:lastRenderedPageBreak/>
        <w:t xml:space="preserve">Budući </w:t>
      </w:r>
      <w:r w:rsidR="0038534A" w:rsidRPr="00E82A70">
        <w:t xml:space="preserve">iz </w:t>
      </w:r>
      <w:r w:rsidR="00D45972">
        <w:t xml:space="preserve">potvrde FINE od 26. siječnja 2017. godine </w:t>
      </w:r>
      <w:r w:rsidR="0038534A" w:rsidRPr="00E82A70">
        <w:t xml:space="preserve">proizlazi da je prestao </w:t>
      </w:r>
      <w:r w:rsidRPr="00E82A70">
        <w:t xml:space="preserve">stečajni razlog </w:t>
      </w:r>
      <w:r w:rsidR="00431D0F" w:rsidRPr="00E82A70">
        <w:t xml:space="preserve">jer je </w:t>
      </w:r>
      <w:r w:rsidRPr="00E82A70">
        <w:t xml:space="preserve">dužnik do završetka prethodnog postupka postao sposoban za plaćanje, to je </w:t>
      </w:r>
      <w:r w:rsidR="00D45972">
        <w:t>s</w:t>
      </w:r>
      <w:r w:rsidR="00236C0B">
        <w:t>ud</w:t>
      </w:r>
      <w:r w:rsidRPr="00E82A70">
        <w:t xml:space="preserve"> primjenom odredbe čl. 128. st. 9. SZ obustavio konkretni postupak</w:t>
      </w:r>
      <w:r w:rsidR="00373226" w:rsidRPr="00E82A70">
        <w:t>, te odlučio kao u izre</w:t>
      </w:r>
      <w:r w:rsidR="00D45972">
        <w:t>ci</w:t>
      </w:r>
      <w:r w:rsidR="00373226" w:rsidRPr="00E82A70">
        <w:t xml:space="preserve"> ovog rješenja. </w:t>
      </w:r>
    </w:p>
    <w:p w:rsidRDefault="00115899" w:rsidP="00672C88" w:rsidR="00115899" w:rsidRPr="00E82A70">
      <w:pPr>
        <w:jc w:val="both"/>
      </w:pPr>
    </w:p>
    <w:p w:rsidRDefault="00D45972" w:rsidP="00E82A70" w:rsidR="00794305" w:rsidRPr="00E82A70">
      <w:pPr>
        <w:jc w:val="center"/>
      </w:pPr>
      <w:r>
        <w:t xml:space="preserve">U Splitu, 31. siječnja 2017. godine </w:t>
      </w:r>
    </w:p>
    <w:p w:rsidRDefault="00236C0B" w:rsidP="00236C0B" w:rsidR="00236C0B"/>
    <w:p w:rsidRDefault="00236C0B" w:rsidP="00D45972" w:rsidR="00D45972" w:rsidRPr="008D1AE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342D95" w:rsidRPr="00E82A70">
        <w:t xml:space="preserve"> </w:t>
      </w:r>
      <w:r w:rsidR="00D45972" w:rsidRPr="008D1AEA">
        <w:t>SUDAC</w:t>
      </w:r>
    </w:p>
    <w:p w:rsidRDefault="00D45972" w:rsidP="00D45972" w:rsidR="00D45972" w:rsidRPr="008D1AEA">
      <w:pPr>
        <w:jc w:val="right"/>
      </w:pPr>
    </w:p>
    <w:p w:rsidRDefault="00D45972" w:rsidP="00D45972" w:rsidR="00D45972" w:rsidRPr="008D1AEA">
      <w:pPr>
        <w:jc w:val="right"/>
      </w:pPr>
    </w:p>
    <w:p w:rsidRDefault="00D45972" w:rsidP="00D45972" w:rsidR="00D45972" w:rsidRPr="008D1AEA">
      <w:pPr>
        <w:jc w:val="right"/>
      </w:pPr>
      <w:r w:rsidRPr="008D1AEA">
        <w:t>Katarina Mikulić</w:t>
      </w:r>
    </w:p>
    <w:p w:rsidRDefault="00236C0B" w:rsidP="00D45972" w:rsidR="00236C0B" w:rsidRPr="00D45972">
      <w:pPr>
        <w:jc w:val="right"/>
        <w:rPr>
          <w:bCs/>
        </w:rPr>
      </w:pPr>
    </w:p>
    <w:p w:rsidRDefault="0020610B" w:rsidP="00721F79" w:rsidR="00721F79" w:rsidRPr="00D45972">
      <w:pPr>
        <w:rPr>
          <w:bCs/>
        </w:rPr>
      </w:pPr>
      <w:r w:rsidRPr="00D45972">
        <w:rPr>
          <w:bCs/>
        </w:rPr>
        <w:t>U</w:t>
      </w:r>
      <w:r w:rsidR="00721F79" w:rsidRPr="00D45972">
        <w:rPr>
          <w:bCs/>
        </w:rPr>
        <w:t xml:space="preserve">PUTA O PRAVNOM LIJEKU:  </w:t>
      </w:r>
    </w:p>
    <w:p w:rsidRDefault="00964C2C" w:rsidP="00964C2C" w:rsidR="00964C2C" w:rsidRPr="00E82A70">
      <w:pPr>
        <w:jc w:val="both"/>
      </w:pPr>
      <w:r w:rsidRPr="00E82A7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82A70">
          <w:t>12. st</w:t>
        </w:r>
      </w:smartTag>
      <w:r w:rsidRPr="00E82A7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82A70">
          <w:t>19. st</w:t>
        </w:r>
      </w:smartTag>
      <w:r w:rsidRPr="00E82A70">
        <w:t>. 1. i 2. SZ-a). Žalba se podnosi ovom sudu u 2 (dva) istovjetna primjerka, a o žalbi odlučuje Visoki trgovački sud Republike Hrvatske.</w:t>
      </w:r>
    </w:p>
    <w:p w:rsidRDefault="00964C2C" w:rsidP="00964C2C" w:rsidR="00964C2C" w:rsidRPr="00E82A70">
      <w:pPr>
        <w:jc w:val="both"/>
      </w:pPr>
    </w:p>
    <w:p w:rsidRDefault="00D45972" w:rsidP="00D45972" w:rsidR="00D45972" w:rsidRPr="008D1AEA">
      <w:r>
        <w:t>DNA:</w:t>
      </w:r>
    </w:p>
    <w:p w:rsidRDefault="00D45972" w:rsidP="00D45972" w:rsidR="00D45972">
      <w:r>
        <w:t>-</w:t>
      </w:r>
      <w:r>
        <w:tab/>
        <w:t xml:space="preserve">predlagatelju </w:t>
      </w:r>
    </w:p>
    <w:p w:rsidRDefault="00D45972" w:rsidP="00D45972" w:rsidR="00D45972">
      <w:r>
        <w:t>-</w:t>
      </w:r>
      <w:r>
        <w:tab/>
        <w:t xml:space="preserve">dužniku </w:t>
      </w:r>
    </w:p>
    <w:p w:rsidRDefault="00D45972" w:rsidP="00D45972" w:rsidR="00D45972">
      <w:r>
        <w:t>-</w:t>
      </w:r>
      <w:r>
        <w:tab/>
        <w:t>zakonskom zastupniku dužnika</w:t>
      </w:r>
    </w:p>
    <w:p w:rsidRDefault="00D45972" w:rsidP="00D45972" w:rsidR="00D45972">
      <w:r>
        <w:t>-</w:t>
      </w:r>
      <w:r>
        <w:tab/>
        <w:t>e - oglasna ploča</w:t>
      </w:r>
    </w:p>
    <w:p w:rsidRDefault="00D45972" w:rsidP="00D45972" w:rsidR="00D45972">
      <w:r>
        <w:t xml:space="preserve">-  </w:t>
      </w:r>
      <w:r>
        <w:tab/>
        <w:t xml:space="preserve">spis </w:t>
      </w:r>
    </w:p>
    <w:p w:rsidRDefault="0020610B" w:rsidP="0020610B" w:rsidR="0020610B" w:rsidRPr="00E82A70"/>
    <w:p w:rsidRDefault="0020610B" w:rsidP="0020610B" w:rsidR="0020610B" w:rsidRPr="00E82A70"/>
    <w:p w:rsidRDefault="0020610B" w:rsidP="0020610B" w:rsidR="0020610B" w:rsidRPr="00E82A70">
      <w:pPr>
        <w:ind w:firstLine="360"/>
      </w:pPr>
    </w:p>
    <w:p w:rsidRDefault="0020610B" w:rsidP="005A3991" w:rsidR="0020610B" w:rsidRPr="00E82A70">
      <w:pPr>
        <w:ind w:firstLine="360"/>
      </w:pPr>
    </w:p>
    <w:sectPr w:rsidSect="006A0967" w:rsidR="0020610B" w:rsidRPr="00E82A70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276" w:right="1417" w:top="128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4505207"/>
      <w:docPartObj>
        <w:docPartGallery w:val="Page Numbers (Bottom of Page)"/>
        <w:docPartUnique/>
      </w:docPartObj>
    </w:sdtPr>
    <w:sdtEndPr/>
    <w:sdtContent>
      <w:p w:rsidRDefault="00585641" w:rsidR="005856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5081">
          <w:rPr>
            <w:noProof/>
          </w:rPr>
          <w:t>2</w:t>
        </w:r>
        <w:r>
          <w:fldChar w:fldCharType="end"/>
        </w:r>
      </w:p>
    </w:sdtContent>
  </w:sdt>
  <w:p w:rsidRDefault="00585641" w:rsidR="005856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D45972" w:rsidR="00D45972" w:rsidRPr="00373E95">
    <w:pPr>
      <w:pStyle w:val="Zaglavlje"/>
      <w:jc w:val="right"/>
      <w:rPr>
        <w:sz w:val="22"/>
        <w:szCs w:val="22"/>
      </w:rPr>
    </w:pPr>
    <w:r>
      <w:tab/>
    </w:r>
    <w:r w:rsidR="00631438">
      <w:tab/>
    </w:r>
    <w:r w:rsidR="00D45972">
      <w:t>4.St-501/2016</w:t>
    </w:r>
  </w:p>
  <w:p w:rsidRDefault="00360AB6" w:rsidP="00373E95" w:rsidR="00360AB6" w:rsidRPr="00373E95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972" w:rsidP="00F51031" w:rsidR="00F51031" w:rsidRPr="00585641">
    <w:pPr>
      <w:pStyle w:val="Zaglavlje"/>
      <w:jc w:val="right"/>
    </w:pPr>
    <w:r w:rsidRPr="00585641">
      <w:t>4.St-501/2016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CB13DB"/>
    <w:multiLevelType w:val="hybridMultilevel"/>
    <w:tmpl w:val="A808AD5A"/>
    <w:lvl w:tplc="18ACF30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10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6C0B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226"/>
    <w:rsid w:val="00373E95"/>
    <w:rsid w:val="00376C01"/>
    <w:rsid w:val="00383555"/>
    <w:rsid w:val="0038405B"/>
    <w:rsid w:val="0038534A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5254"/>
    <w:rsid w:val="003F6C53"/>
    <w:rsid w:val="00407508"/>
    <w:rsid w:val="004224E3"/>
    <w:rsid w:val="004270AE"/>
    <w:rsid w:val="00431D0F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365F3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5641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0967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0BFE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2930"/>
    <w:rsid w:val="00963059"/>
    <w:rsid w:val="00963DDA"/>
    <w:rsid w:val="00964C2C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3343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177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5081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D639E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5972"/>
    <w:rsid w:val="00D4744E"/>
    <w:rsid w:val="00D6321A"/>
    <w:rsid w:val="00D6617D"/>
    <w:rsid w:val="00D740C1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40879"/>
    <w:rsid w:val="00E50151"/>
    <w:rsid w:val="00E523CF"/>
    <w:rsid w:val="00E54133"/>
    <w:rsid w:val="00E55A5C"/>
    <w:rsid w:val="00E61FA9"/>
    <w:rsid w:val="00E651B1"/>
    <w:rsid w:val="00E82A70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St-501/2016</izvorni_sadrzaj>
    <derivirana_varijabla naziv="DomainObject.Predmet.OznakaBroj_1">St-501/2016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ima 2 zaposlenih</izvorni_sadrzaj>
    <derivirana_varijabla naziv="DomainObject.Predmet.PrimjedbaSuca_1">dužnik ima 2 zaposlenih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KOKTEL d.o.o. za ugostiteljstvo</izvorni_sadrzaj>
    <derivirana_varijabla naziv="DomainObject.Predmet.ProtustrankaFormated_1">  KOKTEL d.o.o. za ugostiteljstvo</derivirana_varijabla>
  </DomainObject.Predmet.ProtustrankaFormated>
  <DomainObject.Predmet.ProtustrankaFormatedOIB>
    <izvorni_sadrzaj>  KOKTEL d.o.o. za ugostiteljstvo, OIB 18060653658</izvorni_sadrzaj>
    <derivirana_varijabla naziv="DomainObject.Predmet.ProtustrankaFormatedOIB_1">  KOKTEL d.o.o. za ugostiteljstvo, OIB 18060653658</derivirana_varijabla>
  </DomainObject.Predmet.ProtustrankaFormatedOIB>
  <DomainObject.Predmet.ProtustrankaFormatedWithAdress>
    <izvorni_sadrzaj> KOKTEL d.o.o. za ugostiteljstvo, Matije Gupca 28, 21220 Trogir</izvorni_sadrzaj>
    <derivirana_varijabla naziv="DomainObject.Predmet.ProtustrankaFormatedWithAdress_1"> KOKTEL d.o.o. za ugostiteljstvo, Matije Gupca 28, 21220 Trogir</derivirana_varijabla>
  </DomainObject.Predmet.ProtustrankaFormatedWithAdress>
  <DomainObject.Predmet.ProtustrankaFormatedWithAdressOIB>
    <izvorni_sadrzaj> KOKTEL d.o.o. za ugostiteljstvo, OIB 18060653658, Matije Gupca 28, 21220 Trogir</izvorni_sadrzaj>
    <derivirana_varijabla naziv="DomainObject.Predmet.ProtustrankaFormatedWithAdressOIB_1"> KOKTEL d.o.o. za ugostiteljstvo, OIB 18060653658, Matije Gupca 28, 21220 Trogir</derivirana_varijabla>
  </DomainObject.Predmet.ProtustrankaFormatedWithAdressOIB>
  <DomainObject.Predmet.ProtustrankaWithAdress>
    <izvorni_sadrzaj>KOKTEL d.o.o. za ugostiteljstvo Matije Gupca 28, 21220 Trogir</izvorni_sadrzaj>
    <derivirana_varijabla naziv="DomainObject.Predmet.ProtustrankaWithAdress_1">KOKTEL d.o.o. za ugostiteljstvo Matije Gupca 28, 21220 Trogir</derivirana_varijabla>
  </DomainObject.Predmet.ProtustrankaWithAdress>
  <DomainObject.Predmet.ProtustrankaWithAdressOIB>
    <izvorni_sadrzaj>KOKTEL d.o.o. za ugostiteljstvo, OIB 18060653658, Matije Gupca 28, 21220 Trogir</izvorni_sadrzaj>
    <derivirana_varijabla naziv="DomainObject.Predmet.ProtustrankaWithAdressOIB_1">KOKTEL d.o.o. za ugostiteljstvo, OIB 18060653658, Matije Gupca 28, 21220 Trogir</derivirana_varijabla>
  </DomainObject.Predmet.ProtustrankaWithAdressOIB>
  <DomainObject.Predmet.ProtustrankaNazivFormated>
    <izvorni_sadrzaj>KOKTEL d.o.o. za ugostiteljstvo</izvorni_sadrzaj>
    <derivirana_varijabla naziv="DomainObject.Predmet.ProtustrankaNazivFormated_1">KOKTEL d.o.o. za ugostiteljstvo</derivirana_varijabla>
  </DomainObject.Predmet.ProtustrankaNazivFormated>
  <DomainObject.Predmet.ProtustrankaNazivFormatedOIB>
    <izvorni_sadrzaj>KOKTEL d.o.o. za ugostiteljstvo, OIB 18060653658</izvorni_sadrzaj>
    <derivirana_varijabla naziv="DomainObject.Predmet.ProtustrankaNazivFormatedOIB_1">KOKTEL d.o.o. za ugostiteljstvo, OIB 18060653658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20777.84</izvorni_sadrzaj>
    <derivirana_varijabla naziv="DomainObject.Predmet.TrenutnaVrijednost_1">20777.84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KOKTEL d.o.o. za ugostiteljstvo</item>
    </izvorni_sadrzaj>
    <derivirana_varijabla naziv="DomainObject.Predmet.ProtuStrankaListFormated_1">
      <item>KOKTEL d.o.o. za ugostiteljstvo</item>
    </derivirana_varijabla>
  </DomainObject.Predmet.ProtuStrankaListFormated>
  <DomainObject.Predmet.ProtuStrankaListFormatedOIB>
    <izvorni_sadrzaj>
      <item>KOKTEL d.o.o. za ugostiteljstvo, OIB 18060653658</item>
    </izvorni_sadrzaj>
    <derivirana_varijabla naziv="DomainObject.Predmet.ProtuStrankaListFormatedOIB_1">
      <item>KOKTEL d.o.o. za ugostiteljstvo, OIB 18060653658</item>
    </derivirana_varijabla>
  </DomainObject.Predmet.ProtuStrankaListFormatedOIB>
  <DomainObject.Predmet.ProtuStrankaListFormatedWithAdress>
    <izvorni_sadrzaj>
      <item>KOKTEL d.o.o. za ugostiteljstvo, Matije Gupca 28, 21220 Trogir</item>
    </izvorni_sadrzaj>
    <derivirana_varijabla naziv="DomainObject.Predmet.ProtuStrankaListFormatedWithAdress_1">
      <item>KOKTEL d.o.o. za ugostiteljstvo, Matije Gupca 28, 21220 Trogir</item>
    </derivirana_varijabla>
  </DomainObject.Predmet.ProtuStrankaListFormatedWithAdress>
  <DomainObject.Predmet.ProtuStrankaListFormatedWithAdressOIB>
    <izvorni_sadrzaj>
      <item>KOKTEL d.o.o. za ugostiteljstvo, OIB 18060653658, Matije Gupca 28, 21220 Trogir</item>
    </izvorni_sadrzaj>
    <derivirana_varijabla naziv="DomainObject.Predmet.ProtuStrankaListFormatedWithAdressOIB_1">
      <item>KOKTEL d.o.o. za ugostiteljstvo, OIB 18060653658, Matije Gupca 28, 21220 Trogir</item>
    </derivirana_varijabla>
  </DomainObject.Predmet.ProtuStrankaListFormatedWithAdressOIB>
  <DomainObject.Predmet.ProtuStrankaListNazivFormated>
    <izvorni_sadrzaj>
      <item>KOKTEL d.o.o. za ugostiteljstvo</item>
    </izvorni_sadrzaj>
    <derivirana_varijabla naziv="DomainObject.Predmet.ProtuStrankaListNazivFormated_1">
      <item>KOKTEL d.o.o. za ugostiteljstvo</item>
    </derivirana_varijabla>
  </DomainObject.Predmet.ProtuStrankaListNazivFormated>
  <DomainObject.Predmet.ProtuStrankaListNazivFormatedOIB>
    <izvorni_sadrzaj>
      <item>KOKTEL d.o.o. za ugostiteljstvo, OIB 18060653658</item>
    </izvorni_sadrzaj>
    <derivirana_varijabla naziv="DomainObject.Predmet.ProtuStrankaListNazivFormatedOIB_1">
      <item>KOKTEL d.o.o. za ugostiteljstvo, OIB 18060653658</item>
    </derivirana_varijabla>
  </DomainObject.Predmet.ProtuStrankaListNazivFormatedOIB>
  <DomainObject.Predmet.OstaliListFormated>
    <izvorni_sadrzaj>
      <item>Alfred Bisaku</item>
    </izvorni_sadrzaj>
    <derivirana_varijabla naziv="DomainObject.Predmet.OstaliListFormated_1">
      <item>Alfred Bisaku</item>
    </derivirana_varijabla>
  </DomainObject.Predmet.OstaliListFormated>
  <DomainObject.Predmet.OstaliListFormatedOIB>
    <izvorni_sadrzaj>
      <item>Alfred Bisaku, OIB 62433118668</item>
    </izvorni_sadrzaj>
    <derivirana_varijabla naziv="DomainObject.Predmet.OstaliListFormatedOIB_1">
      <item>Alfred Bisaku, OIB 62433118668</item>
    </derivirana_varijabla>
  </DomainObject.Predmet.OstaliListFormatedOIB>
  <DomainObject.Predmet.OstaliListFormatedWithAdress>
    <izvorni_sadrzaj>
      <item>Alfred Bisaku, Matije Gupca 28, 21220 Trogir</item>
    </izvorni_sadrzaj>
    <derivirana_varijabla naziv="DomainObject.Predmet.OstaliListFormatedWithAdress_1">
      <item>Alfred Bisaku, Matije Gupca 28, 21220 Trogir</item>
    </derivirana_varijabla>
  </DomainObject.Predmet.OstaliListFormatedWithAdress>
  <DomainObject.Predmet.OstaliListFormatedWithAdressOIB>
    <izvorni_sadrzaj>
      <item>Alfred Bisaku, OIB 62433118668, Matije Gupca 28, 21220 Trogir</item>
    </izvorni_sadrzaj>
    <derivirana_varijabla naziv="DomainObject.Predmet.OstaliListFormatedWithAdressOIB_1">
      <item>Alfred Bisaku, OIB 62433118668, Matije Gupca 28, 21220 Trogir</item>
    </derivirana_varijabla>
  </DomainObject.Predmet.OstaliListFormatedWithAdressOIB>
  <DomainObject.Predmet.OstaliListNazivFormated>
    <izvorni_sadrzaj>
      <item>Alfred Bisaku</item>
    </izvorni_sadrzaj>
    <derivirana_varijabla naziv="DomainObject.Predmet.OstaliListNazivFormated_1">
      <item>Alfred Bisaku</item>
    </derivirana_varijabla>
  </DomainObject.Predmet.OstaliListNazivFormated>
  <DomainObject.Predmet.OstaliListNazivFormatedOIB>
    <izvorni_sadrzaj>
      <item>Alfred Bisaku, OIB 62433118668</item>
    </izvorni_sadrzaj>
    <derivirana_varijabla naziv="DomainObject.Predmet.OstaliListNazivFormatedOIB_1">
      <item>Alfred Bisaku, OIB 62433118668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KOKTEL d.o.o. za ugostiteljstvo</izvorni_sadrzaj>
    <derivirana_varijabla naziv="DomainObject.Predmet.ProtustrankaIDrugi_1">KOKTEL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KOKTEL d.o.o. za ugostiteljstvo, OIB 18060653658, Matije Gupca 28, 21220 Trogir</izvorni_sadrzaj>
    <derivirana_varijabla naziv="DomainObject.Predmet.ProtustrankaIDrugiAdressOIB_1">KOKTEL d.o.o. za ugostiteljstvo, OIB 18060653658, Matije Gupca 28,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KOKTEL d.o.o. za ugostiteljstvo</item>
      <item>FINANCIJSKA AGENCIJA, RC SPLIT</item>
      <item>Alfred Bisaku</item>
    </izvorni_sadrzaj>
    <derivirana_varijabla naziv="DomainObject.Predmet.SudioniciListNaziv_1">
      <item>KOKTEL d.o.o. za ugostiteljstvo</item>
      <item>FINANCIJSKA AGENCIJA, RC SPLIT</item>
      <item>Alfred Bisaku</item>
    </derivirana_varijabla>
  </DomainObject.Predmet.SudioniciListNaziv>
  <DomainObject.Predmet.SudioniciListAdressOIB>
    <izvorni_sadrzaj>
      <item>KOKTEL d.o.o. za ugostiteljstvo, OIB 18060653658, Matije Gupca 28,21220 Trogir</item>
      <item>FINANCIJSKA AGENCIJA, RC SPLIT, OIB 85821130368, Mažuranićevo šetalište 24 b,21000 Split</item>
      <item>Alfred Bisaku, OIB 62433118668, Matije Gupca 28,21220 Trogir</item>
    </izvorni_sadrzaj>
    <derivirana_varijabla naziv="DomainObject.Predmet.SudioniciListAdressOIB_1">
      <item>KOKTEL d.o.o. za ugostiteljstvo, OIB 18060653658, Matije Gupca 28,21220 Trogir</item>
      <item>FINANCIJSKA AGENCIJA, RC SPLIT, OIB 85821130368, Mažuranićevo šetalište 24 b,21000 Split</item>
      <item>Alfred Bisaku, OIB 62433118668, Matije Gupca 28,21220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18060653658</item>
      <item>, OIB 62433118668</item>
    </izvorni_sadrzaj>
    <derivirana_varijabla naziv="DomainObject.Predmet.SudioniciListNazivOIB_1">
      <item>, OIB 85821130368</item>
      <item>, OIB 18060653658</item>
      <item>, OIB 62433118668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B5A6DD-B5D8-4307-A374-2F3408C6BD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445</properties:Words>
  <properties:Characters>2398</properties:Characters>
  <properties:Lines>74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2017-01-30T13:12:00Z</dcterms:created>
  <dc:creator>Administrator</dc:creator>
  <cp:lastModifiedBy>Katarina Mikulić</cp:lastModifiedBy>
  <cp:lastPrinted>2017-01-30T13:20:00Z</cp:lastPrinted>
  <dcterms:modified xmlns:xsi="http://www.w3.org/2001/XMLSchema-instance" xsi:type="dcterms:W3CDTF">2017-01-31T13:29:00Z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