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d55d" w14:paraId="ccfd55d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8C1E5D">
        <w:rPr>
          <w:sz w:val="24"/>
          <w:szCs w:val="24"/>
        </w:rPr>
        <w:t>1115</w:t>
      </w:r>
      <w:r w:rsidRPr="00E974B3">
        <w:rPr>
          <w:sz w:val="24"/>
          <w:szCs w:val="24"/>
        </w:rPr>
        <w:t>/1</w:t>
      </w:r>
      <w:r w:rsidR="008C1E5D">
        <w:rPr>
          <w:sz w:val="24"/>
          <w:szCs w:val="24"/>
        </w:rPr>
        <w:t>7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>, u stečajnom postupku nad dužnikom</w:t>
      </w:r>
      <w:r w:rsidR="00457628">
        <w:rPr>
          <w:sz w:val="24"/>
          <w:szCs w:val="24"/>
          <w:lang w:val="pt-BR"/>
        </w:rPr>
        <w:t xml:space="preserve"> </w:t>
      </w:r>
      <w:r w:rsidR="00457628" w:rsidRPr="00891AC1">
        <w:rPr>
          <w:sz w:val="24"/>
          <w:szCs w:val="24"/>
          <w:lang w:val="pt-BR"/>
        </w:rPr>
        <w:t>SHU SHAOYONG d.o.o.</w:t>
      </w:r>
      <w:r w:rsidR="00457628">
        <w:rPr>
          <w:sz w:val="24"/>
          <w:szCs w:val="24"/>
          <w:lang w:val="pt-BR"/>
        </w:rPr>
        <w:t xml:space="preserve"> u stečaju</w:t>
      </w:r>
      <w:r w:rsidR="00457628" w:rsidRPr="00891AC1">
        <w:rPr>
          <w:sz w:val="24"/>
          <w:szCs w:val="24"/>
          <w:lang w:val="pt-BR"/>
        </w:rPr>
        <w:t>, Kutina, Ulica Kralja Petra Krešimira IV 33, OIB: 34270882046</w:t>
      </w:r>
      <w:r w:rsidR="00457628">
        <w:rPr>
          <w:sz w:val="24"/>
          <w:szCs w:val="24"/>
          <w:lang w:val="pt-BR"/>
        </w:rPr>
        <w:t xml:space="preserve">, </w:t>
      </w:r>
      <w:r w:rsidR="00BF4451">
        <w:rPr>
          <w:sz w:val="24"/>
          <w:szCs w:val="24"/>
        </w:rPr>
        <w:t xml:space="preserve">16. veljače </w:t>
      </w:r>
      <w:r>
        <w:rPr>
          <w:sz w:val="24"/>
          <w:szCs w:val="24"/>
          <w:lang w:val="pt-BR"/>
        </w:rPr>
        <w:t>201</w:t>
      </w:r>
      <w:r w:rsidR="00BF4451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CB2467" w:rsidP="00B021E6" w:rsidR="00B021E6">
      <w:pPr>
        <w:ind w:firstLine="705"/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957364" w:rsidRPr="00891AC1">
        <w:rPr>
          <w:sz w:val="24"/>
          <w:szCs w:val="24"/>
          <w:lang w:val="pt-BR"/>
        </w:rPr>
        <w:t>SHU SHAOYONG d.o.o.</w:t>
      </w:r>
      <w:r w:rsidR="00957364">
        <w:rPr>
          <w:sz w:val="24"/>
          <w:szCs w:val="24"/>
          <w:lang w:val="pt-BR"/>
        </w:rPr>
        <w:t xml:space="preserve"> u stečaju</w:t>
      </w:r>
      <w:r w:rsidR="00957364" w:rsidRPr="00891AC1">
        <w:rPr>
          <w:sz w:val="24"/>
          <w:szCs w:val="24"/>
          <w:lang w:val="pt-BR"/>
        </w:rPr>
        <w:t>, Kutina, Ulica Kralja Petra Krešimira IV 33, OIB: 34270882046</w:t>
      </w:r>
      <w:r w:rsidR="00957364">
        <w:rPr>
          <w:sz w:val="24"/>
          <w:szCs w:val="24"/>
          <w:lang w:val="pt-BR"/>
        </w:rPr>
        <w:t>,</w:t>
      </w:r>
      <w:r>
        <w:rPr>
          <w:sz w:val="24"/>
          <w:szCs w:val="24"/>
        </w:rPr>
        <w:t>za</w:t>
      </w:r>
      <w:r w:rsidR="00957364">
        <w:rPr>
          <w:sz w:val="24"/>
          <w:szCs w:val="24"/>
        </w:rPr>
        <w:t>:</w:t>
      </w:r>
    </w:p>
    <w:p w:rsidRDefault="008D3284" w:rsidP="00B021E6" w:rsidR="00957364" w:rsidRPr="00B021E6">
      <w:pPr>
        <w:ind w:firstLine="705"/>
        <w:jc w:val="center"/>
        <w:rPr>
          <w:b/>
          <w:bCs/>
          <w:sz w:val="24"/>
          <w:szCs w:val="24"/>
        </w:rPr>
      </w:pPr>
      <w:r w:rsidRPr="00B021E6">
        <w:rPr>
          <w:b/>
          <w:sz w:val="24"/>
          <w:szCs w:val="24"/>
        </w:rPr>
        <w:t>20. ožujka</w:t>
      </w:r>
      <w:r w:rsidR="00CB2467" w:rsidRPr="00B021E6">
        <w:rPr>
          <w:b/>
          <w:sz w:val="24"/>
          <w:szCs w:val="24"/>
        </w:rPr>
        <w:t xml:space="preserve"> 2018. u </w:t>
      </w:r>
      <w:r w:rsidRPr="00B021E6">
        <w:rPr>
          <w:b/>
          <w:sz w:val="24"/>
          <w:szCs w:val="24"/>
        </w:rPr>
        <w:t>11,15</w:t>
      </w:r>
      <w:r w:rsidR="00CB2467" w:rsidRPr="00B021E6">
        <w:rPr>
          <w:b/>
          <w:sz w:val="24"/>
          <w:szCs w:val="24"/>
        </w:rPr>
        <w:t xml:space="preserve"> sati</w:t>
      </w:r>
      <w:r w:rsidR="00CB2467" w:rsidRPr="00B021E6">
        <w:rPr>
          <w:b/>
          <w:bCs/>
          <w:sz w:val="24"/>
          <w:szCs w:val="24"/>
        </w:rPr>
        <w:t>,</w:t>
      </w:r>
    </w:p>
    <w:p w:rsidRDefault="00957364" w:rsidP="00AD777D" w:rsidR="00CB2467" w:rsidRPr="008875CB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koj</w:t>
      </w:r>
      <w:r w:rsidR="00CB2467" w:rsidRPr="0034597E">
        <w:rPr>
          <w:sz w:val="24"/>
          <w:szCs w:val="24"/>
        </w:rPr>
        <w:t xml:space="preserve">a će se održati u zgradi </w:t>
      </w:r>
      <w:r w:rsidR="00CB0BCF">
        <w:rPr>
          <w:sz w:val="24"/>
          <w:szCs w:val="24"/>
        </w:rPr>
        <w:t>Trgovačkog suda u Zagrebu</w:t>
      </w:r>
      <w:r w:rsidR="00CB0BCF" w:rsidRPr="004E77EF">
        <w:rPr>
          <w:sz w:val="24"/>
          <w:szCs w:val="24"/>
        </w:rPr>
        <w:t xml:space="preserve">, Petrinjska 8, soba </w:t>
      </w:r>
      <w:r w:rsidR="00CB0BCF">
        <w:rPr>
          <w:sz w:val="24"/>
          <w:szCs w:val="24"/>
        </w:rPr>
        <w:t>27/I. kat</w:t>
      </w:r>
      <w:r w:rsidR="00CB0BCF" w:rsidRPr="004E77EF">
        <w:rPr>
          <w:sz w:val="24"/>
          <w:szCs w:val="24"/>
        </w:rPr>
        <w:t xml:space="preserve"> (</w:t>
      </w:r>
      <w:r w:rsidR="00CB0BCF">
        <w:rPr>
          <w:sz w:val="24"/>
          <w:szCs w:val="24"/>
        </w:rPr>
        <w:t>dvorišna</w:t>
      </w:r>
      <w:r w:rsidR="00CB0BCF" w:rsidRPr="004E77EF">
        <w:rPr>
          <w:sz w:val="24"/>
          <w:szCs w:val="24"/>
        </w:rPr>
        <w:t xml:space="preserve"> zgrada)</w:t>
      </w:r>
      <w:r w:rsidR="00513FEB">
        <w:rPr>
          <w:sz w:val="24"/>
          <w:szCs w:val="24"/>
        </w:rPr>
        <w:t xml:space="preserve">, </w:t>
      </w:r>
      <w:r w:rsidR="00CB2467" w:rsidRPr="0034597E">
        <w:rPr>
          <w:sz w:val="24"/>
          <w:szCs w:val="24"/>
        </w:rPr>
        <w:t>s Dnevnim redom:</w:t>
      </w:r>
    </w:p>
    <w:p w:rsidRDefault="00CB2467" w:rsidP="00CB2467" w:rsidR="00CB2467" w:rsidRPr="008875CB">
      <w:pPr>
        <w:jc w:val="both"/>
        <w:rPr>
          <w:sz w:val="24"/>
          <w:szCs w:val="24"/>
        </w:rPr>
      </w:pPr>
    </w:p>
    <w:p w:rsidRDefault="00946B75" w:rsidP="00946B75" w:rsid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</w:t>
      </w:r>
      <w:r w:rsidR="00CB2467" w:rsidRPr="00946B75">
        <w:rPr>
          <w:sz w:val="24"/>
          <w:szCs w:val="24"/>
        </w:rPr>
        <w:t xml:space="preserve">Izvješće stečajnog upravitelja o dosadašnjem tijeku stečajnog postupka, stanju stečajne mase te izračunu dospjelih i budućih troškova stečajnog </w:t>
      </w:r>
      <w:r w:rsidR="00CB2467" w:rsidRPr="00946B75">
        <w:rPr>
          <w:sz w:val="24"/>
          <w:szCs w:val="24"/>
        </w:rPr>
        <w:tab/>
        <w:t>postupka</w:t>
      </w:r>
      <w:r w:rsidR="00FE77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  <w:r w:rsidR="00CB2467" w:rsidRPr="00946B75">
        <w:rPr>
          <w:sz w:val="24"/>
          <w:szCs w:val="24"/>
        </w:rPr>
        <w:t>te unovčenju stečajne mase.</w:t>
      </w:r>
    </w:p>
    <w:p w:rsidRDefault="00946B75" w:rsidP="00946B75" w:rsidR="00CB2467" w:rsidRPr="00946B75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="00CB2467" w:rsidRPr="00946B75">
        <w:rPr>
          <w:sz w:val="24"/>
          <w:szCs w:val="24"/>
        </w:rPr>
        <w:t xml:space="preserve">Donošenje odluke o obustavi i zaključenju stečajnog postupka </w:t>
      </w:r>
      <w:r w:rsidR="00AB68F5">
        <w:rPr>
          <w:sz w:val="24"/>
          <w:szCs w:val="24"/>
        </w:rPr>
        <w:t xml:space="preserve">u skladu s odredbama </w:t>
      </w:r>
      <w:r w:rsidR="00CB2467" w:rsidRPr="00946B75">
        <w:rPr>
          <w:sz w:val="24"/>
          <w:szCs w:val="24"/>
        </w:rPr>
        <w:t xml:space="preserve">čl. 293 </w:t>
      </w:r>
      <w:r w:rsidR="002679A6">
        <w:rPr>
          <w:sz w:val="24"/>
          <w:szCs w:val="24"/>
        </w:rPr>
        <w:t xml:space="preserve">Stečajnog </w:t>
      </w:r>
      <w:r w:rsidR="00CB2467" w:rsidRPr="00946B75">
        <w:rPr>
          <w:sz w:val="24"/>
          <w:szCs w:val="24"/>
        </w:rPr>
        <w:t xml:space="preserve">zakona </w:t>
      </w:r>
      <w:r w:rsidR="00B27F4E" w:rsidRPr="00E974B3">
        <w:rPr>
          <w:sz w:val="24"/>
          <w:szCs w:val="24"/>
        </w:rPr>
        <w:t>(„Narodne</w:t>
      </w:r>
      <w:r w:rsidR="00B27F4E">
        <w:rPr>
          <w:sz w:val="24"/>
          <w:szCs w:val="24"/>
        </w:rPr>
        <w:t xml:space="preserve"> novine“ broj 71/15, dalje: </w:t>
      </w:r>
      <w:proofErr w:type="spellStart"/>
      <w:r w:rsidR="00B27F4E">
        <w:rPr>
          <w:sz w:val="24"/>
          <w:szCs w:val="24"/>
        </w:rPr>
        <w:t>SZ</w:t>
      </w:r>
      <w:proofErr w:type="spellEnd"/>
      <w:r w:rsidR="00B27F4E">
        <w:rPr>
          <w:sz w:val="24"/>
          <w:szCs w:val="24"/>
        </w:rPr>
        <w:t xml:space="preserve">) </w:t>
      </w:r>
      <w:r w:rsidR="00CB2467" w:rsidRPr="00946B75">
        <w:rPr>
          <w:sz w:val="24"/>
          <w:szCs w:val="24"/>
        </w:rPr>
        <w:t>– poziv na očitovanje.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F4615E">
        <w:rPr>
          <w:sz w:val="24"/>
          <w:szCs w:val="24"/>
        </w:rPr>
        <w:t xml:space="preserve">16. veljače </w:t>
      </w:r>
      <w:r w:rsidR="00F4615E">
        <w:rPr>
          <w:sz w:val="24"/>
          <w:szCs w:val="24"/>
          <w:lang w:val="pt-BR"/>
        </w:rPr>
        <w:t>2018</w:t>
      </w:r>
      <w:r>
        <w:rPr>
          <w:sz w:val="24"/>
        </w:rPr>
        <w:t>.</w:t>
      </w:r>
    </w:p>
    <w:p w:rsidRDefault="00004EA2" w:rsidP="00F625CB" w:rsidR="00004EA2">
      <w:pPr>
        <w:ind w:firstLine="708" w:left="5664"/>
        <w:rPr>
          <w:sz w:val="24"/>
        </w:rPr>
      </w:pPr>
    </w:p>
    <w:p w:rsidRDefault="0016159B" w:rsidP="00F625CB" w:rsidR="0016159B">
      <w:pPr>
        <w:ind w:firstLine="708" w:left="5664"/>
        <w:rPr>
          <w:sz w:val="24"/>
        </w:rPr>
      </w:pPr>
    </w:p>
    <w:p w:rsidRDefault="00915638" w:rsidP="00F625CB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F625CB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AD2623">
        <w:rPr>
          <w:sz w:val="24"/>
        </w:rPr>
        <w:t>, v.r.</w:t>
      </w:r>
    </w:p>
    <w:p w:rsidRDefault="008955B7" w:rsidP="00915638" w:rsidR="008955B7">
      <w:pPr>
        <w:jc w:val="both"/>
        <w:rPr>
          <w:sz w:val="24"/>
          <w:szCs w:val="24"/>
        </w:rPr>
      </w:pPr>
    </w:p>
    <w:p w:rsidRDefault="00915638" w:rsidP="00915638" w:rsidR="0091563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9E33DC" w:rsidP="00EC60B0" w:rsidR="00EC60B0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8955B7">
        <w:rPr>
          <w:sz w:val="24"/>
          <w:szCs w:val="24"/>
        </w:rPr>
        <w:t>nije dopuštena žalba.</w:t>
      </w:r>
    </w:p>
    <w:p w:rsidRDefault="00EC60B0" w:rsidP="00915638" w:rsidR="00EC60B0">
      <w:pPr>
        <w:jc w:val="both"/>
        <w:rPr>
          <w:szCs w:val="22"/>
        </w:rPr>
      </w:pPr>
    </w:p>
    <w:p w:rsidRDefault="00AD2623" w:rsidP="00915638" w:rsidR="00AD2623">
      <w:pPr>
        <w:jc w:val="both"/>
        <w:rPr>
          <w:szCs w:val="22"/>
        </w:rPr>
      </w:pPr>
    </w:p>
    <w:p w:rsidRDefault="00AD2623" w:rsidP="00AD2623" w:rsidR="00AD2623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AD2623" w:rsidP="00AD2623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D2623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25C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04EA2"/>
    <w:rsid w:val="000173E6"/>
    <w:rsid w:val="00054DDF"/>
    <w:rsid w:val="000C4CDD"/>
    <w:rsid w:val="0016159B"/>
    <w:rsid w:val="00265BE9"/>
    <w:rsid w:val="002679A6"/>
    <w:rsid w:val="00315A76"/>
    <w:rsid w:val="003A78E6"/>
    <w:rsid w:val="00403FA5"/>
    <w:rsid w:val="00457628"/>
    <w:rsid w:val="004C0FF0"/>
    <w:rsid w:val="00513FEB"/>
    <w:rsid w:val="00584252"/>
    <w:rsid w:val="00827DB1"/>
    <w:rsid w:val="00840AA3"/>
    <w:rsid w:val="00843EE6"/>
    <w:rsid w:val="008955B7"/>
    <w:rsid w:val="008B6D98"/>
    <w:rsid w:val="008C1E5D"/>
    <w:rsid w:val="008D3284"/>
    <w:rsid w:val="00915638"/>
    <w:rsid w:val="00923082"/>
    <w:rsid w:val="00946B75"/>
    <w:rsid w:val="00957364"/>
    <w:rsid w:val="009E33DC"/>
    <w:rsid w:val="00A97668"/>
    <w:rsid w:val="00AB68F5"/>
    <w:rsid w:val="00AC501F"/>
    <w:rsid w:val="00AD2623"/>
    <w:rsid w:val="00AD777D"/>
    <w:rsid w:val="00B021E6"/>
    <w:rsid w:val="00B27F4E"/>
    <w:rsid w:val="00BA313C"/>
    <w:rsid w:val="00BF251F"/>
    <w:rsid w:val="00BF4451"/>
    <w:rsid w:val="00C822A2"/>
    <w:rsid w:val="00CB0BCF"/>
    <w:rsid w:val="00CB2467"/>
    <w:rsid w:val="00D821AF"/>
    <w:rsid w:val="00DA3B4D"/>
    <w:rsid w:val="00E55FD1"/>
    <w:rsid w:val="00EC60B0"/>
    <w:rsid w:val="00F33E4D"/>
    <w:rsid w:val="00F4615E"/>
    <w:rsid w:val="00F625CB"/>
    <w:rsid w:val="00FE429E"/>
    <w:rsid w:val="00FE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AD2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6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6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6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6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B2467"/>
    <w:pPr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styleId="Tekstrezerviranogmjesta" w:type="character">
    <w:name w:val="Placeholder Text"/>
    <w:basedOn w:val="Zadanifontodlomka"/>
    <w:uiPriority w:val="99"/>
    <w:semiHidden/>
    <w:rsid w:val="00AD2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6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6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6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6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St-1115/2017-38</izvorni_sadrzaj>
    <derivirana_varijabla naziv="DomainObject.Oznaka_1">St-1115/2017-38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Formated_1">
      <item>Shaoyong Shu</item>
      <item>PRIVREDNA BANKA ZAGREB - DIONIČKO DRUŠTVO</item>
      <item>Raiffeisenbank Austria d.d.</item>
      <item>Kristina Čeak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NazivFormated_1">
      <item>Shaoyong Shu</item>
      <item>PRIVREDNA BANKA ZAGREB - DIONIČKO DRUŠTVO</item>
      <item>Raiffeisenbank Austria d.d.</item>
      <item>Kristina Čeak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St-1115/2017-38</izvorni_sadrzaj>
    <derivirana_varijabla naziv="DomainObject.PoslovniBrojDokumenta_1">St-1115/2017-38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  <item>Kristina Čeak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  <item>Kristina Čeak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  <item>, OIB 09695840159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  <item>, OIB 09695840159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1016</properties:Characters>
  <properties:Lines>44</properties:Lines>
  <properties:Paragraphs>20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2018-02-16T08:35:00Z</dcterms:created>
  <dc:creator>Ivana Koštarić Fegeš</dc:creator>
  <cp:lastModifiedBy>Katarina Drndelić</cp:lastModifiedBy>
  <cp:lastPrinted>2018-02-19T06:49:00Z</cp:lastPrinted>
  <dcterms:modified xmlns:xsi="http://www.w3.org/2001/XMLSchema-instance" xsi:type="dcterms:W3CDTF">2018-02-19T06:50:00Z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St-1115/2017-38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