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a436" w14:paraId="39fa436" w:rsidRDefault="00497C59" w:rsidP="00497C59" w:rsidR="00497C59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97C59" w:rsidP="00497C59" w:rsidR="00497C59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497C59" w:rsidP="00497C59" w:rsidR="00497C59" w:rsidRPr="005364F8">
      <w:r w:rsidRPr="005364F8">
        <w:t xml:space="preserve"> TRGOVAČKI SUD U PAZINU</w:t>
      </w:r>
    </w:p>
    <w:p w:rsidRDefault="00497C59" w:rsidP="00497C59" w:rsidR="00497C59" w:rsidRPr="005364F8">
      <w:r w:rsidRPr="005364F8">
        <w:t xml:space="preserve">     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Posl.br.: 2 St-192</w:t>
      </w:r>
      <w:r w:rsidRPr="005364F8">
        <w:t>/1</w:t>
      </w:r>
      <w:r w:rsidRPr="005176A5">
        <w:t>5-</w:t>
      </w:r>
      <w:r>
        <w:t>16</w:t>
      </w:r>
    </w:p>
    <w:p w:rsidRDefault="00497C59" w:rsidP="00497C59" w:rsidR="00497C59">
      <w:pPr>
        <w:rPr>
          <w:sz w:val="23"/>
          <w:szCs w:val="23"/>
        </w:rPr>
      </w:pPr>
    </w:p>
    <w:p w:rsidRDefault="00497C59" w:rsidP="00497C59" w:rsidR="00497C59" w:rsidRPr="00FA23DA">
      <w:pPr>
        <w:rPr>
          <w:sz w:val="23"/>
          <w:szCs w:val="23"/>
        </w:rPr>
      </w:pPr>
    </w:p>
    <w:p w:rsidRDefault="00497C59" w:rsidP="00497C59" w:rsidR="00497C59">
      <w:pPr>
        <w:jc w:val="center"/>
      </w:pPr>
      <w:r>
        <w:t>R E P U B L I K A  H R V A T S K A</w:t>
      </w:r>
    </w:p>
    <w:p w:rsidRDefault="00497C59" w:rsidP="00497C59" w:rsidR="00497C59"/>
    <w:p w:rsidRDefault="00497C59" w:rsidP="00497C59" w:rsidR="00497C59">
      <w:pPr>
        <w:jc w:val="center"/>
      </w:pPr>
      <w:r>
        <w:t>R J E Š E NJ E</w:t>
      </w:r>
    </w:p>
    <w:p w:rsidRDefault="00497C59" w:rsidP="00497C59" w:rsidR="00497C59">
      <w:pPr>
        <w:jc w:val="both"/>
      </w:pPr>
    </w:p>
    <w:p w:rsidRDefault="00497C59" w:rsidP="00497C59" w:rsidR="00497C59" w:rsidRPr="00FA23DA">
      <w:pPr>
        <w:jc w:val="both"/>
      </w:pPr>
    </w:p>
    <w:p w:rsidRDefault="00497C59" w:rsidP="00497C59" w:rsidR="00497C59" w:rsidRPr="00DE7BF7">
      <w:pPr>
        <w:jc w:val="both"/>
      </w:pPr>
      <w:r w:rsidRPr="00FA23DA">
        <w:tab/>
        <w:t>Trgovački sud u Pazinu</w:t>
      </w:r>
      <w:r>
        <w:t>,</w:t>
      </w:r>
      <w:r w:rsidRPr="00FA23DA">
        <w:t xml:space="preserve"> po stečajnom sucu Adrijani Labinjan Skok, 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>
        <w:t xml:space="preserve">SAVUDRIJA </w:t>
      </w:r>
      <w:r w:rsidRPr="00880A45">
        <w:t>INŽENJERING d.o.o., Umag, Savudrija, Crveni Vrh 160, OIB: 47689503586</w:t>
      </w:r>
      <w:r>
        <w:t>,</w:t>
      </w:r>
      <w:r w:rsidRPr="00FA23DA">
        <w:t xml:space="preserve"> </w:t>
      </w:r>
      <w:r w:rsidRPr="00DE7BF7">
        <w:t xml:space="preserve">dana </w:t>
      </w:r>
      <w:r>
        <w:t xml:space="preserve">1. prosinca </w:t>
      </w:r>
      <w:r w:rsidRPr="00DE7BF7">
        <w:t xml:space="preserve">2015., </w:t>
      </w:r>
    </w:p>
    <w:p w:rsidRDefault="00497C59" w:rsidP="00497C59" w:rsidR="00497C59" w:rsidRPr="00FA23DA"/>
    <w:p w:rsidRDefault="00497C59" w:rsidP="00497C59" w:rsidR="00497C59" w:rsidRPr="00FA23DA">
      <w:pPr>
        <w:jc w:val="center"/>
      </w:pPr>
      <w:r w:rsidRPr="00FA23DA">
        <w:t>r i j e š i o    j e</w:t>
      </w:r>
    </w:p>
    <w:p w:rsidRDefault="00497C59" w:rsidP="00497C59" w:rsidR="00497C59">
      <w:pPr>
        <w:ind w:left="1080"/>
        <w:jc w:val="both"/>
      </w:pPr>
    </w:p>
    <w:p w:rsidRDefault="00497C59" w:rsidP="00497C59" w:rsidR="00497C59">
      <w:pPr>
        <w:jc w:val="both"/>
      </w:pPr>
      <w:r>
        <w:tab/>
        <w:t>I.</w:t>
      </w:r>
      <w:r>
        <w:tab/>
      </w:r>
      <w:r w:rsidRPr="00FA23DA">
        <w:t xml:space="preserve">Pozivaju se vjerovnici dužnika </w:t>
      </w:r>
      <w:r>
        <w:t xml:space="preserve">SAVUDRIJA </w:t>
      </w:r>
      <w:r w:rsidRPr="00880A45">
        <w:t>INŽENJERING d.o.o., Umag, Savudrija, Crveni Vrh 160, OIB: 47689503586</w:t>
      </w:r>
      <w:r>
        <w:t>, te druge osobe koje za to imaju pravni interes, u roku od 15</w:t>
      </w:r>
      <w:r w:rsidRPr="00FA23DA">
        <w:t xml:space="preserve"> dana predujmiti iznos od </w:t>
      </w:r>
      <w:r>
        <w:t>25</w:t>
      </w:r>
      <w:r w:rsidRPr="00FA23DA">
        <w:t xml:space="preserve">.000,00 kuna za pokriće </w:t>
      </w:r>
      <w:r w:rsidRPr="00554A38">
        <w:t xml:space="preserve">troškova prethodnog i stečajnog postupka, na depozit </w:t>
      </w:r>
      <w:r>
        <w:t>Trgovačkog</w:t>
      </w:r>
      <w:r w:rsidRPr="00554A38">
        <w:t xml:space="preserve"> suda</w:t>
      </w:r>
      <w:r>
        <w:t xml:space="preserve"> u Pazinu</w:t>
      </w:r>
      <w:r w:rsidRPr="00554A38">
        <w:t xml:space="preserve"> broj: HR43 2390001 1300029763</w:t>
      </w:r>
      <w:r>
        <w:t>, poziv na broj 020-192</w:t>
      </w:r>
      <w:r w:rsidRPr="00554A38">
        <w:t>-15</w:t>
      </w:r>
      <w:r>
        <w:t>.</w:t>
      </w:r>
    </w:p>
    <w:p w:rsidRDefault="00497C59" w:rsidP="00497C59" w:rsidR="00497C59">
      <w:pPr>
        <w:ind w:left="1080"/>
        <w:jc w:val="both"/>
      </w:pPr>
    </w:p>
    <w:p w:rsidRDefault="00497C59" w:rsidP="00497C59" w:rsidR="00497C59" w:rsidRPr="00FA23DA">
      <w:pPr>
        <w:jc w:val="both"/>
      </w:pPr>
      <w:r>
        <w:tab/>
        <w:t>II.</w:t>
      </w:r>
      <w:r>
        <w:tab/>
      </w:r>
      <w:r w:rsidRPr="00FA23DA">
        <w:rPr>
          <w:bCs/>
        </w:rPr>
        <w:t xml:space="preserve">Ukoliko vjerovnici stečajnog dužnika </w:t>
      </w:r>
      <w:r>
        <w:rPr>
          <w:bCs/>
        </w:rPr>
        <w:t>ne postupe u skladu s točkom I</w:t>
      </w:r>
      <w:r w:rsidRPr="00FA23DA">
        <w:rPr>
          <w:bCs/>
        </w:rPr>
        <w:t xml:space="preserve">. ovog rješenja stečajni sudac će donijeti rješenje o </w:t>
      </w:r>
      <w:r>
        <w:rPr>
          <w:bCs/>
        </w:rPr>
        <w:t xml:space="preserve">otvaranju i </w:t>
      </w:r>
      <w:r w:rsidRPr="00FA23DA">
        <w:rPr>
          <w:bCs/>
        </w:rPr>
        <w:t>zaključenju stečajnog postupka.</w:t>
      </w:r>
    </w:p>
    <w:p w:rsidRDefault="00497C59" w:rsidP="00497C59" w:rsidR="00497C59" w:rsidRPr="00FA23DA">
      <w:pPr>
        <w:jc w:val="both"/>
        <w:rPr>
          <w:bCs/>
        </w:rPr>
      </w:pPr>
    </w:p>
    <w:p w:rsidRDefault="00497C59" w:rsidP="00497C59" w:rsidR="00497C59" w:rsidRPr="00FA23DA">
      <w:pPr>
        <w:jc w:val="center"/>
        <w:rPr>
          <w:bCs/>
        </w:rPr>
      </w:pPr>
      <w:r w:rsidRPr="00FA23DA">
        <w:rPr>
          <w:bCs/>
        </w:rPr>
        <w:t>Obrazloženje</w:t>
      </w:r>
    </w:p>
    <w:p w:rsidRDefault="00497C59" w:rsidP="00497C59" w:rsidR="00497C59" w:rsidRPr="00FA23DA">
      <w:pPr>
        <w:rPr>
          <w:bCs/>
        </w:rPr>
      </w:pPr>
    </w:p>
    <w:p w:rsidRDefault="00497C59" w:rsidP="00497C59" w:rsidR="00497C59" w:rsidRPr="00FA23DA">
      <w:pPr>
        <w:jc w:val="both"/>
      </w:pPr>
      <w:r w:rsidRPr="00357333">
        <w:tab/>
      </w:r>
      <w:r>
        <w:t>Republika Hrvatska, OIB: 52634238587, Ministarstvo financija, Porezna uprava, Područni ured Istra, Hrvatsko primorje, Gorski kotar i Lika, predložila je</w:t>
      </w:r>
      <w:r w:rsidRPr="00357333">
        <w:t xml:space="preserve"> otvaranje stečajnog postupka nad </w:t>
      </w:r>
      <w:r>
        <w:t xml:space="preserve">SAVUDRIJA </w:t>
      </w:r>
      <w:r w:rsidRPr="00880A45">
        <w:t>INŽENJERING d.o.o., Umag, Savudrija, Crveni Vrh 160, OIB: 47689503586</w:t>
      </w:r>
      <w:r>
        <w:t xml:space="preserve">. </w:t>
      </w:r>
    </w:p>
    <w:p w:rsidRDefault="00497C59" w:rsidP="00497C59" w:rsidR="00497C59" w:rsidRPr="00E54D72">
      <w:pPr>
        <w:ind w:firstLine="720"/>
        <w:jc w:val="both"/>
      </w:pPr>
      <w:r w:rsidRPr="00E54D72">
        <w:t xml:space="preserve">Iz izvješća privremenog stečajnog upravitelja podnesenog u prethodnom postupku proizlazi u bitnome </w:t>
      </w:r>
      <w:r w:rsidR="00E54D72" w:rsidRPr="00E54D72">
        <w:t>da dužnik ima u vlasništvu nekretnine</w:t>
      </w:r>
      <w:r w:rsidR="00E54D72">
        <w:t>:</w:t>
      </w:r>
    </w:p>
    <w:p w:rsidRDefault="00E54D72" w:rsidP="00E54D72" w:rsidR="00E54D72" w:rsidRPr="00E54D72">
      <w:pPr>
        <w:jc w:val="both"/>
      </w:pPr>
      <w:r w:rsidRPr="00E54D72">
        <w:t xml:space="preserve">Nekretnine KO Umag: </w:t>
      </w:r>
    </w:p>
    <w:p w:rsidRDefault="00E54D72" w:rsidP="00E54D72" w:rsidR="00E54D72" w:rsidRPr="00E54D72">
      <w:pPr>
        <w:jc w:val="both"/>
      </w:pPr>
      <w:r w:rsidRPr="00E54D72">
        <w:t>-</w:t>
      </w:r>
      <w:r w:rsidRPr="00E54D72">
        <w:tab/>
        <w:t>Zkul  1948 k.č.br. 1493 u naravi voćnjak pov. 3026 m2 – vlasništvo 1/1</w:t>
      </w:r>
    </w:p>
    <w:p w:rsidRDefault="00E54D72" w:rsidP="00E54D72" w:rsidR="00E54D72" w:rsidRPr="00E54D72">
      <w:pPr>
        <w:jc w:val="both"/>
      </w:pPr>
      <w:r w:rsidRPr="00E54D72">
        <w:t>-</w:t>
      </w:r>
      <w:r w:rsidRPr="00E54D72">
        <w:tab/>
        <w:t>Zkul  4734 k.č.br. 1604/6 oranica pov. 396 m2 – vlasništvo ½ (op.suvlasništvo)</w:t>
      </w:r>
    </w:p>
    <w:p w:rsidRDefault="00E54D72" w:rsidP="00E54D72" w:rsidR="00E54D72" w:rsidRPr="00E54D72">
      <w:pPr>
        <w:jc w:val="both"/>
      </w:pPr>
      <w:r w:rsidRPr="00E54D72">
        <w:t>-</w:t>
      </w:r>
      <w:r w:rsidRPr="00E54D72">
        <w:tab/>
        <w:t xml:space="preserve">Zkul  27 k.č.br. 4848 kuća pov. 35 m2 (bez uporab. dozvole), dvorište 352 m2 – </w:t>
      </w:r>
    </w:p>
    <w:p w:rsidRDefault="00E54D72" w:rsidP="00E54D72" w:rsidR="00E54D72" w:rsidRPr="00E54D72">
      <w:pPr>
        <w:jc w:val="both"/>
      </w:pPr>
      <w:r w:rsidRPr="00E54D72">
        <w:tab/>
        <w:t>vlasništvo 1/1</w:t>
      </w:r>
    </w:p>
    <w:p w:rsidRDefault="00E54D72" w:rsidP="00E54D72" w:rsidR="00E54D72" w:rsidRPr="00E54D72">
      <w:pPr>
        <w:jc w:val="both"/>
      </w:pPr>
      <w:r w:rsidRPr="00E54D72">
        <w:t>-</w:t>
      </w:r>
      <w:r w:rsidRPr="00E54D72">
        <w:tab/>
        <w:t>Zkul  3536 k.č.br. 1494/1 oranica pov. 2850 m2 – vlasništvo 1/1</w:t>
      </w:r>
    </w:p>
    <w:p w:rsidRDefault="00E54D72" w:rsidP="00E54D72" w:rsidR="00E54D72" w:rsidRPr="00E54D72">
      <w:pPr>
        <w:jc w:val="both"/>
      </w:pPr>
      <w:r w:rsidRPr="00E54D72">
        <w:t>-</w:t>
      </w:r>
      <w:r w:rsidRPr="00E54D72">
        <w:tab/>
        <w:t>Zkul 4030 k.č.br. 2901/9 oranica pov. 125m2 – vlasništvo 1/1</w:t>
      </w:r>
    </w:p>
    <w:p w:rsidRDefault="00E54D72" w:rsidP="00E54D72" w:rsidR="00E54D72" w:rsidRPr="00E54D72">
      <w:pPr>
        <w:jc w:val="both"/>
      </w:pPr>
      <w:r w:rsidRPr="00E54D72">
        <w:t>-</w:t>
      </w:r>
      <w:r w:rsidRPr="00E54D72">
        <w:tab/>
        <w:t>Zkul  5109 k.č.br. 2662 oranica pov. 5661 m2 – vlasništvo 1/1</w:t>
      </w:r>
    </w:p>
    <w:p w:rsidRDefault="00E54D72" w:rsidP="00E54D72" w:rsidR="00E54D72" w:rsidRPr="00E54D72">
      <w:pPr>
        <w:jc w:val="both"/>
      </w:pPr>
      <w:r w:rsidRPr="00E54D72">
        <w:t>-</w:t>
      </w:r>
      <w:r w:rsidRPr="00E54D72">
        <w:tab/>
        <w:t>Zkul  5110 k.č.br. 1494/2 oranica pov. 2852 m2 – vlasništvo 1/1</w:t>
      </w:r>
    </w:p>
    <w:p w:rsidRDefault="00E54D72" w:rsidP="00E54D72" w:rsidR="00E54D72" w:rsidRPr="00E54D72">
      <w:pPr>
        <w:jc w:val="both"/>
      </w:pPr>
      <w:r w:rsidRPr="00E54D72">
        <w:t>Nekretnine KO Lovrečica :</w:t>
      </w:r>
    </w:p>
    <w:p w:rsidRDefault="00E54D72" w:rsidP="00E54D72" w:rsidR="00E54D72" w:rsidRPr="00E54D72">
      <w:pPr>
        <w:jc w:val="both"/>
      </w:pPr>
      <w:r w:rsidRPr="00E54D72">
        <w:t>-</w:t>
      </w:r>
      <w:r w:rsidRPr="00E54D72">
        <w:tab/>
        <w:t xml:space="preserve">Zkul  4878 k.č.br. 24/21 1do 4 etaže; kuća 232 m2, dvorište 624m2 (ukup.856 m2) – </w:t>
      </w:r>
    </w:p>
    <w:p w:rsidRDefault="00E54D72" w:rsidP="00E54D72" w:rsidR="00E54D72" w:rsidRPr="00E54D72">
      <w:pPr>
        <w:jc w:val="both"/>
      </w:pPr>
      <w:r w:rsidRPr="00E54D72">
        <w:tab/>
        <w:t>vlasništvo 1/1 na svakoj etaži</w:t>
      </w:r>
    </w:p>
    <w:p w:rsidRDefault="00E54D72" w:rsidP="00E54D72" w:rsidR="00E54D72" w:rsidRPr="00E54D72">
      <w:pPr>
        <w:jc w:val="both"/>
      </w:pPr>
      <w:r w:rsidRPr="00E54D72">
        <w:lastRenderedPageBreak/>
        <w:t>-</w:t>
      </w:r>
      <w:r w:rsidRPr="00E54D72">
        <w:tab/>
        <w:t xml:space="preserve">Zkul 4876 k.č.br. 24/17 1 do 4 etaže; kuća 232 m2, dvorište 624 m2 (ukup.856 m2) – </w:t>
      </w:r>
    </w:p>
    <w:p w:rsidRDefault="00E54D72" w:rsidP="00E54D72" w:rsidR="00E54D72">
      <w:pPr>
        <w:jc w:val="both"/>
      </w:pPr>
      <w:r w:rsidRPr="00E54D72">
        <w:tab/>
        <w:t>vlasništvo 1/1 na svakoj etaži.</w:t>
      </w:r>
    </w:p>
    <w:p w:rsidRDefault="00E54D72" w:rsidP="00E54D72" w:rsidR="00E54D72" w:rsidRPr="00E54D72">
      <w:pPr>
        <w:jc w:val="both"/>
      </w:pPr>
      <w:r w:rsidRPr="00E54D72">
        <w:tab/>
        <w:t>U svim zk</w:t>
      </w:r>
      <w:r>
        <w:t xml:space="preserve">. </w:t>
      </w:r>
      <w:r w:rsidRPr="00E54D72">
        <w:t>ul</w:t>
      </w:r>
      <w:r>
        <w:t>ošcima</w:t>
      </w:r>
      <w:r w:rsidRPr="00E54D72">
        <w:t xml:space="preserve"> kao prvo upisani založni vjerovnik upisana je Istarska kreditna banka Umag d.d., osim u zk</w:t>
      </w:r>
      <w:r>
        <w:t>.</w:t>
      </w:r>
      <w:r w:rsidRPr="00E54D72">
        <w:t>ul</w:t>
      </w:r>
      <w:r>
        <w:t>.</w:t>
      </w:r>
      <w:r w:rsidRPr="00E54D72">
        <w:t xml:space="preserve"> br. 27 za KO Umag na k.č.br. 4848 kuća (bez uporabne dozvole) i dvorište</w:t>
      </w:r>
      <w:r>
        <w:t>,</w:t>
      </w:r>
      <w:r w:rsidRPr="00E54D72">
        <w:t xml:space="preserve"> na kojem je </w:t>
      </w:r>
      <w:r>
        <w:t>prvo upisana Republika Hrvatska</w:t>
      </w:r>
      <w:r w:rsidRPr="00E54D72">
        <w:t>.</w:t>
      </w:r>
    </w:p>
    <w:p w:rsidRDefault="00E54D72" w:rsidP="00497C59" w:rsidR="00497C59" w:rsidRPr="00497C59">
      <w:pPr>
        <w:jc w:val="both"/>
      </w:pPr>
      <w:r>
        <w:tab/>
      </w:r>
      <w:r w:rsidR="00497C59" w:rsidRPr="00497C59">
        <w:t>Na svim nekretninama upisane su ovrhe bez naznake ovrhovoditelja i tražbine koja se namjerava namiriti.</w:t>
      </w:r>
      <w:r>
        <w:t xml:space="preserve"> Nema saznanja o postojanju </w:t>
      </w:r>
      <w:r w:rsidR="00497C59" w:rsidRPr="00497C59">
        <w:t>druge imovine.</w:t>
      </w:r>
    </w:p>
    <w:p w:rsidRDefault="00497C59" w:rsidP="00497C59" w:rsidR="00497C59" w:rsidRPr="00497C59">
      <w:pPr>
        <w:jc w:val="both"/>
      </w:pPr>
      <w:r w:rsidRPr="00497C59">
        <w:tab/>
        <w:t>Predlagatelj</w:t>
      </w:r>
      <w:r w:rsidR="00E54D72">
        <w:t xml:space="preserve"> je</w:t>
      </w:r>
      <w:r w:rsidRPr="00497C59">
        <w:t xml:space="preserve"> dostav</w:t>
      </w:r>
      <w:r w:rsidR="00E54D72">
        <w:t>io</w:t>
      </w:r>
      <w:r w:rsidRPr="00497C59">
        <w:t xml:space="preserve"> dokaz o postojanju razloga za otvaranje stečajnog postupka i to nesposobnost</w:t>
      </w:r>
      <w:r w:rsidR="00083C0F">
        <w:t>i</w:t>
      </w:r>
      <w:r w:rsidRPr="00497C59">
        <w:t xml:space="preserve"> za plaćanje – sukladno članku 6. stavku 2. podstavak 1 S</w:t>
      </w:r>
      <w:r w:rsidR="00E54D72">
        <w:t>tečajnog zakona (NN</w:t>
      </w:r>
      <w:r w:rsidRPr="00497C59">
        <w:t xml:space="preserve"> RH 71/15</w:t>
      </w:r>
      <w:r w:rsidR="00E54D72">
        <w:t>, dalje: SZ</w:t>
      </w:r>
      <w:r w:rsidRPr="00497C59">
        <w:t>).</w:t>
      </w:r>
    </w:p>
    <w:p w:rsidRDefault="00497C59" w:rsidP="00E54D72" w:rsidR="00497C59" w:rsidRPr="00497C59">
      <w:pPr>
        <w:jc w:val="both"/>
      </w:pPr>
      <w:r w:rsidRPr="00497C59">
        <w:tab/>
        <w:t xml:space="preserve">Prema saznanju o  imovinskom stanju dužnika, </w:t>
      </w:r>
      <w:r w:rsidR="00E54D72">
        <w:t>proizlazi</w:t>
      </w:r>
      <w:r w:rsidRPr="00497C59">
        <w:t xml:space="preserve"> da nema brzo unovčive imovine.</w:t>
      </w:r>
    </w:p>
    <w:p w:rsidRDefault="00497C59" w:rsidP="00E54D72" w:rsidR="00497C59">
      <w:pPr>
        <w:jc w:val="both"/>
      </w:pPr>
      <w:r w:rsidRPr="00497C59">
        <w:tab/>
        <w:t xml:space="preserve">Kako bi se stečajni postupak mogao odvijati, jer uvjeti za otvaranje stečajnog postupka postoje, </w:t>
      </w:r>
      <w:r w:rsidR="00E54D72">
        <w:t xml:space="preserve">privremeni stečajni upravitelj predložio je </w:t>
      </w:r>
      <w:r w:rsidRPr="00497C59">
        <w:t>pozvati zainteresirane vjerovnike na predujmljivanje iznosa za troškove postupka i za obveze stečajne mase</w:t>
      </w:r>
      <w:r w:rsidR="00E54D72">
        <w:t xml:space="preserve"> (izrada pečata, otvaranje žiro računa, komunalna naknada, naknada za uređenje voda, osiguranje nekretnine, procjene vrijednosti nekretnine, nagrada i troškovi privremenog stečajnog upravitelja i dr.),</w:t>
      </w:r>
      <w:r w:rsidRPr="00497C59">
        <w:t xml:space="preserve"> </w:t>
      </w:r>
      <w:r w:rsidR="00E54D72">
        <w:t>u iznosu od 25.000,00 kn.</w:t>
      </w:r>
    </w:p>
    <w:p w:rsidRDefault="00E54D72" w:rsidP="00497C59" w:rsidR="00497C59">
      <w:pPr>
        <w:ind w:firstLine="720"/>
        <w:jc w:val="both"/>
      </w:pPr>
      <w:r>
        <w:t>Prihvaćeno je izvješće i obrazloženi prijedlog privremenog stečajnog upravitelja pa je s</w:t>
      </w:r>
      <w:r w:rsidR="00497C59">
        <w:t xml:space="preserve">lijedom </w:t>
      </w:r>
      <w:r w:rsidR="00497C59" w:rsidRPr="00FA23DA">
        <w:t>odredb</w:t>
      </w:r>
      <w:r w:rsidR="00497C59">
        <w:t>e</w:t>
      </w:r>
      <w:r w:rsidR="00497C59" w:rsidRPr="00FA23DA">
        <w:t xml:space="preserve"> čl. </w:t>
      </w:r>
      <w:r w:rsidR="00497C59">
        <w:t>132</w:t>
      </w:r>
      <w:r w:rsidR="00497C59" w:rsidRPr="00FA23DA">
        <w:t xml:space="preserve">. st. 1. </w:t>
      </w:r>
      <w:r>
        <w:t>SZ-a,</w:t>
      </w:r>
      <w:r w:rsidR="00497C59" w:rsidRPr="00FA23DA">
        <w:t xml:space="preserve"> </w:t>
      </w:r>
      <w:r w:rsidR="00497C59">
        <w:t>vjerovnici dužnika i sve zainteresirane osobe pozvani su uplatiti predujam od 25.000,00 kn u roku od 15 dana, radi pokrića troškova prethodnog i otvorenog stečajnog postupka, budući je utvrđeno da dužnik nema</w:t>
      </w:r>
      <w:r w:rsidR="006D0988">
        <w:t xml:space="preserve"> brzo unovčive</w:t>
      </w:r>
      <w:r w:rsidR="00497C59">
        <w:t xml:space="preserve"> imovine kojom bi se pokrili ovi troškovi</w:t>
      </w:r>
      <w:r w:rsidR="00497C59" w:rsidRPr="005364F8">
        <w:t>.</w:t>
      </w:r>
    </w:p>
    <w:p w:rsidRDefault="00497C59" w:rsidP="00497C59" w:rsidR="00497C59">
      <w:pPr>
        <w:ind w:firstLine="720"/>
        <w:jc w:val="both"/>
      </w:pPr>
      <w:r>
        <w:t>Po odredbi čl. 132. st. 2. istog zakona donesena je odluka kao u točki II. izreke.</w:t>
      </w:r>
    </w:p>
    <w:p w:rsidRDefault="00497C59" w:rsidP="00497C59" w:rsidR="00497C59">
      <w:pPr>
        <w:jc w:val="both"/>
      </w:pPr>
    </w:p>
    <w:p w:rsidRDefault="00497C59" w:rsidP="00497C59" w:rsidR="00497C59" w:rsidRPr="00FA23DA">
      <w:pPr>
        <w:jc w:val="both"/>
      </w:pPr>
    </w:p>
    <w:p w:rsidRDefault="00497C59" w:rsidP="00497C59" w:rsidR="00497C59" w:rsidRPr="00FA23DA">
      <w:pPr>
        <w:jc w:val="center"/>
      </w:pPr>
      <w:r w:rsidRPr="00FA23DA">
        <w:t>U Pazinu d</w:t>
      </w:r>
      <w:r w:rsidR="006D0988">
        <w:t>ana</w:t>
      </w:r>
      <w:r w:rsidRPr="00DE7BF7">
        <w:t xml:space="preserve"> </w:t>
      </w:r>
      <w:r w:rsidR="006D0988">
        <w:t>1. prosinca</w:t>
      </w:r>
      <w:r>
        <w:t xml:space="preserve"> </w:t>
      </w:r>
      <w:r w:rsidRPr="00DE7BF7">
        <w:t xml:space="preserve">2015. </w:t>
      </w:r>
    </w:p>
    <w:p w:rsidRDefault="00497C59" w:rsidP="00497C59" w:rsidR="00497C59">
      <w:pPr>
        <w:ind w:firstLine="720" w:left="2880"/>
        <w:jc w:val="both"/>
      </w:pPr>
    </w:p>
    <w:p w:rsidRDefault="00497C59" w:rsidP="00497C59" w:rsidR="00497C59" w:rsidRPr="00FA23DA">
      <w:pPr>
        <w:ind w:firstLine="720" w:left="2880"/>
        <w:jc w:val="both"/>
      </w:pPr>
    </w:p>
    <w:p w:rsidRDefault="00497C59" w:rsidP="00497C59" w:rsidR="00497C59">
      <w:pPr>
        <w:ind w:firstLine="720" w:left="5652"/>
        <w:jc w:val="both"/>
      </w:pPr>
      <w:r w:rsidRPr="00FA23DA">
        <w:t xml:space="preserve">       Stečajni</w:t>
      </w:r>
      <w:r>
        <w:t xml:space="preserve"> </w:t>
      </w:r>
      <w:r w:rsidRPr="00FA23DA">
        <w:t>sudac</w:t>
      </w:r>
      <w:r>
        <w:t xml:space="preserve"> </w:t>
      </w:r>
    </w:p>
    <w:p w:rsidRDefault="00497C59" w:rsidP="00497C59" w:rsidR="00497C59" w:rsidRPr="00FA23D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FA23DA">
        <w:t>Adrijana Labinjan Skok</w:t>
      </w:r>
      <w:r>
        <w:t>, v.r.</w:t>
      </w:r>
    </w:p>
    <w:p w:rsidRDefault="00497C59" w:rsidP="00497C59" w:rsidR="00497C59" w:rsidRPr="00FA23DA">
      <w:pPr>
        <w:jc w:val="both"/>
      </w:pPr>
    </w:p>
    <w:p w:rsidRDefault="00497C59" w:rsidP="00497C59" w:rsidR="00497C59">
      <w:pPr>
        <w:jc w:val="right"/>
      </w:pPr>
    </w:p>
    <w:p w:rsidRDefault="00497C59" w:rsidP="00497C59" w:rsidR="00497C59">
      <w:pPr>
        <w:jc w:val="right"/>
      </w:pPr>
    </w:p>
    <w:p w:rsidRDefault="00497C59" w:rsidP="00497C59" w:rsidR="00497C59">
      <w:pPr>
        <w:jc w:val="right"/>
      </w:pPr>
    </w:p>
    <w:p w:rsidRDefault="00497C59" w:rsidP="00497C59" w:rsidR="00497C59" w:rsidRPr="00FA23DA">
      <w:pPr>
        <w:jc w:val="right"/>
      </w:pPr>
    </w:p>
    <w:p w:rsidRDefault="00497C59" w:rsidP="00497C59" w:rsidR="00497C59">
      <w:r>
        <w:t>UPUTA O PRAVNOM LIJEKU:</w:t>
      </w:r>
    </w:p>
    <w:p w:rsidRDefault="00497C59" w:rsidP="00497C59" w:rsidR="00497C59">
      <w:pPr>
        <w:ind w:firstLine="720"/>
        <w:jc w:val="both"/>
      </w:pPr>
      <w:r>
        <w:t xml:space="preserve">Protiv ove odluke nezadovoljna stranka može podnijeti žalbu u roku od 8 dana od dana dostave </w:t>
      </w:r>
      <w:r w:rsidR="006D0988">
        <w:t xml:space="preserve">prijepisa </w:t>
      </w:r>
      <w:r>
        <w:t>iste. Žalba se podnosi putem ovoga suda u dovoljnom broju primjerka za sud i protivnu stranu, a o žalbi odlučuje Visoki trgovački sud Republike Hrvatske.</w:t>
      </w:r>
    </w:p>
    <w:p w:rsidRDefault="00497C59" w:rsidP="00497C59" w:rsidR="00497C59" w:rsidRPr="00FA23DA"/>
    <w:p w:rsidRDefault="00497C59" w:rsidP="00497C59" w:rsidR="00497C59">
      <w:r>
        <w:t>DNA:</w:t>
      </w:r>
    </w:p>
    <w:p w:rsidRDefault="00497C59" w:rsidP="00497C59" w:rsidR="00497C59">
      <w:r>
        <w:t>- privremenom s</w:t>
      </w:r>
      <w:r w:rsidRPr="00FA23DA">
        <w:t>tečajn</w:t>
      </w:r>
      <w:r>
        <w:t>om</w:t>
      </w:r>
      <w:r w:rsidRPr="00FA23DA">
        <w:t xml:space="preserve"> upravitelj</w:t>
      </w:r>
      <w:r>
        <w:t>u</w:t>
      </w:r>
      <w:r w:rsidRPr="00FA23DA">
        <w:t xml:space="preserve"> – </w:t>
      </w:r>
      <w:r>
        <w:t>Boris Zadković, Buzet, Sportska 2</w:t>
      </w:r>
    </w:p>
    <w:p w:rsidRDefault="00497C59" w:rsidR="00500701">
      <w:r>
        <w:t xml:space="preserve">- mrežna stranica e-Oglasna ploča sudova </w:t>
      </w:r>
      <w:r w:rsidR="008B7FA9">
        <w:t>– 8 dana</w:t>
      </w:r>
    </w:p>
    <w:sectPr w:rsidSect="00357333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C59" w:rsidP="00497C59" w:rsidR="00497C59">
      <w:r>
        <w:separator/>
      </w:r>
    </w:p>
  </w:endnote>
  <w:endnote w:id="0" w:type="continuationSeparator">
    <w:p w:rsidRDefault="00497C59" w:rsidP="00497C59" w:rsidR="00497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C59" w:rsidP="00497C59" w:rsidR="00497C59">
      <w:r>
        <w:separator/>
      </w:r>
    </w:p>
  </w:footnote>
  <w:footnote w:id="0" w:type="continuationSeparator">
    <w:p w:rsidRDefault="00497C59" w:rsidP="00497C59" w:rsidR="00497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C0F" w:rsidP="00E31EAF" w:rsidR="007143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1E2E" w:rsidR="007143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1413504"/>
      <w:docPartObj>
        <w:docPartGallery w:val="Page Numbers (Top of Page)"/>
        <w:docPartUnique/>
      </w:docPartObj>
    </w:sdtPr>
    <w:sdtEndPr/>
    <w:sdtContent>
      <w:p w:rsidRDefault="00083C0F" w:rsidP="00497C59" w:rsidR="00497C59" w:rsidRPr="005364F8">
        <w:r>
          <w:tab/>
        </w:r>
        <w:r w:rsidR="00497C59">
          <w:tab/>
        </w:r>
        <w:r w:rsidR="00497C59">
          <w:tab/>
        </w:r>
        <w:r w:rsidR="00497C59">
          <w:tab/>
        </w:r>
        <w:r w:rsidR="00497C59">
          <w:tab/>
        </w:r>
        <w:r w:rsidR="00497C59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71E2E">
          <w:rPr>
            <w:noProof/>
          </w:rPr>
          <w:t>2</w:t>
        </w:r>
        <w:r>
          <w:fldChar w:fldCharType="end"/>
        </w:r>
        <w:r w:rsidR="00497C59">
          <w:tab/>
        </w:r>
        <w:r w:rsidR="00497C59">
          <w:tab/>
        </w:r>
        <w:r>
          <w:tab/>
        </w:r>
        <w:r w:rsidR="00497C59">
          <w:t xml:space="preserve">      Posl.br.: 2 St-192</w:t>
        </w:r>
        <w:r w:rsidR="00497C59" w:rsidRPr="005364F8">
          <w:t>/1</w:t>
        </w:r>
        <w:r w:rsidR="00497C59" w:rsidRPr="005176A5">
          <w:t>5-</w:t>
        </w:r>
        <w:r w:rsidR="00497C59">
          <w:t>16</w:t>
        </w:r>
      </w:p>
      <w:p w:rsidRDefault="00471E2E" w:rsidR="00383158">
        <w:pPr>
          <w:pStyle w:val="Zaglavlje"/>
          <w:jc w:val="center"/>
        </w:pPr>
      </w:p>
    </w:sdtContent>
  </w:sdt>
  <w:p w:rsidRDefault="00471E2E" w:rsidR="0071433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C59"/>
    <w:rsid w:val="00083C0F"/>
    <w:rsid w:val="00471E2E"/>
    <w:rsid w:val="00497C59"/>
    <w:rsid w:val="00554328"/>
    <w:rsid w:val="006D0988"/>
    <w:rsid w:val="008B7FA9"/>
    <w:rsid w:val="00985388"/>
    <w:rsid w:val="00E5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7C5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7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7C5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97C59"/>
  </w:style>
  <w:style w:styleId="Tekstbalonia" w:type="paragraph">
    <w:name w:val="Balloon Text"/>
    <w:basedOn w:val="Normal"/>
    <w:link w:val="TekstbaloniaChar"/>
    <w:uiPriority w:val="99"/>
    <w:semiHidden/>
    <w:unhideWhenUsed/>
    <w:rsid w:val="00497C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7C5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7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7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1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E2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E2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E2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E2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7C5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7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7C5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97C59"/>
  </w:style>
  <w:style w:styleId="Tekstbalonia" w:type="paragraph">
    <w:name w:val="Balloon Text"/>
    <w:basedOn w:val="Normal"/>
    <w:link w:val="TekstbaloniaChar"/>
    <w:uiPriority w:val="99"/>
    <w:semiHidden/>
    <w:unhideWhenUsed/>
    <w:rsid w:val="00497C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7C5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7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7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1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E2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E2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E2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E2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SAVUDRIJA INŽENJERING d.o.o. UMAG</izvorni_sadrzaj>
    <derivirana_varijabla naziv="DomainObject.Predmet.ProtustrankaFormated_1">  SAVUDRIJA INŽENJERING d.o.o. UMAG</derivirana_varijabla>
  </DomainObject.Predmet.ProtustrankaFormated>
  <DomainObject.Predmet.ProtustrankaFormatedOIB>
    <izvorni_sadrzaj>  SAVUDRIJA INŽENJERING d.o.o. UMAG, OIB 47689503586</izvorni_sadrzaj>
    <derivirana_varijabla naziv="DomainObject.Predmet.ProtustrankaFormatedOIB_1">  SAVUDRIJA INŽENJERING d.o.o. UMAG, OIB 47689503586</derivirana_varijabla>
  </DomainObject.Predmet.ProtustrankaFormatedOIB>
  <DomainObject.Predmet.ProtustrankaFormatedWithAdress>
    <izvorni_sadrzaj> SAVUDRIJA INŽENJERING d.o.o. UMAG, Savudrija, Crveni Vrh 160, 52470 Umag</izvorni_sadrzaj>
    <derivirana_varijabla naziv="DomainObject.Predmet.ProtustrankaFormatedWithAdress_1"> SAVUDRIJA INŽENJERING d.o.o. UMAG, Savudrija, Crveni Vrh 160, 52470 Umag</derivirana_varijabla>
  </DomainObject.Predmet.ProtustrankaFormatedWithAdress>
  <DomainObject.Predmet.ProtustrankaFormatedWithAdressOIB>
    <izvorni_sadrzaj> SAVUDRIJA INŽENJERING d.o.o. UMAG, OIB 47689503586, Savudrija, Crveni Vrh 160, 52470 Umag</izvorni_sadrzaj>
    <derivirana_varijabla naziv="DomainObject.Predmet.ProtustrankaFormatedWithAdressOIB_1"> SAVUDRIJA INŽENJERING d.o.o. UMAG, OIB 47689503586, Savudrija, Crveni Vrh 160, 52470 Umag</derivirana_varijabla>
  </DomainObject.Predmet.ProtustrankaFormatedWithAdressOIB>
  <DomainObject.Predmet.ProtustrankaWithAdress>
    <izvorni_sadrzaj>SAVUDRIJA INŽENJERING d.o.o. UMAG Savudrija, Crveni Vrh 160, 52470 Umag</izvorni_sadrzaj>
    <derivirana_varijabla naziv="DomainObject.Predmet.ProtustrankaWithAdress_1">SAVUDRIJA INŽENJERING d.o.o. UMAG Savudrija, Crveni Vrh 160, 52470 Umag</derivirana_varijabla>
  </DomainObject.Predmet.ProtustrankaWithAdress>
  <DomainObject.Predmet.ProtustrankaWithAdressOIB>
    <izvorni_sadrzaj>SAVUDRIJA INŽENJERING d.o.o. UMAG, OIB 47689503586, Savudrija, Crveni Vrh 160, 52470 Umag</izvorni_sadrzaj>
    <derivirana_varijabla naziv="DomainObject.Predmet.ProtustrankaWithAdressOIB_1">SAVUDRIJA INŽENJERING d.o.o. UMAG, OIB 47689503586, Savudrija, Crveni Vrh 160, 52470 Umag</derivirana_varijabla>
  </DomainObject.Predmet.ProtustrankaWithAdressOIB>
  <DomainObject.Predmet.ProtustrankaNazivFormated>
    <izvorni_sadrzaj>SAVUDRIJA INŽENJERING d.o.o. UMAG</izvorni_sadrzaj>
    <derivirana_varijabla naziv="DomainObject.Predmet.ProtustrankaNazivFormated_1">SAVUDRIJA INŽENJERING d.o.o. UMAG</derivirana_varijabla>
  </DomainObject.Predmet.ProtustrankaNazivFormated>
  <DomainObject.Predmet.ProtustrankaNazivFormatedOIB>
    <izvorni_sadrzaj>SAVUDRIJA INŽENJERING d.o.o. UMAG, OIB 47689503586</izvorni_sadrzaj>
    <derivirana_varijabla naziv="DomainObject.Predmet.ProtustrankaNazivFormatedOIB_1">SAVUDRIJA INŽENJERING d.o.o. UMAG, OIB 47689503586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246424.89</izvorni_sadrzaj>
    <derivirana_varijabla naziv="DomainObject.Predmet.TrenutnaVrijednost_1">246424.89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SAVUDRIJA INŽENJERING d.o.o. UMAG</item>
    </izvorni_sadrzaj>
    <derivirana_varijabla naziv="DomainObject.Predmet.ProtuStrankaListFormated_1">
      <item>SAVUDRIJA INŽENJERING d.o.o. UMAG</item>
    </derivirana_varijabla>
  </DomainObject.Predmet.ProtuStrankaListFormated>
  <DomainObject.Predmet.ProtuStrankaListFormatedOIB>
    <izvorni_sadrzaj>
      <item>SAVUDRIJA INŽENJERING d.o.o. UMAG, OIB 47689503586</item>
    </izvorni_sadrzaj>
    <derivirana_varijabla naziv="DomainObject.Predmet.ProtuStrankaListFormatedOIB_1">
      <item>SAVUDRIJA INŽENJERING d.o.o. UMAG, OIB 47689503586</item>
    </derivirana_varijabla>
  </DomainObject.Predmet.ProtuStrankaListFormatedOIB>
  <DomainObject.Predmet.ProtuStrankaListFormatedWithAdress>
    <izvorni_sadrzaj>
      <item>SAVUDRIJA INŽENJERING d.o.o. UMAG, Savudrija, Crveni Vrh 160, 52470 Umag</item>
    </izvorni_sadrzaj>
    <derivirana_varijabla naziv="DomainObject.Predmet.ProtuStrankaListFormatedWithAdress_1">
      <item>SAVUDRIJA INŽENJERING d.o.o. UMAG, Savudrija, Crveni Vrh 160, 52470 Umag</item>
    </derivirana_varijabla>
  </DomainObject.Predmet.ProtuStrankaListFormatedWithAdress>
  <DomainObject.Predmet.ProtuStrankaListFormatedWithAdressOIB>
    <izvorni_sadrzaj>
      <item>SAVUDRIJA INŽENJERING d.o.o. UMAG, OIB 47689503586, Savudrija, Crveni Vrh 160, 52470 Umag</item>
    </izvorni_sadrzaj>
    <derivirana_varijabla naziv="DomainObject.Predmet.ProtuStrankaListFormatedWithAdressOIB_1">
      <item>SAVUDRIJA INŽENJERING d.o.o. UMAG, OIB 47689503586, Savudrija, Crveni Vrh 160, 52470 Umag</item>
    </derivirana_varijabla>
  </DomainObject.Predmet.ProtuStrankaListFormatedWithAdressOIB>
  <DomainObject.Predmet.ProtuStrankaListNazivFormated>
    <izvorni_sadrzaj>
      <item>SAVUDRIJA INŽENJERING d.o.o. UMAG</item>
    </izvorni_sadrzaj>
    <derivirana_varijabla naziv="DomainObject.Predmet.ProtuStrankaListNazivFormated_1">
      <item>SAVUDRIJA INŽENJERING d.o.o. UMAG</item>
    </derivirana_varijabla>
  </DomainObject.Predmet.ProtuStrankaListNazivFormated>
  <DomainObject.Predmet.ProtuStrankaListNazivFormatedOIB>
    <izvorni_sadrzaj>
      <item>SAVUDRIJA INŽENJERING d.o.o. UMAG, OIB 47689503586</item>
    </izvorni_sadrzaj>
    <derivirana_varijabla naziv="DomainObject.Predmet.ProtuStrankaListNazivFormatedOIB_1">
      <item>SAVUDRIJA INŽENJERING d.o.o. UMAG, OIB 47689503586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SAVUDRIJA INŽENJERING d.o.o. UMAG</izvorni_sadrzaj>
    <derivirana_varijabla naziv="DomainObject.Predmet.ProtustrankaIDrugi_1">SAVUDRIJA INŽENJERING d.o.o. UMAG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SAVUDRIJA INŽENJERING d.o.o. UMAG, OIB 47689503586, Savudrija, Crveni Vrh 160, 52470 Umag</izvorni_sadrzaj>
    <derivirana_varijabla naziv="DomainObject.Predmet.ProtustrankaIDrugiAdressOIB_1">SAVUDRIJA INŽENJERING d.o.o. UMAG, OIB 47689503586, Savudrija, Crveni Vrh 160,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SAVUDRIJA INŽENJERING d.o.o. UMAG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SAVUDRIJA INŽENJERING d.o.o. UMAG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47689503586</item>
      <item>, OIB null</item>
    </izvorni_sadrzaj>
    <derivirana_varijabla naziv="DomainObject.Predmet.SudioniciListNazivOIB_1">
      <item>, OIB 52634238587</item>
      <item>, OIB 47689503586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3566</properties:Characters>
  <properties:Lines>91</properties:Lines>
  <properties:Paragraphs>41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2015-12-01T07:01:00Z</dcterms:created>
  <dc:creator>Jasmina Matika</dc:creator>
  <cp:lastModifiedBy>Jasmina Matika</cp:lastModifiedBy>
  <dcterms:modified xmlns:xsi="http://www.w3.org/2001/XMLSchema-instance" xsi:type="dcterms:W3CDTF">2015-12-01T07:41:00Z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