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f15e" w14:paraId="1ecf15e" w:rsidRDefault="00AB4602" w:rsidP="009F6598" w:rsidR="009F6598">
      <w:pPr>
        <w:pStyle w:val="Bezproreda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F6598" w:rsidP="009F6598" w:rsidR="009F6598">
      <w:pPr>
        <w:pStyle w:val="Bezproreda"/>
      </w:pPr>
    </w:p>
    <w:p w:rsidRDefault="009F6598" w:rsidP="009F6598" w:rsidR="009F6598">
      <w:pPr>
        <w:pStyle w:val="Bezproreda"/>
      </w:pPr>
      <w:r>
        <w:t xml:space="preserve">    </w:t>
      </w:r>
    </w:p>
    <w:p w:rsidRDefault="009F6598" w:rsidP="009F6598" w:rsidR="009F6598">
      <w:pPr>
        <w:pStyle w:val="Bezproreda"/>
      </w:pPr>
    </w:p>
    <w:p w:rsidRDefault="009F6598" w:rsidP="009F6598" w:rsidR="009F6598">
      <w:pPr>
        <w:pStyle w:val="Bezproreda"/>
      </w:pPr>
      <w:r>
        <w:t xml:space="preserve">     Republika Hrvatska</w:t>
      </w:r>
    </w:p>
    <w:p w:rsidRDefault="009F6598" w:rsidP="009F6598" w:rsidR="009F6598">
      <w:pPr>
        <w:pStyle w:val="Bezproreda"/>
      </w:pPr>
      <w:r>
        <w:t>Trgovački sud u Bjelovaru</w:t>
      </w:r>
    </w:p>
    <w:p w:rsidRDefault="009F6598" w:rsidP="009F6598" w:rsidR="009F6598">
      <w:pPr>
        <w:pStyle w:val="Bezproreda"/>
      </w:pPr>
      <w:r>
        <w:t>Bjelovar, Dr. I. Lebovića 42.</w:t>
      </w:r>
    </w:p>
    <w:p w:rsidRDefault="009F6598" w:rsidP="009F6598" w:rsidR="009F6598">
      <w:pPr>
        <w:pStyle w:val="Bezproreda"/>
      </w:pPr>
    </w:p>
    <w:p w:rsidRDefault="009F6598" w:rsidP="009F6598" w:rsidR="009F6598">
      <w:pPr>
        <w:pStyle w:val="Bezproreda"/>
        <w:ind w:firstLine="708" w:left="4956"/>
        <w:jc w:val="both"/>
      </w:pPr>
      <w:r>
        <w:t>Poslovni broj: 1 St-127/2018-12</w:t>
      </w:r>
    </w:p>
    <w:p w:rsidRDefault="009F6598" w:rsidP="009F6598" w:rsidR="009F6598">
      <w:pPr>
        <w:pStyle w:val="Bezproreda"/>
        <w:jc w:val="both"/>
        <w:rPr>
          <w:b/>
        </w:rPr>
      </w:pPr>
    </w:p>
    <w:p w:rsidRDefault="009F6598" w:rsidP="009F6598" w:rsidR="009F6598">
      <w:pPr>
        <w:pStyle w:val="Bezproreda"/>
        <w:jc w:val="both"/>
      </w:pPr>
    </w:p>
    <w:p w:rsidRDefault="009F6598" w:rsidP="009F6598" w:rsidR="009F6598">
      <w:pPr>
        <w:pStyle w:val="Bezproreda"/>
        <w:jc w:val="both"/>
      </w:pPr>
    </w:p>
    <w:p w:rsidRDefault="009F6598" w:rsidP="009F6598" w:rsidR="009F6598">
      <w:pPr>
        <w:pStyle w:val="Bezproreda"/>
        <w:ind w:firstLine="708"/>
        <w:jc w:val="both"/>
      </w:pPr>
      <w:r>
        <w:t>Trgovački sud u Bjelovaru, po  sucu Branki Pleskalt, u stečajnom postupku nad stečajnim dužnikom Stečajna masa iza stečajnog dužnika MB GRADNJA d.o.o. za građenje, trgovinu i usluge u stečaju, Lukač kbr. 24, OIB: 77034590080, zastupan po stečajnom upravitelju Franji Otročak iz Lukača, OIB: 42279189814,  29. kolovoza 2018. donio slijedeći</w:t>
      </w:r>
    </w:p>
    <w:p w:rsidRDefault="009F6598" w:rsidP="009F6598" w:rsidR="009F6598">
      <w:pPr>
        <w:pStyle w:val="Bezproreda"/>
        <w:jc w:val="both"/>
      </w:pPr>
    </w:p>
    <w:p w:rsidRDefault="009F6598" w:rsidP="009F6598" w:rsidR="009F6598">
      <w:pPr>
        <w:pStyle w:val="Bezproreda"/>
        <w:jc w:val="center"/>
      </w:pPr>
      <w:r>
        <w:t>Z A K L J U Č A K</w:t>
      </w:r>
    </w:p>
    <w:p w:rsidRDefault="009F6598" w:rsidP="009F6598" w:rsidR="009F6598">
      <w:pPr>
        <w:pStyle w:val="Bezproreda"/>
        <w:jc w:val="center"/>
      </w:pPr>
    </w:p>
    <w:p w:rsidRDefault="009F6598" w:rsidP="009F6598" w:rsidR="009F6598">
      <w:pPr>
        <w:pStyle w:val="Bezproreda"/>
        <w:jc w:val="both"/>
      </w:pPr>
      <w:r>
        <w:t>1.  Predmet prodaje:</w:t>
      </w:r>
    </w:p>
    <w:p w:rsidRDefault="009F6598" w:rsidP="009F6598" w:rsidR="009F6598">
      <w:pPr>
        <w:pStyle w:val="Bezproreda"/>
        <w:jc w:val="both"/>
      </w:pPr>
    </w:p>
    <w:p w:rsidRDefault="009F6598" w:rsidP="009F6598" w:rsidR="009F6598">
      <w:pPr>
        <w:pStyle w:val="Bezproreda"/>
        <w:jc w:val="both"/>
      </w:pPr>
      <w:r>
        <w:t>Određuje se prodaja imovine stečajnog dužnika Stečajna masa iza stečajnog dužnika MB GRADNJA d.o.o. za građenje, trgovinu i usluge u stečaju, Lukač kbr. 24, OIB: 77034590080, a koju imovinu čine:</w:t>
      </w:r>
    </w:p>
    <w:p w:rsidRDefault="009F6598" w:rsidP="009F6598" w:rsidR="009F6598">
      <w:pPr>
        <w:pStyle w:val="Bezproreda"/>
        <w:jc w:val="both"/>
      </w:pPr>
    </w:p>
    <w:p w:rsidRDefault="009F6598" w:rsidP="009F6598" w:rsidR="009F6598">
      <w:pPr>
        <w:pStyle w:val="Bezproreda"/>
        <w:numPr>
          <w:ilvl w:val="0"/>
          <w:numId w:val="47"/>
        </w:numPr>
        <w:jc w:val="both"/>
      </w:pPr>
      <w:r>
        <w:t>Nekretnine upisane u u zk. ul. br.10339 k.o. Vir, čkbr. 8130/5 Bobovik i to dvorište 314 m</w:t>
      </w:r>
      <w:r>
        <w:rPr>
          <w:vertAlign w:val="superscript"/>
        </w:rPr>
        <w:t>2</w:t>
      </w:r>
      <w:r>
        <w:t>, kuća, Bobovik 141 m</w:t>
      </w:r>
      <w:r>
        <w:rPr>
          <w:vertAlign w:val="superscript"/>
        </w:rPr>
        <w:t>2</w:t>
      </w:r>
      <w:r>
        <w:t>, kuća Bobovik 141 m</w:t>
      </w:r>
      <w:r>
        <w:rPr>
          <w:vertAlign w:val="superscript"/>
        </w:rPr>
        <w:t>2</w:t>
      </w:r>
      <w:r>
        <w:t>,  ukupne površine 596 m</w:t>
      </w:r>
      <w:r>
        <w:rPr>
          <w:vertAlign w:val="superscript"/>
        </w:rPr>
        <w:t>2</w:t>
      </w:r>
      <w:r>
        <w:t>,  suvlasnički dio  1/8, etaža 1 u prizemlju-apartman, utvrđene vrijednosti od 432.000,00 kuna.</w:t>
      </w:r>
    </w:p>
    <w:p w:rsidRDefault="009F6598" w:rsidP="009F6598" w:rsidR="009F6598">
      <w:pPr>
        <w:pStyle w:val="Bezproreda"/>
        <w:jc w:val="both"/>
      </w:pPr>
    </w:p>
    <w:p w:rsidRDefault="009F6598" w:rsidP="009F6598" w:rsidR="009F6598">
      <w:pPr>
        <w:pStyle w:val="Bezproreda"/>
        <w:jc w:val="both"/>
      </w:pPr>
    </w:p>
    <w:p w:rsidRDefault="009F6598" w:rsidP="009F6598" w:rsidR="009F6598">
      <w:pPr>
        <w:pStyle w:val="Bezproreda"/>
        <w:ind w:firstLine="360"/>
        <w:jc w:val="both"/>
      </w:pPr>
      <w:r>
        <w:t>2. Ovaj Zaključak objavit će se na e-oglasnoj ploči Trgovačkog suda u Bjelovaru.</w:t>
      </w:r>
    </w:p>
    <w:p w:rsidRDefault="009F6598" w:rsidP="009F6598" w:rsidR="009F6598">
      <w:pPr>
        <w:pStyle w:val="Bezproreda"/>
        <w:jc w:val="both"/>
      </w:pPr>
    </w:p>
    <w:p w:rsidRDefault="009F6598" w:rsidP="009F6598" w:rsidR="009F6598">
      <w:pPr>
        <w:spacing w:after="0"/>
        <w:ind w:firstLine="360"/>
        <w:jc w:val="both"/>
        <w:rPr>
          <w:color w:val="000000"/>
        </w:rPr>
      </w:pPr>
      <w:r>
        <w:rPr>
          <w:color w:val="000000"/>
        </w:rPr>
        <w:t>3.  Nekretnine  iz  točke 1. ovog  Zaključka prodavati će se na prvoj  usmenoj javnoj dražbi, a ročište za prodaju održati će se kod Trgovačkog suda u Bjelovaru, Dr.I.Lebovića 42, soba br.4,</w:t>
      </w:r>
    </w:p>
    <w:p w:rsidRDefault="009F6598" w:rsidP="009F6598" w:rsidR="009F6598">
      <w:pPr>
        <w:spacing w:after="0"/>
        <w:ind w:firstLine="708"/>
        <w:jc w:val="both"/>
      </w:pPr>
    </w:p>
    <w:p w:rsidRDefault="009F6598" w:rsidP="009F6598" w:rsidR="009F6598">
      <w:pPr>
        <w:spacing w:after="0"/>
        <w:jc w:val="center"/>
        <w:rPr>
          <w:color w:val="000000"/>
        </w:rPr>
      </w:pPr>
      <w:r>
        <w:rPr>
          <w:color w:val="000000"/>
        </w:rPr>
        <w:t>na dan 27 . rujna 2018.  u 9,00 sati.</w:t>
      </w:r>
    </w:p>
    <w:p w:rsidRDefault="009F6598" w:rsidP="009F6598" w:rsidR="009F6598">
      <w:pPr>
        <w:spacing w:after="0"/>
      </w:pPr>
    </w:p>
    <w:p w:rsidRDefault="009F6598" w:rsidP="009F6598" w:rsidR="009F6598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3.Uvjeti prodaje: </w:t>
      </w:r>
    </w:p>
    <w:p w:rsidRDefault="009F6598" w:rsidP="009F6598" w:rsidR="009F6598">
      <w:pPr>
        <w:spacing w:after="0"/>
        <w:ind w:firstLine="708"/>
        <w:jc w:val="both"/>
      </w:pPr>
    </w:p>
    <w:p w:rsidRDefault="009F6598" w:rsidP="009F6598" w:rsidR="009F6598">
      <w:pPr>
        <w:pStyle w:val="Bezproreda"/>
        <w:spacing w:after="0"/>
        <w:ind w:firstLine="708"/>
      </w:pPr>
      <w:r>
        <w:rPr>
          <w:color w:val="000000"/>
        </w:rPr>
        <w:t xml:space="preserve">-Nekretnine  navedene u točki 1.  ovog Zaključka  </w:t>
      </w:r>
      <w:r>
        <w:t>na prvoj usmenoj javnoj dražbi  ne mogu se prodati ispod  utvrđene vrijednosti od 432.000,00 kuna, što predstavlja početnu prodajnu cijenu.</w:t>
      </w:r>
    </w:p>
    <w:p w:rsidRDefault="009F6598" w:rsidP="009F6598" w:rsidR="009F6598">
      <w:pPr>
        <w:spacing w:after="0"/>
        <w:jc w:val="both"/>
        <w:rPr>
          <w:color w:val="000000"/>
        </w:rPr>
      </w:pPr>
    </w:p>
    <w:p w:rsidRDefault="009F6598" w:rsidP="009F6598" w:rsidR="009F6598">
      <w:pPr>
        <w:spacing w:after="0"/>
        <w:jc w:val="both"/>
        <w:rPr>
          <w:rFonts w:asciiTheme="minorHAnsi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  <w:t>4. Poreze, pristojbe i troškove koji nisu sadržani u početnoj cijeni oglašenih  nekretnina a nastali su kupoprodajom istih,  kupac  je dužan  platiti u skladu sa Zakonom.</w:t>
      </w:r>
    </w:p>
    <w:p w:rsidRDefault="009F6598" w:rsidP="009F6598" w:rsidR="009F6598">
      <w:pPr>
        <w:spacing w:after="0"/>
        <w:jc w:val="both"/>
      </w:pPr>
    </w:p>
    <w:p w:rsidRDefault="009F6598" w:rsidP="009F6598" w:rsidR="009F6598">
      <w:pPr>
        <w:spacing w:after="0"/>
        <w:jc w:val="both"/>
      </w:pPr>
      <w:r>
        <w:rPr>
          <w:color w:val="000000"/>
        </w:rPr>
        <w:lastRenderedPageBreak/>
        <w:t xml:space="preserve">    </w:t>
      </w:r>
      <w:r>
        <w:rPr>
          <w:color w:val="000000"/>
        </w:rPr>
        <w:tab/>
        <w:t>5. Nekretnine  navedene u točki 1. ovog Zaključka prodaju se po načelu «viđeno- kupljeno», te se neće priznati naknadne pritužbe na pravne ili materijalne nedostatke  istih.</w:t>
      </w:r>
    </w:p>
    <w:p w:rsidRDefault="009F6598" w:rsidP="009F6598" w:rsidR="009F6598">
      <w:pPr>
        <w:spacing w:after="0"/>
        <w:jc w:val="both"/>
      </w:pPr>
    </w:p>
    <w:p w:rsidRDefault="009F6598" w:rsidP="009F6598" w:rsidR="009F6598">
      <w:pPr>
        <w:pStyle w:val="Bezproreda"/>
        <w:ind w:firstLine="708"/>
        <w:jc w:val="both"/>
      </w:pPr>
      <w:r>
        <w:t>6. Pravo nadmetanja imaju sve pravne i fizičke osobe, u skladu sa zakonskim propisima Republike Hrvatske. Kao ponuditelji na usmenoj javnoj dražbi mogu sudjelovati osobe koje najkasnije do 25. rujna 2018.   uplate osiguranje u visini   10% početne cijene nekretnina iz toč. 3. ovog Zaključka a iznos jamčevine iznosi 43.200,00 kuna, na račun Trgovačkog suda u Bjelovaru broj:   IBAN HR6123900011300000630, s pozivom  na broj 05 540-127-2018.</w:t>
      </w:r>
    </w:p>
    <w:p w:rsidRDefault="009F6598" w:rsidP="009F6598" w:rsidR="009F6598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 Potvrdu o uplati osiguranja ponuditelj je dužan predočiti  sucu prije početka održavanja javne dražbe.</w:t>
      </w:r>
    </w:p>
    <w:p w:rsidRDefault="009F6598" w:rsidP="009F6598" w:rsidR="009F6598">
      <w:pPr>
        <w:spacing w:after="0"/>
        <w:jc w:val="both"/>
      </w:pPr>
    </w:p>
    <w:p w:rsidRDefault="009F6598" w:rsidP="009F6598" w:rsidR="009F6598">
      <w:pPr>
        <w:spacing w:after="0"/>
        <w:ind w:firstLine="708"/>
        <w:jc w:val="both"/>
      </w:pPr>
      <w:r>
        <w:rPr>
          <w:color w:val="000000"/>
        </w:rPr>
        <w:t>7. Nekretnine  iz točke 1. ovog Zaključka sud će dosuditi ponuditelju (kupcu) koji ponudi najveću cijenu i ispunjava sve uvijete ovog Zaključka, a ukoliko na javnoj dražbi sudjeluje više kupaca sud će nekretnine  dosuditi i kupcima koji ponude nižu  cijenu, prema veličini ponuđene cijene, ako kupci koji su ponudili veću cijenu ne polože  kupovinu u roku koji im je određen.</w:t>
      </w:r>
    </w:p>
    <w:p w:rsidRDefault="009F6598" w:rsidP="009F6598" w:rsidR="009F6598">
      <w:pPr>
        <w:spacing w:after="0"/>
        <w:jc w:val="both"/>
      </w:pPr>
      <w:r>
        <w:rPr>
          <w:color w:val="000000"/>
        </w:rPr>
        <w:t xml:space="preserve">        </w:t>
      </w:r>
    </w:p>
    <w:p w:rsidRDefault="009F6598" w:rsidP="009F6598" w:rsidR="009F6598">
      <w:pPr>
        <w:spacing w:after="0"/>
        <w:ind w:firstLine="708"/>
        <w:jc w:val="both"/>
      </w:pPr>
      <w:r>
        <w:rPr>
          <w:color w:val="000000"/>
        </w:rPr>
        <w:t>8. Kupac je dužan platiti kupovinu za nekretnine  iz točke 1. ovog Zaključka u  roku 30 dana  nakon pravomoćnosti rješenja o dosudi.</w:t>
      </w:r>
    </w:p>
    <w:p w:rsidRDefault="009F6598" w:rsidP="009F6598" w:rsidR="009F6598">
      <w:pPr>
        <w:spacing w:after="0"/>
        <w:jc w:val="both"/>
      </w:pPr>
    </w:p>
    <w:p w:rsidRDefault="009F6598" w:rsidP="009F6598" w:rsidR="009F6598">
      <w:pPr>
        <w:spacing w:after="0"/>
        <w:jc w:val="both"/>
      </w:pPr>
      <w:r>
        <w:rPr>
          <w:color w:val="000000"/>
        </w:rPr>
        <w:t xml:space="preserve">      </w:t>
      </w:r>
      <w:r>
        <w:rPr>
          <w:color w:val="000000"/>
        </w:rPr>
        <w:tab/>
        <w:t xml:space="preserve"> 9.  Ako kupac u navedenim rokovima ne plati kupovinu,  jamčevina mu neće biti vraćena već će se iz nje namiriti  nastali troškovi, troškovi nove prodaje i naknaditi razlika između kupovine postignute na prijašnjoj dražbi i novoj dražbi. </w:t>
      </w:r>
    </w:p>
    <w:p w:rsidRDefault="009F6598" w:rsidP="009F6598" w:rsidR="009F6598">
      <w:pPr>
        <w:spacing w:after="0"/>
        <w:jc w:val="both"/>
      </w:pPr>
      <w:r>
        <w:tab/>
      </w:r>
    </w:p>
    <w:p w:rsidRDefault="009F6598" w:rsidP="009F6598" w:rsidR="009F6598">
      <w:pPr>
        <w:spacing w:after="0"/>
        <w:ind w:firstLine="708"/>
        <w:jc w:val="both"/>
      </w:pPr>
      <w:r>
        <w:rPr>
          <w:color w:val="000000"/>
        </w:rPr>
        <w:t xml:space="preserve"> 10. Nakon što kupac položi kupovinu i rješenje o dosudi postane pravomoćno sud će zaključkom odrediti predaju nekretnina  kupcu, upis prava vlasništva nekretnina u zemljišnim knjigama u korist kupca i brisanje založnih prava, na kupljenim nekretninama.</w:t>
      </w:r>
    </w:p>
    <w:p w:rsidRDefault="009F6598" w:rsidP="009F6598" w:rsidR="009F6598">
      <w:pPr>
        <w:spacing w:after="0"/>
        <w:jc w:val="both"/>
      </w:pPr>
    </w:p>
    <w:p w:rsidRDefault="009F6598" w:rsidP="009F6598" w:rsidR="009F6598">
      <w:pPr>
        <w:spacing w:after="0"/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 11. Razgledanje nekretnina  te uvid u procijene vrijednosti istih mogu se obaviti uz prethodni dogovor sa stečajnim upraviteljem na broj 098/343 167.   </w:t>
      </w:r>
    </w:p>
    <w:p w:rsidRDefault="009F6598" w:rsidP="009F6598" w:rsidR="009F6598">
      <w:pPr>
        <w:spacing w:after="0"/>
        <w:jc w:val="both"/>
      </w:pPr>
      <w:r>
        <w:rPr>
          <w:color w:val="000000"/>
        </w:rPr>
        <w:t xml:space="preserve">   </w:t>
      </w:r>
    </w:p>
    <w:p w:rsidRDefault="009F6598" w:rsidP="009F6598" w:rsidR="009F6598">
      <w:pPr>
        <w:spacing w:after="0"/>
        <w:ind w:firstLine="708"/>
        <w:jc w:val="both"/>
      </w:pPr>
      <w:r>
        <w:rPr>
          <w:color w:val="000000"/>
        </w:rPr>
        <w:t>12.  Ovaj Zaključak objaviti će se  na e-oglasnoj ploči Trgovačkog suda u Bjelovaru.</w:t>
      </w:r>
    </w:p>
    <w:p w:rsidRDefault="009F6598" w:rsidP="009F6598" w:rsidR="009F6598">
      <w:pPr>
        <w:spacing w:after="0"/>
        <w:jc w:val="both"/>
      </w:pPr>
    </w:p>
    <w:p w:rsidRDefault="009F6598" w:rsidP="009F6598" w:rsidR="009F6598">
      <w:pPr>
        <w:spacing w:after="0"/>
        <w:ind w:firstLine="708"/>
        <w:jc w:val="both"/>
      </w:pPr>
      <w:r>
        <w:rPr>
          <w:color w:val="000000"/>
        </w:rPr>
        <w:t>U Bjelovaru 29. kolovoza  2018.</w:t>
      </w:r>
    </w:p>
    <w:p w:rsidRDefault="009F6598" w:rsidP="009F6598" w:rsidR="009F6598">
      <w:pPr>
        <w:spacing w:after="0"/>
        <w:ind w:firstLine="708" w:left="4956"/>
        <w:jc w:val="both"/>
        <w:rPr>
          <w:color w:val="000000"/>
        </w:rPr>
      </w:pPr>
      <w:r>
        <w:rPr>
          <w:color w:val="000000"/>
        </w:rPr>
        <w:t>S u d a c</w:t>
      </w:r>
    </w:p>
    <w:p w:rsidRDefault="009F6598" w:rsidP="009F6598" w:rsidR="009F6598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Branka Pleskalt v.r.</w:t>
      </w:r>
    </w:p>
    <w:p w:rsidRDefault="009F6598" w:rsidP="009F6598" w:rsidR="009F6598">
      <w:pPr>
        <w:spacing w:after="0"/>
        <w:jc w:val="both"/>
        <w:rPr>
          <w:color w:val="000000"/>
        </w:rPr>
      </w:pPr>
    </w:p>
    <w:p w:rsidRDefault="009F6598" w:rsidP="009F6598" w:rsidR="009F6598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Za točnost otpravka – ovlašteni službenik</w:t>
      </w:r>
    </w:p>
    <w:p w:rsidRDefault="009F6598" w:rsidP="009F6598" w:rsidR="009F6598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Vesna Dragišić</w:t>
      </w:r>
    </w:p>
    <w:p w:rsidRDefault="009F6598" w:rsidP="009F6598" w:rsidR="009F6598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</w:p>
    <w:p w:rsidRDefault="009F6598" w:rsidP="009F6598" w:rsidR="009F6598">
      <w:pPr>
        <w:spacing w:after="0"/>
        <w:jc w:val="both"/>
      </w:pPr>
    </w:p>
    <w:p w:rsidRDefault="009F6598" w:rsidP="009F6598" w:rsidR="009F6598">
      <w:pPr>
        <w:spacing w:after="0"/>
        <w:jc w:val="both"/>
      </w:pPr>
      <w:r>
        <w:rPr>
          <w:color w:val="000000"/>
        </w:rPr>
        <w:t xml:space="preserve">Pouka o pravnom lijeku: Protiv ovog Zaključka nema mjesta pravnom lijeku (čl. 11. SZ). </w:t>
      </w:r>
    </w:p>
    <w:p w:rsidRDefault="00AE649C" w:rsidP="009F6598" w:rsidR="00AE649C" w:rsidRPr="00B76F3C">
      <w:pPr>
        <w:pStyle w:val="NormaleSPIS"/>
        <w:ind w:firstLine="0"/>
      </w:pPr>
    </w:p>
    <w:sectPr w:rsidSect="009F659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199056"/>
      <w:docPartObj>
        <w:docPartGallery w:val="Page Numbers (Top of Page)"/>
        <w:docPartUnique/>
      </w:docPartObj>
    </w:sdtPr>
    <w:sdtEndPr/>
    <w:sdtContent>
      <w:p w:rsidRDefault="009F6598" w:rsidR="009F659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823">
          <w:t>2</w:t>
        </w:r>
        <w:r>
          <w:fldChar w:fldCharType="end"/>
        </w:r>
      </w:p>
    </w:sdtContent>
  </w:sdt>
  <w:p w:rsidRDefault="009F6598" w:rsidR="008333A9">
    <w:pPr>
      <w:pStyle w:val="Zaglavlje"/>
    </w:pPr>
    <w:r>
      <w:t>Poslovni broj: 1 St-127/2018-12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0E750A2"/>
    <w:multiLevelType w:val="hybridMultilevel"/>
    <w:tmpl w:val="3468DEAC"/>
    <w:lvl w:tplc="D7B61A8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823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6598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F659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F659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797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St-127/2018-12</izvorni_sadrzaj>
    <derivirana_varijabla naziv="DomainObject.Oznaka_1">St-127/2018-12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St-127/2018</izvorni_sadrzaj>
    <derivirana_varijabla naziv="DomainObject.Predmet.OznakaBroj_1">St-127/2018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MB GRADNJA društvo s ograničenom odgovornošću za građenje, trgovinu i usluge u stečaju</izvorni_sadrzaj>
    <derivirana_varijabla naziv="DomainObject.Predmet.ProtustrankaFormated_1">  Stečajna masa iza MB GRADNJA društvo s ograničenom odgovornošću za građenje, trgovinu i usluge u stečaju</derivirana_varijabla>
  </DomainObject.Predmet.ProtustrankaFormated>
  <DomainObject.Predmet.ProtustrankaFormatedOIB>
    <izvorni_sadrzaj>  Stečajna masa iza MB GRADNJA društvo s ograničenom odgovornošću za građenje, trgovinu i usluge u stečaju, OIB 77034590080</izvorni_sadrzaj>
    <derivirana_varijabla naziv="DomainObject.Predmet.ProtustrankaFormatedOIB_1">  Stečajna masa iza MB GRADNJA društvo s ograničenom odgovornošću za građenje, trgovinu i usluge u stečaju, OIB 77034590080</derivirana_varijabla>
  </DomainObject.Predmet.ProtustrankaFormatedOIB>
  <DomainObject.Predmet.ProtustrankaFormatedWithAdress>
    <izvorni_sadrzaj> Stečajna masa iza MB GRADNJA društvo s ograničenom odgovornošću za građenje, trgovinu i usluge u stečaju, Lukač 24, 33406 Lukač</izvorni_sadrzaj>
    <derivirana_varijabla naziv="DomainObject.Predmet.ProtustrankaFormatedWithAdress_1"> Stečajna masa iza MB GRADNJA društvo s ograničenom odgovornošću za građenje, trgovinu i usluge u stečaju, Lukač 24, 33406 Lukač</derivirana_varijabla>
  </DomainObject.Predmet.ProtustrankaFormatedWithAdress>
  <DomainObject.Predmet.ProtustrankaFormatedWithAdressOIB>
    <izvorni_sadrzaj> Stečajna masa iza MB GRADNJA društvo s ograničenom odgovornošću za građenje, trgovinu i usluge u stečaju, OIB 77034590080, Lukač 24, 33406 Lukač</izvorni_sadrzaj>
    <derivirana_varijabla naziv="DomainObject.Predmet.ProtustrankaFormatedWithAdressOIB_1"> Stečajna masa iza MB GRADNJA društvo s ograničenom odgovornošću za građenje, trgovinu i usluge u stečaju, OIB 77034590080, Lukač 24, 33406 Lukač</derivirana_varijabla>
  </DomainObject.Predmet.ProtustrankaFormatedWithAdressOIB>
  <DomainObject.Predmet.ProtustrankaWithAdress>
    <izvorni_sadrzaj>Stečajna masa iza MB GRADNJA društvo s ograničenom odgovornošću za građenje, trgovinu i usluge u stečaju Lukač 24, 33406 Lukač</izvorni_sadrzaj>
    <derivirana_varijabla naziv="DomainObject.Predmet.ProtustrankaWithAdress_1">Stečajna masa iza MB GRADNJA društvo s ograničenom odgovornošću za građenje, trgovinu i usluge u stečaju Lukač 24, 33406 Lukač</derivirana_varijabla>
  </DomainObject.Predmet.ProtustrankaWithAdress>
  <DomainObject.Predmet.ProtustrankaWithAdressOIB>
    <izvorni_sadrzaj>Stečajna masa iza MB GRADNJA društvo s ograničenom odgovornošću za građenje, trgovinu i usluge u stečaju, OIB 77034590080, Lukač 24, 33406 Lukač</izvorni_sadrzaj>
    <derivirana_varijabla naziv="DomainObject.Predmet.ProtustrankaWithAdressOIB_1">Stečajna masa iza MB GRADNJA društvo s ograničenom odgovornošću za građenje, trgovinu i usluge u stečaju, OIB 77034590080, Lukač 24, 33406 Lukač</derivirana_varijabla>
  </DomainObject.Predmet.ProtustrankaWithAdressOIB>
  <DomainObject.Predmet.ProtustrankaNazivFormated>
    <izvorni_sadrzaj>Stečajna masa iza MB GRADNJA društvo s ograničenom odgovornošću za građenje, trgovinu i usluge u stečaju</izvorni_sadrzaj>
    <derivirana_varijabla naziv="DomainObject.Predmet.ProtustrankaNazivFormated_1">Stečajna masa iza MB GRADNJA društvo s ograničenom odgovornošću za građenje, trgovinu i usluge u stečaju</derivirana_varijabla>
  </DomainObject.Predmet.ProtustrankaNazivFormated>
  <DomainObject.Predmet.ProtustrankaNazivFormatedOIB>
    <izvorni_sadrzaj>Stečajna masa iza MB GRADNJA društvo s ograničenom odgovornošću za građenje, trgovinu i usluge u stečaju, OIB 77034590080</izvorni_sadrzaj>
    <derivirana_varijabla naziv="DomainObject.Predmet.ProtustrankaNazivFormatedOIB_1">Stečajna masa iza MB GRADNJA društvo s ograničenom odgovornošću za građenje, trgovinu i usluge u stečaju, OIB 77034590080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Stečajna masa iza MB GRADNJA društvo s ograničenom odgovornošću za građenje, trgovinu i usluge u stečaju</item>
    </izvorni_sadrzaj>
    <derivirana_varijabla naziv="DomainObject.Predmet.ProtuStrankaListFormated_1">
      <item>Stečajna masa iza MB GRADNJA društvo s ograničenom odgovornošću za građenje, trgovinu i usluge u stečaju</item>
    </derivirana_varijabla>
  </DomainObject.Predmet.ProtuStrankaListFormated>
  <DomainObject.Predmet.ProtuStrankaListFormatedOIB>
    <izvorni_sadrzaj>
      <item>Stečajna masa iza MB GRADNJA društvo s ograničenom odgovornošću za građenje, trgovinu i usluge u stečaju, OIB 77034590080</item>
    </izvorni_sadrzaj>
    <derivirana_varijabla naziv="DomainObject.Predmet.ProtuStrankaListFormatedOIB_1">
      <item>Stečajna masa iza MB GRADNJA društvo s ograničenom odgovornošću za građenje, trgovinu i usluge u stečaju, OIB 77034590080</item>
    </derivirana_varijabla>
  </DomainObject.Predmet.ProtuStrankaListFormatedOIB>
  <DomainObject.Predmet.ProtuStrankaListFormatedWithAdress>
    <izvorni_sadrzaj>
      <item>Stečajna masa iza MB GRADNJA društvo s ograničenom odgovornošću za građenje, trgovinu i usluge u stečaju, Lukač 24, 33406 Lukač</item>
    </izvorni_sadrzaj>
    <derivirana_varijabla naziv="DomainObject.Predmet.ProtuStrankaListFormatedWithAdress_1">
      <item>Stečajna masa iza MB GRADNJA društvo s ograničenom odgovornošću za građenje, trgovinu i usluge u stečaju, Lukač 24, 33406 Lukač</item>
    </derivirana_varijabla>
  </DomainObject.Predmet.ProtuStrankaListFormatedWithAdress>
  <DomainObject.Predmet.ProtuStrankaListFormatedWithAdressOIB>
    <izvorni_sadrzaj>
      <item>Stečajna masa iza MB GRADNJA društvo s ograničenom odgovornošću za građenje, trgovinu i usluge u stečaju, OIB 77034590080, Lukač 24, 33406 Lukač</item>
    </izvorni_sadrzaj>
    <derivirana_varijabla naziv="DomainObject.Predmet.ProtuStrankaListFormatedWithAdressOIB_1">
      <item>Stečajna masa iza MB GRADNJA društvo s ograničenom odgovornošću za građenje, trgovinu i usluge u stečaju, OIB 77034590080, Lukač 24, 33406 Lukač</item>
    </derivirana_varijabla>
  </DomainObject.Predmet.ProtuStrankaListFormatedWithAdressOIB>
  <DomainObject.Predmet.ProtuStrankaListNazivFormated>
    <izvorni_sadrzaj>
      <item>Stečajna masa iza MB GRADNJA društvo s ograničenom odgovornošću za građenje, trgovinu i usluge u stečaju</item>
    </izvorni_sadrzaj>
    <derivirana_varijabla naziv="DomainObject.Predmet.ProtuStrankaListNazivFormated_1">
      <item>Stečajna masa iza MB GRADNJA društvo s ograničenom odgovornošću za građenje, trgovinu i usluge u stečaju</item>
    </derivirana_varijabla>
  </DomainObject.Predmet.ProtuStrankaListNazivFormated>
  <DomainObject.Predmet.ProtuStrankaListNazivFormatedOIB>
    <izvorni_sadrzaj>
      <item>Stečajna masa iza MB GRADNJA društvo s ograničenom odgovornošću za građenje, trgovinu i usluge u stečaju, OIB 77034590080</item>
    </izvorni_sadrzaj>
    <derivirana_varijabla naziv="DomainObject.Predmet.ProtuStrankaListNazivFormatedOIB_1">
      <item>Stečajna masa iza MB GRADNJA društvo s ograničenom odgovornošću za građenje, trgovinu i usluge u stečaju, OIB 77034590080</item>
    </derivirana_varijabla>
  </DomainObject.Predmet.ProtuStrankaListNazivFormatedOIB>
  <DomainObject.Predmet.OstaliListFormated>
    <izvorni_sadrzaj>
      <item>Mile Bašić</item>
      <item>Vesna Jakovljević</item>
      <item>Općinski sud u Zadru, Zemljišnoknjižni odjel</item>
    </izvorni_sadrzaj>
    <derivirana_varijabla naziv="DomainObject.Predmet.OstaliListFormated_1">
      <item>Mile Bašić</item>
      <item>Vesna Jakovljević</item>
      <item>Općinski sud u Zadru, Zemljišnoknjižni odjel</item>
    </derivirana_varijabla>
  </DomainObject.Predmet.OstaliListFormated>
  <DomainObject.Predmet.OstaliListFormatedOIB>
    <izvorni_sadrzaj>
      <item>Mile Bašić, OIB 64103616732</item>
      <item>Vesna Jakovljević, OIB 23726603384</item>
      <item>Općinski sud u Zadru, Zemljišnoknjižni odjel</item>
    </izvorni_sadrzaj>
    <derivirana_varijabla naziv="DomainObject.Predmet.OstaliListFormatedOIB_1">
      <item>Mile Bašić, OIB 64103616732</item>
      <item>Vesna Jakovljević, OIB 23726603384</item>
      <item>Općinski sud u Zadru, Zemljišnoknjižni odjel</item>
    </derivirana_varijabla>
  </DomainObject.Predmet.OstaliListFormatedOIB>
  <DomainObject.Predmet.OstaliListFormatedWithAdress>
    <izvorni_sadrzaj>
      <item>Mile Bašić, M. Trnine 16., 43000 Bjelovar</item>
      <item>Vesna Jakovljević, Brune Bušića 2a, 43000 Bjelovar</item>
      <item>Općinski sud u Zadru, Zemljišnoknjižni odjel, ., 23000 Zadar</item>
    </izvorni_sadrzaj>
    <derivirana_varijabla naziv="DomainObject.Predmet.OstaliListFormatedWithAdress_1">
      <item>Mile Bašić, M. Trnine 16., 43000 Bjelovar</item>
      <item>Vesna Jakovljević, Brune Bušića 2a, 43000 Bjelovar</item>
      <item>Općinski sud u Zadru, Zemljišnoknjižni odjel, ., 23000 Zadar</item>
    </derivirana_varijabla>
  </DomainObject.Predmet.OstaliListFormatedWithAdress>
  <DomainObject.Predmet.OstaliListFormatedWithAdressOIB>
    <izvorni_sadrzaj>
      <item>Mile Bašić, OIB 64103616732, M. Trnine 16., 43000 Bjelovar</item>
      <item>Vesna Jakovljević, OIB 23726603384, Brune Bušića 2a, 43000 Bjelovar</item>
      <item>Općinski sud u Zadru, Zemljišnoknjižni odjel, ., 23000 Zadar</item>
    </izvorni_sadrzaj>
    <derivirana_varijabla naziv="DomainObject.Predmet.OstaliListFormatedWithAdressOIB_1">
      <item>Mile Bašić, OIB 64103616732, M. Trnine 16., 43000 Bjelovar</item>
      <item>Vesna Jakovljević, OIB 23726603384, Brune Bušića 2a, 43000 Bjelovar</item>
      <item>Općinski sud u Zadru, Zemljišnoknjižni odjel, ., 23000 Zadar</item>
    </derivirana_varijabla>
  </DomainObject.Predmet.OstaliListFormatedWithAdressOIB>
  <DomainObject.Predmet.OstaliListNazivFormated>
    <izvorni_sadrzaj>
      <item>Mile Bašić</item>
      <item>Vesna Jakovljević</item>
      <item>Općinski sud u Zadru, Zemljišnoknjižni odjel</item>
    </izvorni_sadrzaj>
    <derivirana_varijabla naziv="DomainObject.Predmet.OstaliListNazivFormated_1">
      <item>Mile Bašić</item>
      <item>Vesna Jakovljević</item>
      <item>Općinski sud u Zadru, Zemljišnoknjižni odjel</item>
    </derivirana_varijabla>
  </DomainObject.Predmet.OstaliListNazivFormated>
  <DomainObject.Predmet.OstaliListNazivFormatedOIB>
    <izvorni_sadrzaj>
      <item>Mile Bašić, OIB 64103616732</item>
      <item>Vesna Jakovljević, OIB 23726603384</item>
      <item>Općinski sud u Zadru, Zemljišnoknjižni odjel</item>
    </izvorni_sadrzaj>
    <derivirana_varijabla naziv="DomainObject.Predmet.OstaliListNazivFormatedOIB_1">
      <item>Mile Bašić, OIB 64103616732</item>
      <item>Vesna Jakovljević, OIB 23726603384</item>
      <item>Općinski sud u Zadru,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>St-127/2018-12</izvorni_sadrzaj>
    <derivirana_varijabla naziv="DomainObject.PoslovniBrojDokumenta_1">St-127/2018-12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MB GRADNJA društvo s ograničenom odgovornošću za građenje, trgovinu i usluge u stečaju</izvorni_sadrzaj>
    <derivirana_varijabla naziv="DomainObject.Predmet.ProtustrankaIDrugi_1">Stečajna masa iza MB GRADNJA društvo s ograničenom odgovornošću za građenje, trgovinu i usluge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Stečajna masa iza MB GRADNJA društvo s ograničenom odgovornošću za građenje, trgovinu i usluge u stečaju, OIB 77034590080, Lukač 24, 33406 Lukač</izvorni_sadrzaj>
    <derivirana_varijabla naziv="DomainObject.Predmet.ProtustrankaIDrugiAdressOIB_1">Stečajna masa iza MB GRADNJA društvo s ograničenom odgovornošću za građenje, trgovinu i usluge u stečaju, OIB 77034590080, Lukač 24, 33406 Lukač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Bašić</item>
      <item>Vesna Jakovljević</item>
      <item>REPUBLIKA HRVATSKA</item>
      <item>Stečajna masa iza MB GRADNJA društvo s ograničenom odgovornošću za građenje, trgovinu i usluge u stečaju</item>
      <item>Općinski sud u Zadru, Zemljišnoknjižni odjel</item>
    </izvorni_sadrzaj>
    <derivirana_varijabla naziv="DomainObject.Predmet.SudioniciListNaziv_1">
      <item>Mile Bašić</item>
      <item>Vesna Jakovljević</item>
      <item>REPUBLIKA HRVATSKA</item>
      <item>Stečajna masa iza MB GRADNJA društvo s ograničenom odgovornošću za građenje, trgovinu i usluge u stečaju</item>
      <item>Općinski sud u Zadru, Zemljišnoknjižni odjel</item>
    </derivirana_varijabla>
  </DomainObject.Predmet.SudioniciListNaziv>
  <DomainObject.Predmet.SudioniciListAdressOIB>
    <izvorni_sadrzaj>
      <item>Mile Bašić, OIB 64103616732, M. Trnine 16.,43000 Bjelovar</item>
      <item>Vesna Jakovljević, OIB 23726603384, Brune Bušića 2a,43000 Bjelovar</item>
      <item>REPUBLIKA HRVATSKA, OIB 52634238587</item>
      <item>Stečajna masa iza MB GRADNJA društvo s ograničenom odgovornošću za građenje, trgovinu i usluge u stečaju, OIB 77034590080, Lukač 24,33406 Lukač</item>
      <item>Općinski sud u Zadru, Zemljišnoknjižni odjel, .,23000 Zadar</item>
    </izvorni_sadrzaj>
    <derivirana_varijabla naziv="DomainObject.Predmet.SudioniciListAdressOIB_1">
      <item>Mile Bašić, OIB 64103616732, M. Trnine 16.,43000 Bjelovar</item>
      <item>Vesna Jakovljević, OIB 23726603384, Brune Bušića 2a,43000 Bjelovar</item>
      <item>REPUBLIKA HRVATSKA, OIB 52634238587</item>
      <item>Stečajna masa iza MB GRADNJA društvo s ograničenom odgovornošću za građenje, trgovinu i usluge u stečaju, OIB 77034590080, Lukač 24,33406 Lukač</item>
      <item>Općinski sud u Zadru, Zemljišnoknjižni odjel, .,23000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268B49-740A-4456-8FCF-1712C607C7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3156</properties:Characters>
  <properties:Lines>91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2018-08-29T10:27:00Z</cp:lastPrinted>
  <dcterms:modified xmlns:xsi="http://www.w3.org/2001/XMLSchema-instance" xsi:type="dcterms:W3CDTF">2018-08-31T08:19:00Z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St-127/2018-12 / Odluka - Zaključak - o prodaji (odluka_St-127_2018-12.docx)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