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435ac" w14:paraId="d0435ac" w:rsidRDefault="000E18D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E18D3" w:rsidP="000E18D3" w:rsidR="00AE649C">
      <w:pPr>
        <w:pStyle w:val="NormaleSPIS"/>
        <w:spacing w:after="0"/>
      </w:pPr>
      <w:r>
        <w:t xml:space="preserve">        Republika Hrvatska</w:t>
      </w:r>
    </w:p>
    <w:p w:rsidRDefault="000E18D3" w:rsidP="000E18D3" w:rsidR="000E18D3">
      <w:pPr>
        <w:pStyle w:val="NormaleSPIS"/>
        <w:spacing w:after="0"/>
      </w:pPr>
      <w:r>
        <w:t xml:space="preserve">      Trgovački sud u Bjelovaru</w:t>
      </w:r>
    </w:p>
    <w:p w:rsidRDefault="000E18D3" w:rsidP="000E18D3" w:rsidR="000E18D3">
      <w:pPr>
        <w:pStyle w:val="NormaleSPIS"/>
        <w:spacing w:after="0"/>
      </w:pPr>
      <w:r>
        <w:t>Bjelovar, Šetalište dr.I.Lebovića 42.</w:t>
      </w:r>
    </w:p>
    <w:p w:rsidRDefault="000E18D3" w:rsidP="000E18D3" w:rsidR="000E18D3">
      <w:pPr>
        <w:pStyle w:val="NormaleSPIS"/>
        <w:jc w:val="right"/>
        <w:rPr>
          <w:noProof/>
        </w:rPr>
      </w:pPr>
      <w:r>
        <w:rPr>
          <w:noProof/>
        </w:rPr>
        <w:t>Poslovni broj:7 St-296/2017-91</w:t>
      </w:r>
    </w:p>
    <w:p w:rsidRDefault="000E18D3" w:rsidP="000E18D3" w:rsidR="000E18D3">
      <w:pPr>
        <w:jc w:val="center"/>
        <w:rPr>
          <w:noProof/>
        </w:rPr>
      </w:pPr>
      <w:r>
        <w:rPr>
          <w:noProof/>
        </w:rPr>
        <w:t>R E P U B L I K A  H R V A T S K A</w:t>
      </w:r>
    </w:p>
    <w:p w:rsidRDefault="000E18D3" w:rsidP="000E18D3" w:rsidR="000E18D3">
      <w:pPr>
        <w:jc w:val="center"/>
        <w:rPr>
          <w:noProof/>
        </w:rPr>
      </w:pPr>
      <w:r>
        <w:rPr>
          <w:noProof/>
        </w:rPr>
        <w:t>R J E Š E N J E</w:t>
      </w:r>
    </w:p>
    <w:p w:rsidRDefault="000E18D3" w:rsidP="000E18D3" w:rsidR="000E18D3">
      <w:pPr>
        <w:ind w:firstLine="720"/>
        <w:jc w:val="both"/>
        <w:rPr>
          <w:noProof/>
        </w:rPr>
      </w:pPr>
      <w:r>
        <w:t xml:space="preserve">Trgovački sud u Bjelovaru, po sucu Tomislavu </w:t>
      </w:r>
      <w:proofErr w:type="spellStart"/>
      <w:r>
        <w:t>Mrazoviću</w:t>
      </w:r>
      <w:proofErr w:type="spellEnd"/>
      <w:r>
        <w:t xml:space="preserve">, u stečajnom postupku nad trgovačkim  društvom RIBA d.d. u stečaju iz </w:t>
      </w:r>
      <w:proofErr w:type="spellStart"/>
      <w:r>
        <w:t>Kaniške</w:t>
      </w:r>
      <w:proofErr w:type="spellEnd"/>
      <w:r>
        <w:t xml:space="preserve"> Ive </w:t>
      </w:r>
      <w:proofErr w:type="spellStart"/>
      <w:r>
        <w:t>bb</w:t>
      </w:r>
      <w:proofErr w:type="spellEnd"/>
      <w:r>
        <w:t>,</w:t>
      </w:r>
      <w:r>
        <w:rPr>
          <w:b/>
        </w:rPr>
        <w:t xml:space="preserve"> </w:t>
      </w:r>
      <w:r>
        <w:t>MBS 010001405</w:t>
      </w:r>
      <w:r>
        <w:rPr>
          <w:b/>
        </w:rPr>
        <w:t xml:space="preserve">, </w:t>
      </w:r>
      <w:r>
        <w:t xml:space="preserve">OIB 52199410731, 14. studenog 2018. </w:t>
      </w:r>
    </w:p>
    <w:p w:rsidRDefault="000E18D3" w:rsidP="000E18D3" w:rsidR="000E18D3">
      <w:pPr>
        <w:jc w:val="center"/>
        <w:rPr>
          <w:noProof/>
        </w:rPr>
      </w:pPr>
      <w:r>
        <w:rPr>
          <w:noProof/>
        </w:rPr>
        <w:t>r i j e š i o  j e</w:t>
      </w:r>
    </w:p>
    <w:p w:rsidRDefault="000E18D3" w:rsidP="000E18D3" w:rsidR="000E18D3">
      <w:pPr>
        <w:ind w:firstLine="851"/>
        <w:jc w:val="both"/>
        <w:rPr>
          <w:noProof/>
        </w:rPr>
      </w:pPr>
      <w:r>
        <w:rPr>
          <w:noProof/>
        </w:rPr>
        <w:t xml:space="preserve">Ispravlja se i dopunjuje tablica stečajnog suca o ispitanim tražbinama od 27. listopada 2017. i rješenje o utvrđenim tražbinama br. St-296/2017-39 od 27. listopada 2017. tako da sada glasi: </w:t>
      </w:r>
    </w:p>
    <w:tbl>
      <w:tblPr>
        <w:tblW w:type="dxa" w:w="564"/>
        <w:tblInd w:type="dxa" w:w="-743"/>
        <w:tblLayout w:type="fixed"/>
        <w:tblLook w:val="04A0" w:noVBand="1" w:noHBand="0" w:lastColumn="0" w:firstColumn="1" w:lastRow="0" w:firstRow="1"/>
      </w:tblPr>
      <w:tblGrid>
        <w:gridCol w:w="564"/>
      </w:tblGrid>
      <w:tr w:rsidTr="000E18D3" w:rsidR="000E18D3">
        <w:trPr>
          <w:trHeight w:val="312"/>
        </w:trPr>
        <w:tc>
          <w:tcPr>
            <w:tcW w:type="dxa" w:w="567"/>
            <w:noWrap/>
            <w:vAlign w:val="bottom"/>
            <w:hideMark/>
          </w:tcPr>
          <w:p w:rsidRDefault="000E18D3" w:rsidR="000E18D3">
            <w:pPr>
              <w:rPr>
                <w:sz w:val="20"/>
              </w:rPr>
            </w:pPr>
          </w:p>
        </w:tc>
      </w:tr>
    </w:tbl>
    <w:p w:rsidRDefault="000E18D3" w:rsidP="000E18D3" w:rsidR="000E18D3">
      <w:pPr>
        <w:ind w:left="851"/>
        <w:jc w:val="both"/>
        <w:rPr>
          <w:noProof/>
          <w:lang w:val="en-GB"/>
        </w:rPr>
      </w:pPr>
      <w:r>
        <w:rPr>
          <w:noProof/>
        </w:rPr>
        <w:t>I viši isplatni red</w:t>
      </w:r>
    </w:p>
    <w:tbl>
      <w:tblPr>
        <w:tblW w:type="dxa" w:w="8220"/>
        <w:tblInd w:type="dxa" w:w="-601"/>
        <w:tblLayout w:type="fixed"/>
        <w:tblLook w:val="04A0" w:noVBand="1" w:noHBand="0" w:lastColumn="0" w:firstColumn="1" w:lastRow="0" w:firstRow="1"/>
      </w:tblPr>
      <w:tblGrid>
        <w:gridCol w:w="1038"/>
        <w:gridCol w:w="2788"/>
        <w:gridCol w:w="1559"/>
        <w:gridCol w:w="1418"/>
        <w:gridCol w:w="1417"/>
      </w:tblGrid>
      <w:tr w:rsidTr="000E18D3" w:rsidR="000E18D3">
        <w:trPr>
          <w:trHeight w:val="792"/>
        </w:trPr>
        <w:tc>
          <w:tcPr>
            <w:tcW w:type="dxa" w:w="1038"/>
            <w:tcBorders>
              <w:top w:space="0" w:sz="8" w:color="auto" w:val="single"/>
              <w:left w:space="0" w:sz="8" w:color="auto" w:val="single"/>
              <w:bottom w:space="0" w:sz="4" w:color="auto" w:val="single"/>
              <w:right w:space="0" w:sz="4" w:color="auto" w:val="single"/>
            </w:tcBorders>
            <w:noWrap/>
            <w:hideMark/>
          </w:tcPr>
          <w:p w:rsidRDefault="000E18D3" w:rsidR="000E18D3">
            <w:pPr>
              <w:autoSpaceDN w:val="false"/>
              <w:rPr>
                <w:rFonts w:cs="Arial" w:hAnsi="Arial" w:ascii="Arial"/>
                <w:b/>
                <w:bCs/>
                <w:sz w:val="20"/>
              </w:rPr>
            </w:pPr>
            <w:r>
              <w:rPr>
                <w:rFonts w:cs="Arial" w:hAnsi="Arial" w:ascii="Arial"/>
                <w:b/>
                <w:bCs/>
                <w:sz w:val="20"/>
              </w:rPr>
              <w:t>RED.BR.</w:t>
            </w:r>
          </w:p>
        </w:tc>
        <w:tc>
          <w:tcPr>
            <w:tcW w:type="dxa" w:w="2788"/>
            <w:tcBorders>
              <w:top w:space="0" w:sz="8" w:color="auto" w:val="single"/>
              <w:left w:val="nil"/>
              <w:bottom w:space="0" w:sz="4" w:color="auto" w:val="single"/>
              <w:right w:space="0" w:sz="4" w:color="auto" w:val="single"/>
            </w:tcBorders>
            <w:hideMark/>
          </w:tcPr>
          <w:p w:rsidRDefault="000E18D3" w:rsidR="000E18D3">
            <w:pPr>
              <w:jc w:val="center"/>
              <w:rPr>
                <w:rFonts w:cs="Arial" w:hAnsi="Arial" w:ascii="Arial"/>
                <w:b/>
                <w:bCs/>
                <w:sz w:val="20"/>
              </w:rPr>
            </w:pPr>
            <w:r>
              <w:rPr>
                <w:rFonts w:cs="Arial" w:hAnsi="Arial" w:ascii="Arial"/>
                <w:b/>
                <w:bCs/>
                <w:sz w:val="20"/>
              </w:rPr>
              <w:t xml:space="preserve">VJEROVNIK                          ADRESA      </w:t>
            </w:r>
          </w:p>
          <w:p w:rsidRDefault="000E18D3" w:rsidR="000E18D3">
            <w:pPr>
              <w:autoSpaceDN w:val="false"/>
              <w:jc w:val="center"/>
              <w:rPr>
                <w:rFonts w:cs="Arial" w:hAnsi="Arial" w:ascii="Arial"/>
                <w:b/>
                <w:bCs/>
                <w:sz w:val="20"/>
              </w:rPr>
            </w:pPr>
            <w:r>
              <w:rPr>
                <w:rFonts w:cs="Arial" w:hAnsi="Arial" w:ascii="Arial"/>
                <w:b/>
                <w:bCs/>
                <w:sz w:val="20"/>
              </w:rPr>
              <w:t xml:space="preserve">      </w:t>
            </w:r>
          </w:p>
        </w:tc>
        <w:tc>
          <w:tcPr>
            <w:tcW w:type="dxa" w:w="1559"/>
            <w:tcBorders>
              <w:top w:space="0" w:sz="8" w:color="auto" w:val="single"/>
              <w:left w:val="nil"/>
              <w:bottom w:space="0" w:sz="4" w:color="auto" w:val="single"/>
              <w:right w:space="0" w:sz="4" w:color="auto" w:val="single"/>
            </w:tcBorders>
            <w:vAlign w:val="center"/>
            <w:hideMark/>
          </w:tcPr>
          <w:p w:rsidRDefault="000E18D3" w:rsidR="000E18D3">
            <w:pPr>
              <w:autoSpaceDN w:val="false"/>
              <w:jc w:val="center"/>
              <w:rPr>
                <w:rFonts w:cs="Arial" w:hAnsi="Arial" w:ascii="Arial"/>
                <w:b/>
                <w:bCs/>
                <w:sz w:val="20"/>
              </w:rPr>
            </w:pPr>
            <w:r>
              <w:rPr>
                <w:rFonts w:cs="Arial" w:hAnsi="Arial" w:ascii="Arial"/>
                <w:b/>
                <w:bCs/>
                <w:sz w:val="20"/>
              </w:rPr>
              <w:t xml:space="preserve">IZNOS TRAŽBINE </w:t>
            </w:r>
          </w:p>
        </w:tc>
        <w:tc>
          <w:tcPr>
            <w:tcW w:type="dxa" w:w="1418"/>
            <w:tcBorders>
              <w:top w:space="0" w:sz="8" w:color="auto" w:val="single"/>
              <w:left w:val="nil"/>
              <w:bottom w:space="0" w:sz="4" w:color="auto" w:val="single"/>
              <w:right w:val="nil"/>
            </w:tcBorders>
            <w:hideMark/>
          </w:tcPr>
          <w:p w:rsidRDefault="000E18D3" w:rsidR="000E18D3">
            <w:pPr>
              <w:autoSpaceDN w:val="false"/>
              <w:jc w:val="center"/>
              <w:rPr>
                <w:rFonts w:cs="Arial" w:hAnsi="Arial" w:ascii="Arial"/>
                <w:b/>
                <w:bCs/>
                <w:color w:val="000000"/>
                <w:sz w:val="20"/>
              </w:rPr>
            </w:pPr>
            <w:r>
              <w:rPr>
                <w:rFonts w:cs="Arial" w:hAnsi="Arial" w:ascii="Arial"/>
                <w:b/>
                <w:bCs/>
                <w:color w:val="000000"/>
                <w:sz w:val="20"/>
              </w:rPr>
              <w:t xml:space="preserve"> ISPLATA OD                    AGENCIJE</w:t>
            </w:r>
          </w:p>
        </w:tc>
        <w:tc>
          <w:tcPr>
            <w:tcW w:type="dxa" w:w="1417"/>
            <w:tcBorders>
              <w:top w:space="0" w:sz="8" w:color="auto" w:val="single"/>
              <w:left w:space="0" w:sz="8" w:color="auto" w:val="single"/>
              <w:bottom w:space="0" w:sz="4" w:color="auto" w:val="single"/>
              <w:right w:space="0" w:sz="8" w:color="auto" w:val="single"/>
            </w:tcBorders>
            <w:vAlign w:val="center"/>
            <w:hideMark/>
          </w:tcPr>
          <w:p w:rsidRDefault="000E18D3" w:rsidR="000E18D3">
            <w:pPr>
              <w:autoSpaceDN w:val="false"/>
              <w:jc w:val="center"/>
              <w:rPr>
                <w:rFonts w:hAnsi="Calibri" w:ascii="Calibri"/>
                <w:b/>
                <w:bCs/>
                <w:color w:val="000000"/>
                <w:sz w:val="22"/>
                <w:szCs w:val="22"/>
              </w:rPr>
            </w:pPr>
            <w:r>
              <w:rPr>
                <w:rFonts w:hAnsi="Calibri" w:ascii="Calibri"/>
                <w:b/>
                <w:bCs/>
                <w:color w:val="000000"/>
                <w:sz w:val="22"/>
                <w:szCs w:val="22"/>
              </w:rPr>
              <w:t>IZNOS PREOSTALE TRAŽBINE</w:t>
            </w:r>
          </w:p>
        </w:tc>
      </w:tr>
      <w:tr w:rsidTr="000E18D3" w:rsidR="000E18D3">
        <w:trPr>
          <w:trHeight w:val="336"/>
        </w:trPr>
        <w:tc>
          <w:tcPr>
            <w:tcW w:type="dxa" w:w="1038"/>
            <w:tcBorders>
              <w:top w:val="nil"/>
              <w:left w:space="0" w:sz="8" w:color="auto" w:val="single"/>
              <w:bottom w:space="0" w:sz="8" w:color="auto" w:val="single"/>
              <w:right w:space="0" w:sz="4" w:color="auto" w:val="single"/>
            </w:tcBorders>
            <w:noWrap/>
            <w:vAlign w:val="bottom"/>
            <w:hideMark/>
          </w:tcPr>
          <w:p w:rsidRDefault="000E18D3" w:rsidR="000E18D3">
            <w:pPr>
              <w:autoSpaceDN w:val="false"/>
              <w:rPr>
                <w:rFonts w:cs="Arial" w:hAnsi="Arial" w:ascii="Arial"/>
                <w:b/>
                <w:bCs/>
                <w:sz w:val="20"/>
              </w:rPr>
            </w:pPr>
            <w:r>
              <w:rPr>
                <w:rFonts w:cs="Arial" w:hAnsi="Arial" w:ascii="Arial"/>
                <w:b/>
                <w:bCs/>
                <w:sz w:val="20"/>
              </w:rPr>
              <w:t> </w:t>
            </w:r>
          </w:p>
        </w:tc>
        <w:tc>
          <w:tcPr>
            <w:tcW w:type="dxa" w:w="2788"/>
            <w:tcBorders>
              <w:top w:val="nil"/>
              <w:left w:val="nil"/>
              <w:bottom w:space="0" w:sz="8" w:color="auto" w:val="single"/>
              <w:right w:space="0" w:sz="4" w:color="auto" w:val="single"/>
            </w:tcBorders>
            <w:noWrap/>
            <w:vAlign w:val="bottom"/>
            <w:hideMark/>
          </w:tcPr>
          <w:p w:rsidRDefault="000E18D3" w:rsidR="000E18D3">
            <w:pPr>
              <w:autoSpaceDN w:val="false"/>
              <w:rPr>
                <w:rFonts w:cs="Arial" w:hAnsi="Arial" w:ascii="Arial"/>
                <w:b/>
                <w:bCs/>
                <w:sz w:val="20"/>
              </w:rPr>
            </w:pPr>
            <w:r>
              <w:rPr>
                <w:rFonts w:cs="Arial" w:hAnsi="Arial" w:ascii="Arial"/>
                <w:b/>
                <w:bCs/>
                <w:sz w:val="20"/>
              </w:rPr>
              <w:t> </w:t>
            </w:r>
          </w:p>
        </w:tc>
        <w:tc>
          <w:tcPr>
            <w:tcW w:type="dxa" w:w="1559"/>
            <w:tcBorders>
              <w:top w:val="nil"/>
              <w:left w:val="nil"/>
              <w:bottom w:space="0" w:sz="8" w:color="auto" w:val="single"/>
              <w:right w:space="0" w:sz="4" w:color="auto" w:val="single"/>
            </w:tcBorders>
            <w:noWrap/>
            <w:vAlign w:val="bottom"/>
            <w:hideMark/>
          </w:tcPr>
          <w:p w:rsidRDefault="000E18D3" w:rsidR="000E18D3">
            <w:pPr>
              <w:autoSpaceDN w:val="false"/>
              <w:jc w:val="center"/>
              <w:rPr>
                <w:rFonts w:cs="Arial" w:hAnsi="Arial" w:ascii="Arial"/>
                <w:b/>
                <w:bCs/>
                <w:sz w:val="20"/>
              </w:rPr>
            </w:pPr>
            <w:r>
              <w:rPr>
                <w:rFonts w:cs="Arial" w:hAnsi="Arial" w:ascii="Arial"/>
                <w:b/>
                <w:bCs/>
                <w:sz w:val="20"/>
              </w:rPr>
              <w:t>BRUTO</w:t>
            </w:r>
          </w:p>
        </w:tc>
        <w:tc>
          <w:tcPr>
            <w:tcW w:type="dxa" w:w="1418"/>
            <w:tcBorders>
              <w:top w:val="nil"/>
              <w:left w:val="nil"/>
              <w:bottom w:space="0" w:sz="8" w:color="auto" w:val="single"/>
              <w:right w:space="0" w:sz="4" w:color="auto" w:val="single"/>
            </w:tcBorders>
            <w:noWrap/>
            <w:vAlign w:val="bottom"/>
            <w:hideMark/>
          </w:tcPr>
          <w:p w:rsidRDefault="000E18D3" w:rsidR="000E18D3">
            <w:pPr>
              <w:autoSpaceDN w:val="false"/>
              <w:jc w:val="center"/>
              <w:rPr>
                <w:rFonts w:cs="Arial" w:hAnsi="Arial" w:ascii="Arial"/>
                <w:b/>
                <w:bCs/>
                <w:sz w:val="20"/>
              </w:rPr>
            </w:pPr>
            <w:r>
              <w:rPr>
                <w:rFonts w:cs="Arial" w:hAnsi="Arial" w:ascii="Arial"/>
                <w:b/>
                <w:bCs/>
                <w:sz w:val="20"/>
              </w:rPr>
              <w:t>BRUTO</w:t>
            </w:r>
          </w:p>
        </w:tc>
        <w:tc>
          <w:tcPr>
            <w:tcW w:type="dxa" w:w="1417"/>
            <w:tcBorders>
              <w:top w:val="nil"/>
              <w:left w:space="0" w:sz="8" w:color="auto" w:val="single"/>
              <w:bottom w:space="0" w:sz="8" w:color="auto" w:val="single"/>
              <w:right w:space="0" w:sz="8" w:color="auto" w:val="single"/>
            </w:tcBorders>
            <w:vAlign w:val="center"/>
            <w:hideMark/>
          </w:tcPr>
          <w:p w:rsidRDefault="000E18D3" w:rsidR="000E18D3">
            <w:pPr>
              <w:autoSpaceDN w:val="false"/>
              <w:rPr>
                <w:rFonts w:hAnsi="Calibri" w:ascii="Calibri"/>
                <w:b/>
                <w:bCs/>
                <w:color w:val="000000"/>
                <w:sz w:val="22"/>
                <w:szCs w:val="22"/>
              </w:rPr>
            </w:pPr>
            <w:r>
              <w:rPr>
                <w:rFonts w:hAnsi="Calibri" w:ascii="Calibri"/>
                <w:b/>
                <w:bCs/>
                <w:color w:val="000000"/>
                <w:sz w:val="22"/>
                <w:szCs w:val="22"/>
              </w:rPr>
              <w:t xml:space="preserve">      BRUTO</w:t>
            </w:r>
          </w:p>
        </w:tc>
      </w:tr>
      <w:tr w:rsidTr="000E18D3" w:rsidR="000E18D3">
        <w:trPr>
          <w:trHeight w:val="909"/>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1.</w:t>
            </w:r>
          </w:p>
        </w:tc>
        <w:tc>
          <w:tcPr>
            <w:tcW w:type="dxa" w:w="2788"/>
            <w:tcBorders>
              <w:top w:val="nil"/>
              <w:left w:val="nil"/>
              <w:bottom w:space="0" w:sz="4" w:color="auto" w:val="single"/>
              <w:right w:space="0" w:sz="4" w:color="auto" w:val="single"/>
            </w:tcBorders>
            <w:vAlign w:val="center"/>
          </w:tcPr>
          <w:p w:rsidRDefault="000E18D3" w:rsidP="000E18D3" w:rsidR="000E18D3">
            <w:pPr>
              <w:rPr>
                <w:rFonts w:hAnsi="Calibri" w:ascii="Calibri"/>
                <w:color w:val="000000"/>
                <w:sz w:val="22"/>
                <w:szCs w:val="22"/>
              </w:rPr>
            </w:pPr>
            <w:r>
              <w:rPr>
                <w:rFonts w:hAnsi="Calibri" w:ascii="Calibri"/>
                <w:color w:val="000000"/>
                <w:sz w:val="22"/>
                <w:szCs w:val="22"/>
              </w:rPr>
              <w:t>GORAN BORČIĆ, Križevci,Kralja Tomislava 18</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 xml:space="preserve">71.740,75 </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0,00</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71.740,75</w:t>
            </w:r>
          </w:p>
        </w:tc>
      </w:tr>
      <w:tr w:rsidTr="000E18D3" w:rsidR="000E18D3">
        <w:trPr>
          <w:trHeight w:val="651"/>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2.</w:t>
            </w:r>
          </w:p>
        </w:tc>
        <w:tc>
          <w:tcPr>
            <w:tcW w:type="dxa" w:w="2788"/>
            <w:tcBorders>
              <w:top w:val="nil"/>
              <w:left w:val="nil"/>
              <w:bottom w:space="0" w:sz="4" w:color="auto" w:val="single"/>
              <w:right w:space="0" w:sz="4" w:color="auto" w:val="single"/>
            </w:tcBorders>
            <w:hideMark/>
          </w:tcPr>
          <w:p w:rsidRDefault="000E18D3" w:rsidP="000E18D3" w:rsidR="000E18D3">
            <w:pPr>
              <w:rPr>
                <w:rFonts w:hAnsi="Calibri" w:ascii="Calibri"/>
                <w:color w:val="000000"/>
                <w:sz w:val="22"/>
                <w:szCs w:val="22"/>
              </w:rPr>
            </w:pPr>
            <w:r>
              <w:rPr>
                <w:rFonts w:hAnsi="Calibri" w:ascii="Calibri"/>
                <w:color w:val="000000"/>
                <w:sz w:val="22"/>
                <w:szCs w:val="22"/>
              </w:rPr>
              <w:t xml:space="preserve"> TIHOMIR BREKALO,Garešnica, Graničarska 42</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6.582,77</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0,00</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6.582,77</w:t>
            </w:r>
          </w:p>
        </w:tc>
      </w:tr>
      <w:tr w:rsidTr="000E18D3" w:rsidR="000E18D3">
        <w:trPr>
          <w:trHeight w:val="636"/>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3.</w:t>
            </w:r>
          </w:p>
        </w:tc>
        <w:tc>
          <w:tcPr>
            <w:tcW w:type="dxa" w:w="2788"/>
            <w:tcBorders>
              <w:top w:val="nil"/>
              <w:left w:val="nil"/>
              <w:bottom w:space="0" w:sz="4" w:color="auto" w:val="single"/>
              <w:right w:space="0" w:sz="4" w:color="auto" w:val="single"/>
            </w:tcBorders>
            <w:hideMark/>
          </w:tcPr>
          <w:p w:rsidRDefault="000E18D3" w:rsidP="000E18D3" w:rsidR="000E18D3">
            <w:pPr>
              <w:rPr>
                <w:rFonts w:hAnsi="Calibri" w:ascii="Calibri"/>
                <w:color w:val="000000"/>
                <w:sz w:val="22"/>
                <w:szCs w:val="22"/>
              </w:rPr>
            </w:pPr>
            <w:r>
              <w:rPr>
                <w:rFonts w:hAnsi="Calibri" w:ascii="Calibri"/>
                <w:color w:val="000000"/>
                <w:sz w:val="22"/>
                <w:szCs w:val="22"/>
              </w:rPr>
              <w:t xml:space="preserve">ZORAN FILIPOVIĆ,Garešnica, </w:t>
            </w:r>
            <w:proofErr w:type="spellStart"/>
            <w:r>
              <w:rPr>
                <w:rFonts w:hAnsi="Calibri" w:ascii="Calibri"/>
                <w:color w:val="000000"/>
                <w:sz w:val="22"/>
                <w:szCs w:val="22"/>
              </w:rPr>
              <w:t>Rogoža</w:t>
            </w:r>
            <w:proofErr w:type="spellEnd"/>
            <w:r>
              <w:rPr>
                <w:rFonts w:hAnsi="Calibri" w:ascii="Calibri"/>
                <w:color w:val="000000"/>
                <w:sz w:val="22"/>
                <w:szCs w:val="22"/>
              </w:rPr>
              <w:t xml:space="preserve"> 27</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25.235,37</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15.113,05</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10.122,32</w:t>
            </w:r>
          </w:p>
        </w:tc>
      </w:tr>
      <w:tr w:rsidTr="000E18D3" w:rsidR="000E18D3">
        <w:trPr>
          <w:trHeight w:val="864"/>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4.</w:t>
            </w:r>
          </w:p>
        </w:tc>
        <w:tc>
          <w:tcPr>
            <w:tcW w:type="dxa" w:w="2788"/>
            <w:tcBorders>
              <w:top w:val="nil"/>
              <w:left w:val="nil"/>
              <w:bottom w:space="0" w:sz="4" w:color="auto" w:val="single"/>
              <w:right w:space="0" w:sz="4" w:color="auto" w:val="single"/>
            </w:tcBorders>
            <w:hideMark/>
          </w:tcPr>
          <w:p w:rsidRDefault="000E18D3" w:rsidP="000E18D3" w:rsidR="000E18D3">
            <w:pPr>
              <w:rPr>
                <w:rFonts w:hAnsi="Calibri" w:ascii="Calibri"/>
                <w:color w:val="000000"/>
                <w:sz w:val="22"/>
                <w:szCs w:val="22"/>
              </w:rPr>
            </w:pPr>
            <w:r>
              <w:rPr>
                <w:rFonts w:hAnsi="Calibri" w:ascii="Calibri"/>
                <w:color w:val="000000"/>
                <w:sz w:val="22"/>
                <w:szCs w:val="22"/>
              </w:rPr>
              <w:t xml:space="preserve">VENO FRIDA,Garešnica, </w:t>
            </w:r>
            <w:proofErr w:type="spellStart"/>
            <w:r>
              <w:rPr>
                <w:rFonts w:hAnsi="Calibri" w:ascii="Calibri"/>
                <w:color w:val="000000"/>
                <w:sz w:val="22"/>
                <w:szCs w:val="22"/>
              </w:rPr>
              <w:t>Ciglenica</w:t>
            </w:r>
            <w:proofErr w:type="spellEnd"/>
            <w:r>
              <w:rPr>
                <w:rFonts w:hAnsi="Calibri" w:ascii="Calibri"/>
                <w:color w:val="000000"/>
                <w:sz w:val="22"/>
                <w:szCs w:val="22"/>
              </w:rPr>
              <w:t xml:space="preserve"> 44</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19.656,00</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0,00</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19.656,00</w:t>
            </w:r>
          </w:p>
        </w:tc>
      </w:tr>
      <w:tr w:rsidTr="000E18D3" w:rsidR="000E18D3">
        <w:trPr>
          <w:trHeight w:val="660"/>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5.</w:t>
            </w:r>
          </w:p>
        </w:tc>
        <w:tc>
          <w:tcPr>
            <w:tcW w:type="dxa" w:w="2788"/>
            <w:tcBorders>
              <w:top w:val="nil"/>
              <w:left w:val="nil"/>
              <w:bottom w:space="0" w:sz="4" w:color="auto" w:val="single"/>
              <w:right w:space="0" w:sz="4" w:color="auto" w:val="single"/>
            </w:tcBorders>
            <w:hideMark/>
          </w:tcPr>
          <w:p w:rsidRDefault="000E18D3" w:rsidP="000E18D3" w:rsidR="000E18D3">
            <w:pPr>
              <w:rPr>
                <w:rFonts w:hAnsi="Calibri" w:ascii="Calibri"/>
                <w:color w:val="000000"/>
                <w:sz w:val="22"/>
                <w:szCs w:val="22"/>
              </w:rPr>
            </w:pPr>
            <w:r>
              <w:rPr>
                <w:rFonts w:hAnsi="Calibri" w:ascii="Calibri"/>
                <w:color w:val="000000"/>
                <w:sz w:val="22"/>
                <w:szCs w:val="22"/>
              </w:rPr>
              <w:t>DRAŽEN GAŠLJEVIĆ,</w:t>
            </w:r>
            <w:proofErr w:type="spellStart"/>
            <w:r>
              <w:rPr>
                <w:rFonts w:hAnsi="Calibri" w:ascii="Calibri"/>
                <w:color w:val="000000"/>
                <w:sz w:val="22"/>
                <w:szCs w:val="22"/>
              </w:rPr>
              <w:t>Kaniška</w:t>
            </w:r>
            <w:proofErr w:type="spellEnd"/>
            <w:r>
              <w:rPr>
                <w:rFonts w:hAnsi="Calibri" w:ascii="Calibri"/>
                <w:color w:val="000000"/>
                <w:sz w:val="22"/>
                <w:szCs w:val="22"/>
              </w:rPr>
              <w:t xml:space="preserve"> Iva 98</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46.492,25</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23.138,17</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23.354,08</w:t>
            </w:r>
          </w:p>
        </w:tc>
      </w:tr>
      <w:tr w:rsidTr="000E18D3" w:rsidR="000E18D3">
        <w:trPr>
          <w:trHeight w:val="576"/>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6.</w:t>
            </w:r>
          </w:p>
        </w:tc>
        <w:tc>
          <w:tcPr>
            <w:tcW w:type="dxa" w:w="2788"/>
            <w:tcBorders>
              <w:top w:val="nil"/>
              <w:left w:val="nil"/>
              <w:bottom w:space="0" w:sz="4" w:color="auto" w:val="single"/>
              <w:right w:space="0" w:sz="4" w:color="auto" w:val="single"/>
            </w:tcBorders>
            <w:hideMark/>
          </w:tcPr>
          <w:p w:rsidRDefault="000E18D3" w:rsidP="000E18D3" w:rsidR="000E18D3">
            <w:pPr>
              <w:rPr>
                <w:rFonts w:hAnsi="Calibri" w:ascii="Calibri"/>
                <w:color w:val="000000"/>
                <w:sz w:val="22"/>
                <w:szCs w:val="22"/>
              </w:rPr>
            </w:pPr>
            <w:r>
              <w:rPr>
                <w:rFonts w:hAnsi="Calibri" w:ascii="Calibri"/>
                <w:color w:val="000000"/>
                <w:sz w:val="22"/>
                <w:szCs w:val="22"/>
              </w:rPr>
              <w:t xml:space="preserve">IVAN IVANOVIĆ, Velika </w:t>
            </w:r>
            <w:proofErr w:type="spellStart"/>
            <w:r>
              <w:rPr>
                <w:rFonts w:hAnsi="Calibri" w:ascii="Calibri"/>
                <w:color w:val="000000"/>
                <w:sz w:val="22"/>
                <w:szCs w:val="22"/>
              </w:rPr>
              <w:t>Trnovitica</w:t>
            </w:r>
            <w:proofErr w:type="spellEnd"/>
            <w:r>
              <w:rPr>
                <w:rFonts w:hAnsi="Calibri" w:ascii="Calibri"/>
                <w:color w:val="000000"/>
                <w:sz w:val="22"/>
                <w:szCs w:val="22"/>
              </w:rPr>
              <w:t>,Nova Ploščica 62</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8.988,00</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23.405,93</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8.988,00</w:t>
            </w:r>
          </w:p>
        </w:tc>
      </w:tr>
      <w:tr w:rsidTr="000E18D3" w:rsidR="000E18D3">
        <w:trPr>
          <w:trHeight w:val="576"/>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lastRenderedPageBreak/>
              <w:t>7.</w:t>
            </w:r>
          </w:p>
        </w:tc>
        <w:tc>
          <w:tcPr>
            <w:tcW w:type="dxa" w:w="2788"/>
            <w:tcBorders>
              <w:top w:val="nil"/>
              <w:left w:val="nil"/>
              <w:bottom w:space="0" w:sz="4" w:color="auto" w:val="single"/>
              <w:right w:space="0" w:sz="4" w:color="auto" w:val="single"/>
            </w:tcBorders>
            <w:hideMark/>
          </w:tcPr>
          <w:p w:rsidRDefault="000E18D3" w:rsidP="000E18D3" w:rsidR="000E18D3">
            <w:pPr>
              <w:rPr>
                <w:rFonts w:hAnsi="Calibri" w:ascii="Calibri"/>
                <w:color w:val="000000"/>
                <w:sz w:val="22"/>
                <w:szCs w:val="22"/>
              </w:rPr>
            </w:pPr>
            <w:r>
              <w:rPr>
                <w:rFonts w:hAnsi="Calibri" w:ascii="Calibri"/>
                <w:color w:val="000000"/>
                <w:sz w:val="22"/>
                <w:szCs w:val="22"/>
              </w:rPr>
              <w:t>SINIŠA JAKŠIĆ,</w:t>
            </w:r>
            <w:proofErr w:type="spellStart"/>
            <w:r>
              <w:rPr>
                <w:rFonts w:hAnsi="Calibri" w:ascii="Calibri"/>
                <w:color w:val="000000"/>
                <w:sz w:val="22"/>
                <w:szCs w:val="22"/>
              </w:rPr>
              <w:t>Stupovača</w:t>
            </w:r>
            <w:proofErr w:type="spellEnd"/>
            <w:r>
              <w:rPr>
                <w:rFonts w:hAnsi="Calibri" w:ascii="Calibri"/>
                <w:color w:val="000000"/>
                <w:sz w:val="22"/>
                <w:szCs w:val="22"/>
              </w:rPr>
              <w:t xml:space="preserve"> 44</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28.773,79</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14.896,51</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13.877,28</w:t>
            </w:r>
          </w:p>
        </w:tc>
      </w:tr>
      <w:tr w:rsidTr="000E18D3" w:rsidR="000E18D3">
        <w:trPr>
          <w:trHeight w:val="576"/>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8.</w:t>
            </w:r>
          </w:p>
        </w:tc>
        <w:tc>
          <w:tcPr>
            <w:tcW w:type="dxa" w:w="2788"/>
            <w:tcBorders>
              <w:top w:val="nil"/>
              <w:left w:val="nil"/>
              <w:bottom w:space="0" w:sz="4" w:color="auto" w:val="single"/>
              <w:right w:space="0" w:sz="4" w:color="auto" w:val="single"/>
            </w:tcBorders>
            <w:hideMark/>
          </w:tcPr>
          <w:p w:rsidRDefault="000E18D3" w:rsidP="000E18D3" w:rsidR="000E18D3">
            <w:pPr>
              <w:rPr>
                <w:rFonts w:hAnsi="Calibri" w:ascii="Calibri"/>
                <w:color w:val="000000"/>
                <w:sz w:val="22"/>
                <w:szCs w:val="22"/>
              </w:rPr>
            </w:pPr>
            <w:r>
              <w:rPr>
                <w:rFonts w:hAnsi="Calibri" w:ascii="Calibri"/>
                <w:color w:val="000000"/>
                <w:sz w:val="22"/>
                <w:szCs w:val="22"/>
              </w:rPr>
              <w:t>DRAŽEN KOPREK,</w:t>
            </w:r>
            <w:r>
              <w:rPr>
                <w:rFonts w:hAnsi="Calibri" w:ascii="Calibri"/>
                <w:color w:val="000000"/>
                <w:sz w:val="22"/>
                <w:szCs w:val="22"/>
              </w:rPr>
              <w:t xml:space="preserve"> </w:t>
            </w:r>
            <w:r>
              <w:rPr>
                <w:rFonts w:hAnsi="Calibri" w:ascii="Calibri"/>
                <w:color w:val="000000"/>
                <w:sz w:val="22"/>
                <w:szCs w:val="22"/>
              </w:rPr>
              <w:t>Garešnica Bana Jelačića 46, Hrastovac</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15.324,91</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0,00</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15.324,91</w:t>
            </w:r>
          </w:p>
        </w:tc>
      </w:tr>
      <w:tr w:rsidTr="000E18D3" w:rsidR="000E18D3">
        <w:trPr>
          <w:trHeight w:val="591"/>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9.</w:t>
            </w:r>
          </w:p>
        </w:tc>
        <w:tc>
          <w:tcPr>
            <w:tcW w:type="dxa" w:w="2788"/>
            <w:tcBorders>
              <w:top w:val="nil"/>
              <w:left w:val="nil"/>
              <w:bottom w:space="0" w:sz="4" w:color="auto" w:val="single"/>
              <w:right w:space="0" w:sz="4" w:color="auto" w:val="single"/>
            </w:tcBorders>
            <w:hideMark/>
          </w:tcPr>
          <w:p w:rsidRDefault="000E18D3" w:rsidP="000E18D3" w:rsidR="000E18D3">
            <w:pPr>
              <w:rPr>
                <w:rFonts w:hAnsi="Calibri" w:ascii="Calibri"/>
                <w:color w:val="000000"/>
                <w:sz w:val="22"/>
                <w:szCs w:val="22"/>
              </w:rPr>
            </w:pPr>
            <w:r>
              <w:rPr>
                <w:rFonts w:hAnsi="Calibri" w:ascii="Calibri"/>
                <w:color w:val="000000"/>
                <w:sz w:val="22"/>
                <w:szCs w:val="22"/>
              </w:rPr>
              <w:t>STEVO LOBOR, Garešnica,</w:t>
            </w:r>
            <w:proofErr w:type="spellStart"/>
            <w:r>
              <w:rPr>
                <w:rFonts w:hAnsi="Calibri" w:ascii="Calibri"/>
                <w:color w:val="000000"/>
                <w:sz w:val="22"/>
                <w:szCs w:val="22"/>
              </w:rPr>
              <w:t>Ciglenica</w:t>
            </w:r>
            <w:proofErr w:type="spellEnd"/>
            <w:r>
              <w:rPr>
                <w:rFonts w:hAnsi="Calibri" w:ascii="Calibri"/>
                <w:color w:val="000000"/>
                <w:sz w:val="22"/>
                <w:szCs w:val="22"/>
              </w:rPr>
              <w:t xml:space="preserve"> 81</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42.493,72</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23.394,14</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19.099,58</w:t>
            </w:r>
          </w:p>
        </w:tc>
      </w:tr>
      <w:tr w:rsidTr="000E18D3" w:rsidR="000E18D3">
        <w:trPr>
          <w:trHeight w:val="864"/>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10.</w:t>
            </w:r>
          </w:p>
        </w:tc>
        <w:tc>
          <w:tcPr>
            <w:tcW w:type="dxa" w:w="2788"/>
            <w:tcBorders>
              <w:top w:val="nil"/>
              <w:left w:val="nil"/>
              <w:bottom w:space="0" w:sz="4" w:color="auto" w:val="single"/>
              <w:right w:space="0" w:sz="4" w:color="auto" w:val="single"/>
            </w:tcBorders>
            <w:hideMark/>
          </w:tcPr>
          <w:p w:rsidRDefault="000E18D3" w:rsidR="000E18D3">
            <w:pPr>
              <w:autoSpaceDN w:val="false"/>
              <w:rPr>
                <w:rFonts w:hAnsi="Calibri" w:ascii="Calibri"/>
                <w:color w:val="000000"/>
                <w:sz w:val="22"/>
                <w:szCs w:val="22"/>
              </w:rPr>
            </w:pPr>
            <w:r>
              <w:rPr>
                <w:rFonts w:hAnsi="Calibri" w:ascii="Calibri"/>
                <w:color w:val="000000"/>
                <w:sz w:val="22"/>
                <w:szCs w:val="22"/>
              </w:rPr>
              <w:t xml:space="preserve">IVAN MIROSLAVIĆ, </w:t>
            </w:r>
            <w:proofErr w:type="spellStart"/>
            <w:r>
              <w:rPr>
                <w:rFonts w:hAnsi="Calibri" w:ascii="Calibri"/>
                <w:color w:val="000000"/>
                <w:sz w:val="22"/>
                <w:szCs w:val="22"/>
              </w:rPr>
              <w:t>Kaniška</w:t>
            </w:r>
            <w:proofErr w:type="spellEnd"/>
            <w:r>
              <w:rPr>
                <w:rFonts w:hAnsi="Calibri" w:ascii="Calibri"/>
                <w:color w:val="000000"/>
                <w:sz w:val="22"/>
                <w:szCs w:val="22"/>
              </w:rPr>
              <w:t xml:space="preserve"> Iva, Malo </w:t>
            </w:r>
            <w:proofErr w:type="spellStart"/>
            <w:r>
              <w:rPr>
                <w:rFonts w:hAnsi="Calibri" w:ascii="Calibri"/>
                <w:color w:val="000000"/>
                <w:sz w:val="22"/>
                <w:szCs w:val="22"/>
              </w:rPr>
              <w:t>Vukovje</w:t>
            </w:r>
            <w:proofErr w:type="spellEnd"/>
            <w:r>
              <w:rPr>
                <w:rFonts w:hAnsi="Calibri" w:ascii="Calibri"/>
                <w:color w:val="000000"/>
                <w:sz w:val="22"/>
                <w:szCs w:val="22"/>
              </w:rPr>
              <w:t xml:space="preserve"> 28</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41.420,55</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23.394,14</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18.026,41</w:t>
            </w:r>
          </w:p>
        </w:tc>
      </w:tr>
      <w:tr w:rsidTr="000E18D3" w:rsidR="000E18D3">
        <w:trPr>
          <w:trHeight w:val="600"/>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11.</w:t>
            </w:r>
          </w:p>
        </w:tc>
        <w:tc>
          <w:tcPr>
            <w:tcW w:type="dxa" w:w="2788"/>
            <w:tcBorders>
              <w:top w:val="nil"/>
              <w:left w:val="nil"/>
              <w:bottom w:space="0" w:sz="4" w:color="auto" w:val="single"/>
              <w:right w:space="0" w:sz="4" w:color="auto" w:val="single"/>
            </w:tcBorders>
            <w:hideMark/>
          </w:tcPr>
          <w:p w:rsidRDefault="000E18D3" w:rsidR="000E18D3">
            <w:pPr>
              <w:autoSpaceDN w:val="false"/>
              <w:rPr>
                <w:rFonts w:hAnsi="Calibri" w:ascii="Calibri"/>
                <w:color w:val="000000"/>
                <w:sz w:val="22"/>
                <w:szCs w:val="22"/>
              </w:rPr>
            </w:pPr>
            <w:r>
              <w:rPr>
                <w:rFonts w:hAnsi="Calibri" w:ascii="Calibri"/>
                <w:color w:val="000000"/>
                <w:sz w:val="22"/>
                <w:szCs w:val="22"/>
              </w:rPr>
              <w:t xml:space="preserve">TIHOMIR MIROSLAVIĆ, </w:t>
            </w:r>
            <w:proofErr w:type="spellStart"/>
            <w:r>
              <w:rPr>
                <w:rFonts w:hAnsi="Calibri" w:ascii="Calibri"/>
                <w:color w:val="000000"/>
                <w:sz w:val="22"/>
                <w:szCs w:val="22"/>
              </w:rPr>
              <w:t>Kaniška</w:t>
            </w:r>
            <w:proofErr w:type="spellEnd"/>
            <w:r>
              <w:rPr>
                <w:rFonts w:hAnsi="Calibri" w:ascii="Calibri"/>
                <w:color w:val="000000"/>
                <w:sz w:val="22"/>
                <w:szCs w:val="22"/>
              </w:rPr>
              <w:t xml:space="preserve"> Iva, Malo </w:t>
            </w:r>
            <w:proofErr w:type="spellStart"/>
            <w:r>
              <w:rPr>
                <w:rFonts w:hAnsi="Calibri" w:ascii="Calibri"/>
                <w:color w:val="000000"/>
                <w:sz w:val="22"/>
                <w:szCs w:val="22"/>
              </w:rPr>
              <w:t>Vukovje</w:t>
            </w:r>
            <w:proofErr w:type="spellEnd"/>
            <w:r>
              <w:rPr>
                <w:rFonts w:hAnsi="Calibri" w:ascii="Calibri"/>
                <w:color w:val="000000"/>
                <w:sz w:val="22"/>
                <w:szCs w:val="22"/>
              </w:rPr>
              <w:t xml:space="preserve"> 28</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16.709,84</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11.320,41</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5.389,43</w:t>
            </w:r>
          </w:p>
        </w:tc>
      </w:tr>
      <w:tr w:rsidTr="000E18D3" w:rsidR="000E18D3">
        <w:trPr>
          <w:trHeight w:val="714"/>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12.</w:t>
            </w:r>
          </w:p>
        </w:tc>
        <w:tc>
          <w:tcPr>
            <w:tcW w:type="dxa" w:w="2788"/>
            <w:tcBorders>
              <w:top w:val="nil"/>
              <w:left w:val="nil"/>
              <w:bottom w:space="0" w:sz="4" w:color="auto" w:val="single"/>
              <w:right w:space="0" w:sz="4" w:color="auto" w:val="single"/>
            </w:tcBorders>
            <w:hideMark/>
          </w:tcPr>
          <w:p w:rsidRDefault="000E18D3" w:rsidR="000E18D3">
            <w:pPr>
              <w:autoSpaceDN w:val="false"/>
              <w:rPr>
                <w:rFonts w:hAnsi="Calibri" w:ascii="Calibri"/>
                <w:color w:val="000000"/>
                <w:sz w:val="22"/>
                <w:szCs w:val="22"/>
              </w:rPr>
            </w:pPr>
            <w:r>
              <w:rPr>
                <w:rFonts w:hAnsi="Calibri" w:ascii="Calibri"/>
                <w:color w:val="000000"/>
                <w:sz w:val="22"/>
                <w:szCs w:val="22"/>
              </w:rPr>
              <w:t>EMANUEL MARKOTIĆ, Hercegovac, Ladislav 28</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4.717,01</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0,00</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4.717,01</w:t>
            </w:r>
          </w:p>
        </w:tc>
      </w:tr>
      <w:tr w:rsidTr="000E18D3" w:rsidR="000E18D3">
        <w:trPr>
          <w:trHeight w:val="576"/>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13.</w:t>
            </w:r>
          </w:p>
        </w:tc>
        <w:tc>
          <w:tcPr>
            <w:tcW w:type="dxa" w:w="2788"/>
            <w:tcBorders>
              <w:top w:val="nil"/>
              <w:left w:val="nil"/>
              <w:bottom w:space="0" w:sz="4" w:color="auto" w:val="single"/>
              <w:right w:space="0" w:sz="4" w:color="auto" w:val="single"/>
            </w:tcBorders>
            <w:hideMark/>
          </w:tcPr>
          <w:p w:rsidRDefault="000E18D3" w:rsidR="000E18D3">
            <w:pPr>
              <w:autoSpaceDN w:val="false"/>
              <w:rPr>
                <w:rFonts w:hAnsi="Calibri" w:ascii="Calibri"/>
                <w:color w:val="000000"/>
                <w:sz w:val="22"/>
                <w:szCs w:val="22"/>
              </w:rPr>
            </w:pPr>
            <w:r>
              <w:rPr>
                <w:rFonts w:hAnsi="Calibri" w:ascii="Calibri"/>
                <w:color w:val="000000"/>
                <w:sz w:val="22"/>
                <w:szCs w:val="22"/>
              </w:rPr>
              <w:t xml:space="preserve">ŽELJKO MLINAC, </w:t>
            </w:r>
            <w:proofErr w:type="spellStart"/>
            <w:r>
              <w:rPr>
                <w:rFonts w:hAnsi="Calibri" w:ascii="Calibri"/>
                <w:color w:val="000000"/>
                <w:sz w:val="22"/>
                <w:szCs w:val="22"/>
              </w:rPr>
              <w:t>Kaniška</w:t>
            </w:r>
            <w:proofErr w:type="spellEnd"/>
            <w:r>
              <w:rPr>
                <w:rFonts w:hAnsi="Calibri" w:ascii="Calibri"/>
                <w:color w:val="000000"/>
                <w:sz w:val="22"/>
                <w:szCs w:val="22"/>
              </w:rPr>
              <w:t xml:space="preserve"> Iva 143</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41.137,91</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23.138,17</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18.999,74</w:t>
            </w:r>
          </w:p>
        </w:tc>
      </w:tr>
      <w:tr w:rsidTr="000E18D3" w:rsidR="000E18D3">
        <w:trPr>
          <w:trHeight w:val="864"/>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14.</w:t>
            </w:r>
          </w:p>
        </w:tc>
        <w:tc>
          <w:tcPr>
            <w:tcW w:type="dxa" w:w="2788"/>
            <w:tcBorders>
              <w:top w:val="nil"/>
              <w:left w:val="nil"/>
              <w:bottom w:space="0" w:sz="4" w:color="auto" w:val="single"/>
              <w:right w:space="0" w:sz="4" w:color="auto" w:val="single"/>
            </w:tcBorders>
            <w:hideMark/>
          </w:tcPr>
          <w:p w:rsidRDefault="000E18D3" w:rsidP="000E18D3" w:rsidR="000E18D3">
            <w:pPr>
              <w:rPr>
                <w:rFonts w:hAnsi="Calibri" w:ascii="Calibri"/>
                <w:color w:val="000000"/>
                <w:sz w:val="22"/>
                <w:szCs w:val="22"/>
              </w:rPr>
            </w:pPr>
            <w:r>
              <w:rPr>
                <w:rFonts w:hAnsi="Calibri" w:ascii="Calibri"/>
                <w:color w:val="000000"/>
                <w:sz w:val="22"/>
                <w:szCs w:val="22"/>
              </w:rPr>
              <w:t>ŽELJKO NAGLIĆ, Garešnica,Matije Gupca 70</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29.743,83</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0,00</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29.743,83</w:t>
            </w:r>
          </w:p>
        </w:tc>
      </w:tr>
      <w:tr w:rsidTr="000E18D3" w:rsidR="000E18D3">
        <w:trPr>
          <w:trHeight w:val="864"/>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15.</w:t>
            </w:r>
          </w:p>
        </w:tc>
        <w:tc>
          <w:tcPr>
            <w:tcW w:type="dxa" w:w="2788"/>
            <w:tcBorders>
              <w:top w:val="nil"/>
              <w:left w:val="nil"/>
              <w:bottom w:space="0" w:sz="4" w:color="auto" w:val="single"/>
              <w:right w:space="0" w:sz="4" w:color="auto" w:val="single"/>
            </w:tcBorders>
            <w:hideMark/>
          </w:tcPr>
          <w:p w:rsidRDefault="000E18D3" w:rsidP="000E18D3" w:rsidR="000E18D3">
            <w:pPr>
              <w:rPr>
                <w:rFonts w:hAnsi="Calibri" w:ascii="Calibri"/>
                <w:color w:val="000000"/>
                <w:sz w:val="22"/>
                <w:szCs w:val="22"/>
              </w:rPr>
            </w:pPr>
            <w:r>
              <w:rPr>
                <w:rFonts w:hAnsi="Calibri" w:ascii="Calibri"/>
                <w:color w:val="000000"/>
                <w:sz w:val="22"/>
                <w:szCs w:val="22"/>
              </w:rPr>
              <w:t>DRAŽEN OSTROŠKI, Kutina,Miroslava Krleže 33</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13.063,58</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9.598,68</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3.464,90</w:t>
            </w:r>
          </w:p>
        </w:tc>
      </w:tr>
      <w:tr w:rsidTr="000E18D3" w:rsidR="000E18D3">
        <w:trPr>
          <w:trHeight w:val="864"/>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16.</w:t>
            </w:r>
          </w:p>
        </w:tc>
        <w:tc>
          <w:tcPr>
            <w:tcW w:type="dxa" w:w="2788"/>
            <w:tcBorders>
              <w:top w:val="nil"/>
              <w:left w:val="nil"/>
              <w:bottom w:space="0" w:sz="4" w:color="auto" w:val="single"/>
              <w:right w:space="0" w:sz="4" w:color="auto" w:val="single"/>
            </w:tcBorders>
            <w:hideMark/>
          </w:tcPr>
          <w:p w:rsidRDefault="000E18D3" w:rsidR="000E18D3">
            <w:pPr>
              <w:autoSpaceDN w:val="false"/>
              <w:rPr>
                <w:rFonts w:hAnsi="Calibri" w:ascii="Calibri"/>
                <w:color w:val="000000"/>
                <w:sz w:val="22"/>
                <w:szCs w:val="22"/>
              </w:rPr>
            </w:pPr>
            <w:r>
              <w:rPr>
                <w:rFonts w:hAnsi="Calibri" w:ascii="Calibri"/>
                <w:color w:val="000000"/>
                <w:sz w:val="22"/>
                <w:szCs w:val="22"/>
              </w:rPr>
              <w:t xml:space="preserve">ILIJA PERKOVIĆ, </w:t>
            </w:r>
            <w:proofErr w:type="spellStart"/>
            <w:r>
              <w:rPr>
                <w:rFonts w:hAnsi="Calibri" w:ascii="Calibri"/>
                <w:color w:val="000000"/>
                <w:sz w:val="22"/>
                <w:szCs w:val="22"/>
              </w:rPr>
              <w:t>Kaniška</w:t>
            </w:r>
            <w:proofErr w:type="spellEnd"/>
            <w:r>
              <w:rPr>
                <w:rFonts w:hAnsi="Calibri" w:ascii="Calibri"/>
                <w:color w:val="000000"/>
                <w:sz w:val="22"/>
                <w:szCs w:val="22"/>
              </w:rPr>
              <w:t xml:space="preserve"> Iva 3</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33.615,51</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13.968,15</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19.647,36</w:t>
            </w:r>
          </w:p>
        </w:tc>
      </w:tr>
      <w:tr w:rsidTr="000E18D3" w:rsidR="000E18D3">
        <w:trPr>
          <w:trHeight w:val="576"/>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17.</w:t>
            </w:r>
          </w:p>
        </w:tc>
        <w:tc>
          <w:tcPr>
            <w:tcW w:type="dxa" w:w="2788"/>
            <w:tcBorders>
              <w:top w:val="nil"/>
              <w:left w:val="nil"/>
              <w:bottom w:space="0" w:sz="4" w:color="auto" w:val="single"/>
              <w:right w:space="0" w:sz="4" w:color="auto" w:val="single"/>
            </w:tcBorders>
            <w:hideMark/>
          </w:tcPr>
          <w:p w:rsidRDefault="000E18D3" w:rsidR="000E18D3">
            <w:pPr>
              <w:autoSpaceDN w:val="false"/>
              <w:rPr>
                <w:rFonts w:hAnsi="Calibri" w:ascii="Calibri"/>
                <w:color w:val="000000"/>
                <w:sz w:val="22"/>
                <w:szCs w:val="22"/>
              </w:rPr>
            </w:pPr>
            <w:r>
              <w:rPr>
                <w:rFonts w:hAnsi="Calibri" w:ascii="Calibri"/>
                <w:color w:val="000000"/>
                <w:sz w:val="22"/>
                <w:szCs w:val="22"/>
              </w:rPr>
              <w:t xml:space="preserve">IVAN PALIJAN, </w:t>
            </w:r>
            <w:proofErr w:type="spellStart"/>
            <w:r>
              <w:rPr>
                <w:rFonts w:hAnsi="Calibri" w:ascii="Calibri"/>
                <w:color w:val="000000"/>
                <w:sz w:val="22"/>
                <w:szCs w:val="22"/>
              </w:rPr>
              <w:t>Kaniška</w:t>
            </w:r>
            <w:proofErr w:type="spellEnd"/>
            <w:r>
              <w:rPr>
                <w:rFonts w:hAnsi="Calibri" w:ascii="Calibri"/>
                <w:color w:val="000000"/>
                <w:sz w:val="22"/>
                <w:szCs w:val="22"/>
              </w:rPr>
              <w:t xml:space="preserve"> Iva 106</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35.130,72</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17.925,83</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17.204,89</w:t>
            </w:r>
          </w:p>
        </w:tc>
      </w:tr>
      <w:tr w:rsidTr="000E18D3" w:rsidR="000E18D3">
        <w:trPr>
          <w:trHeight w:val="615"/>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18.</w:t>
            </w:r>
          </w:p>
        </w:tc>
        <w:tc>
          <w:tcPr>
            <w:tcW w:type="dxa" w:w="2788"/>
            <w:tcBorders>
              <w:top w:val="nil"/>
              <w:left w:val="nil"/>
              <w:bottom w:space="0" w:sz="4" w:color="auto" w:val="single"/>
              <w:right w:space="0" w:sz="4" w:color="auto" w:val="single"/>
            </w:tcBorders>
            <w:hideMark/>
          </w:tcPr>
          <w:p w:rsidRDefault="000E18D3" w:rsidR="000E18D3">
            <w:pPr>
              <w:autoSpaceDN w:val="false"/>
              <w:rPr>
                <w:rFonts w:hAnsi="Calibri" w:ascii="Calibri"/>
                <w:color w:val="000000"/>
                <w:sz w:val="22"/>
                <w:szCs w:val="22"/>
              </w:rPr>
            </w:pPr>
            <w:r>
              <w:rPr>
                <w:rFonts w:hAnsi="Calibri" w:ascii="Calibri"/>
                <w:color w:val="000000"/>
                <w:sz w:val="22"/>
                <w:szCs w:val="22"/>
              </w:rPr>
              <w:t xml:space="preserve">IVAN PIZENT, Garešnica, </w:t>
            </w:r>
            <w:proofErr w:type="spellStart"/>
            <w:r>
              <w:rPr>
                <w:rFonts w:hAnsi="Calibri" w:ascii="Calibri"/>
                <w:color w:val="000000"/>
                <w:sz w:val="22"/>
                <w:szCs w:val="22"/>
              </w:rPr>
              <w:t>Ciglenica</w:t>
            </w:r>
            <w:proofErr w:type="spellEnd"/>
            <w:r>
              <w:rPr>
                <w:rFonts w:hAnsi="Calibri" w:ascii="Calibri"/>
                <w:color w:val="000000"/>
                <w:sz w:val="22"/>
                <w:szCs w:val="22"/>
              </w:rPr>
              <w:t xml:space="preserve"> 6</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35.472,97</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18.351,50</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17.121,47</w:t>
            </w:r>
          </w:p>
        </w:tc>
      </w:tr>
      <w:tr w:rsidTr="000E18D3" w:rsidR="000E18D3">
        <w:trPr>
          <w:trHeight w:val="864"/>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19.</w:t>
            </w:r>
          </w:p>
        </w:tc>
        <w:tc>
          <w:tcPr>
            <w:tcW w:type="dxa" w:w="2788"/>
            <w:tcBorders>
              <w:top w:val="nil"/>
              <w:left w:val="nil"/>
              <w:bottom w:space="0" w:sz="4" w:color="auto" w:val="single"/>
              <w:right w:space="0" w:sz="4" w:color="auto" w:val="single"/>
            </w:tcBorders>
            <w:hideMark/>
          </w:tcPr>
          <w:p w:rsidRDefault="000E18D3" w:rsidR="000E18D3">
            <w:pPr>
              <w:autoSpaceDN w:val="false"/>
              <w:rPr>
                <w:rFonts w:hAnsi="Calibri" w:ascii="Calibri"/>
                <w:color w:val="000000"/>
                <w:sz w:val="22"/>
                <w:szCs w:val="22"/>
              </w:rPr>
            </w:pPr>
            <w:r>
              <w:rPr>
                <w:rFonts w:hAnsi="Calibri" w:ascii="Calibri"/>
                <w:color w:val="000000"/>
                <w:sz w:val="22"/>
                <w:szCs w:val="22"/>
              </w:rPr>
              <w:t xml:space="preserve">ZLATKO PRIBANIĆ, </w:t>
            </w:r>
            <w:proofErr w:type="spellStart"/>
            <w:r>
              <w:rPr>
                <w:rFonts w:hAnsi="Calibri" w:ascii="Calibri"/>
                <w:color w:val="000000"/>
                <w:sz w:val="22"/>
                <w:szCs w:val="22"/>
              </w:rPr>
              <w:t>Kaniška</w:t>
            </w:r>
            <w:proofErr w:type="spellEnd"/>
            <w:r>
              <w:rPr>
                <w:rFonts w:hAnsi="Calibri" w:ascii="Calibri"/>
                <w:color w:val="000000"/>
                <w:sz w:val="22"/>
                <w:szCs w:val="22"/>
              </w:rPr>
              <w:t xml:space="preserve"> Iva 146</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28.337,54</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16.769,48</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12.568,06</w:t>
            </w:r>
          </w:p>
        </w:tc>
      </w:tr>
      <w:tr w:rsidTr="000E18D3" w:rsidR="000E18D3">
        <w:trPr>
          <w:trHeight w:val="576"/>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20.</w:t>
            </w:r>
          </w:p>
        </w:tc>
        <w:tc>
          <w:tcPr>
            <w:tcW w:type="dxa" w:w="2788"/>
            <w:tcBorders>
              <w:top w:val="nil"/>
              <w:left w:val="nil"/>
              <w:bottom w:space="0" w:sz="4" w:color="auto" w:val="single"/>
              <w:right w:space="0" w:sz="4" w:color="auto" w:val="single"/>
            </w:tcBorders>
            <w:hideMark/>
          </w:tcPr>
          <w:p w:rsidRDefault="000E18D3" w:rsidR="000E18D3">
            <w:pPr>
              <w:autoSpaceDN w:val="false"/>
              <w:rPr>
                <w:rFonts w:hAnsi="Calibri" w:ascii="Calibri"/>
                <w:color w:val="000000"/>
                <w:sz w:val="22"/>
                <w:szCs w:val="22"/>
              </w:rPr>
            </w:pPr>
            <w:r>
              <w:rPr>
                <w:rFonts w:hAnsi="Calibri" w:ascii="Calibri"/>
                <w:color w:val="000000"/>
                <w:sz w:val="22"/>
                <w:szCs w:val="22"/>
              </w:rPr>
              <w:t xml:space="preserve">JOSIP ROGULJA, </w:t>
            </w:r>
            <w:proofErr w:type="spellStart"/>
            <w:r>
              <w:rPr>
                <w:rFonts w:hAnsi="Calibri" w:ascii="Calibri"/>
                <w:color w:val="000000"/>
                <w:sz w:val="22"/>
                <w:szCs w:val="22"/>
              </w:rPr>
              <w:t>Kaniška</w:t>
            </w:r>
            <w:proofErr w:type="spellEnd"/>
            <w:r>
              <w:rPr>
                <w:rFonts w:hAnsi="Calibri" w:ascii="Calibri"/>
                <w:color w:val="000000"/>
                <w:sz w:val="22"/>
                <w:szCs w:val="22"/>
              </w:rPr>
              <w:t xml:space="preserve"> Iva 112</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46.135,57</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23.650,10</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22.485,47</w:t>
            </w:r>
          </w:p>
        </w:tc>
      </w:tr>
      <w:tr w:rsidTr="000E18D3" w:rsidR="000E18D3">
        <w:trPr>
          <w:trHeight w:val="864"/>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21.</w:t>
            </w:r>
          </w:p>
        </w:tc>
        <w:tc>
          <w:tcPr>
            <w:tcW w:type="dxa" w:w="2788"/>
            <w:tcBorders>
              <w:top w:val="nil"/>
              <w:left w:val="nil"/>
              <w:bottom w:space="0" w:sz="4" w:color="auto" w:val="single"/>
              <w:right w:space="0" w:sz="4" w:color="auto" w:val="single"/>
            </w:tcBorders>
            <w:hideMark/>
          </w:tcPr>
          <w:p w:rsidRDefault="000E18D3" w:rsidP="000E18D3" w:rsidR="000E18D3">
            <w:pPr>
              <w:rPr>
                <w:rFonts w:hAnsi="Calibri" w:ascii="Calibri"/>
                <w:color w:val="000000"/>
                <w:sz w:val="22"/>
                <w:szCs w:val="22"/>
              </w:rPr>
            </w:pPr>
            <w:r>
              <w:rPr>
                <w:rFonts w:hAnsi="Calibri" w:ascii="Calibri"/>
                <w:color w:val="000000"/>
                <w:sz w:val="22"/>
                <w:szCs w:val="22"/>
              </w:rPr>
              <w:t>MARINKO SAVIĆ, Garešnica,Mala Mlinska 26</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40.524,46</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23.201,51</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17.322,95</w:t>
            </w:r>
          </w:p>
        </w:tc>
      </w:tr>
      <w:tr w:rsidTr="000E18D3" w:rsidR="000E18D3">
        <w:trPr>
          <w:trHeight w:val="614"/>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22.</w:t>
            </w:r>
          </w:p>
        </w:tc>
        <w:tc>
          <w:tcPr>
            <w:tcW w:type="dxa" w:w="2788"/>
            <w:tcBorders>
              <w:top w:val="nil"/>
              <w:left w:val="nil"/>
              <w:bottom w:space="0" w:sz="4" w:color="auto" w:val="single"/>
              <w:right w:space="0" w:sz="4" w:color="auto" w:val="single"/>
            </w:tcBorders>
            <w:hideMark/>
          </w:tcPr>
          <w:p w:rsidRDefault="000E18D3" w:rsidR="000E18D3">
            <w:pPr>
              <w:autoSpaceDN w:val="false"/>
              <w:rPr>
                <w:rFonts w:hAnsi="Calibri" w:ascii="Calibri"/>
                <w:color w:val="000000"/>
                <w:sz w:val="22"/>
                <w:szCs w:val="22"/>
              </w:rPr>
            </w:pPr>
            <w:r>
              <w:rPr>
                <w:rFonts w:hAnsi="Calibri" w:ascii="Calibri"/>
                <w:color w:val="000000"/>
                <w:sz w:val="22"/>
                <w:szCs w:val="22"/>
              </w:rPr>
              <w:t xml:space="preserve">IVAN TURKOVIĆ, </w:t>
            </w:r>
            <w:proofErr w:type="spellStart"/>
            <w:r>
              <w:rPr>
                <w:rFonts w:hAnsi="Calibri" w:ascii="Calibri"/>
                <w:color w:val="000000"/>
                <w:sz w:val="22"/>
                <w:szCs w:val="22"/>
              </w:rPr>
              <w:t>Kaniška</w:t>
            </w:r>
            <w:proofErr w:type="spellEnd"/>
            <w:r>
              <w:rPr>
                <w:rFonts w:hAnsi="Calibri" w:ascii="Calibri"/>
                <w:color w:val="000000"/>
                <w:sz w:val="22"/>
                <w:szCs w:val="22"/>
              </w:rPr>
              <w:t xml:space="preserve"> Iva 79</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27.968,66</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16.623,31</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11.345,35</w:t>
            </w:r>
          </w:p>
        </w:tc>
      </w:tr>
      <w:tr w:rsidTr="000E18D3" w:rsidR="000E18D3">
        <w:trPr>
          <w:trHeight w:val="576"/>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lastRenderedPageBreak/>
              <w:t>23.</w:t>
            </w:r>
          </w:p>
        </w:tc>
        <w:tc>
          <w:tcPr>
            <w:tcW w:type="dxa" w:w="2788"/>
            <w:tcBorders>
              <w:top w:val="nil"/>
              <w:left w:val="nil"/>
              <w:bottom w:space="0" w:sz="4" w:color="auto" w:val="single"/>
              <w:right w:space="0" w:sz="4" w:color="auto" w:val="single"/>
            </w:tcBorders>
            <w:hideMark/>
          </w:tcPr>
          <w:p w:rsidRDefault="000E18D3" w:rsidR="000E18D3">
            <w:pPr>
              <w:autoSpaceDN w:val="false"/>
              <w:rPr>
                <w:rFonts w:hAnsi="Calibri" w:ascii="Calibri"/>
                <w:color w:val="000000"/>
                <w:sz w:val="22"/>
                <w:szCs w:val="22"/>
              </w:rPr>
            </w:pPr>
            <w:r>
              <w:rPr>
                <w:rFonts w:hAnsi="Calibri" w:ascii="Calibri"/>
                <w:color w:val="000000"/>
                <w:sz w:val="22"/>
                <w:szCs w:val="22"/>
              </w:rPr>
              <w:t>VIŠNJA VREBAC, Garešnica, Petra Svačića 17</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43.361,15</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22.845,53</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20.515,62</w:t>
            </w:r>
          </w:p>
        </w:tc>
      </w:tr>
      <w:tr w:rsidTr="000E18D3" w:rsidR="000E18D3">
        <w:trPr>
          <w:trHeight w:val="639"/>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24.</w:t>
            </w:r>
          </w:p>
        </w:tc>
        <w:tc>
          <w:tcPr>
            <w:tcW w:type="dxa" w:w="2788"/>
            <w:tcBorders>
              <w:top w:val="nil"/>
              <w:left w:val="nil"/>
              <w:bottom w:space="0" w:sz="4" w:color="auto" w:val="single"/>
              <w:right w:space="0" w:sz="4" w:color="auto" w:val="single"/>
            </w:tcBorders>
            <w:hideMark/>
          </w:tcPr>
          <w:p w:rsidRDefault="000E18D3" w:rsidR="000E18D3">
            <w:pPr>
              <w:rPr>
                <w:rFonts w:hAnsi="Calibri" w:ascii="Calibri"/>
                <w:color w:val="000000"/>
                <w:sz w:val="22"/>
                <w:szCs w:val="22"/>
              </w:rPr>
            </w:pPr>
            <w:r>
              <w:rPr>
                <w:rFonts w:hAnsi="Calibri" w:ascii="Calibri"/>
                <w:color w:val="000000"/>
                <w:sz w:val="22"/>
                <w:szCs w:val="22"/>
              </w:rPr>
              <w:t>REPUBLIKA HRVATSKA,</w:t>
            </w:r>
          </w:p>
          <w:p w:rsidRDefault="000E18D3" w:rsidR="000E18D3">
            <w:pPr>
              <w:autoSpaceDN w:val="false"/>
              <w:rPr>
                <w:rFonts w:hAnsi="Calibri" w:ascii="Calibri"/>
                <w:color w:val="000000"/>
                <w:sz w:val="22"/>
                <w:szCs w:val="22"/>
              </w:rPr>
            </w:pPr>
            <w:r>
              <w:rPr>
                <w:rFonts w:hAnsi="Calibri" w:ascii="Calibri"/>
                <w:color w:val="000000"/>
                <w:sz w:val="22"/>
                <w:szCs w:val="22"/>
              </w:rPr>
              <w:t>MF, PU BJELOVAR</w:t>
            </w:r>
          </w:p>
        </w:tc>
        <w:tc>
          <w:tcPr>
            <w:tcW w:type="dxa" w:w="1559"/>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467.012,17</w:t>
            </w: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0,00</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467.012,17</w:t>
            </w:r>
          </w:p>
        </w:tc>
      </w:tr>
      <w:tr w:rsidTr="000E18D3" w:rsidR="000E18D3">
        <w:trPr>
          <w:trHeight w:val="576"/>
        </w:trPr>
        <w:tc>
          <w:tcPr>
            <w:tcW w:type="dxa" w:w="1038"/>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center"/>
              <w:rPr>
                <w:rFonts w:hAnsi="Calibri" w:ascii="Calibri"/>
                <w:color w:val="000000"/>
                <w:sz w:val="22"/>
                <w:szCs w:val="22"/>
              </w:rPr>
            </w:pPr>
            <w:r>
              <w:rPr>
                <w:rFonts w:hAnsi="Calibri" w:ascii="Calibri"/>
                <w:color w:val="000000"/>
                <w:sz w:val="22"/>
                <w:szCs w:val="22"/>
              </w:rPr>
              <w:t>25.</w:t>
            </w:r>
          </w:p>
        </w:tc>
        <w:tc>
          <w:tcPr>
            <w:tcW w:type="dxa" w:w="2788"/>
            <w:tcBorders>
              <w:top w:val="nil"/>
              <w:left w:val="nil"/>
              <w:bottom w:space="0" w:sz="4" w:color="auto" w:val="single"/>
              <w:right w:space="0" w:sz="4" w:color="auto" w:val="single"/>
            </w:tcBorders>
            <w:hideMark/>
          </w:tcPr>
          <w:p w:rsidRDefault="000E18D3" w:rsidR="000E18D3">
            <w:pPr>
              <w:autoSpaceDN w:val="false"/>
              <w:rPr>
                <w:rFonts w:hAnsi="Calibri" w:ascii="Calibri"/>
                <w:color w:val="000000"/>
                <w:sz w:val="22"/>
                <w:szCs w:val="22"/>
              </w:rPr>
            </w:pPr>
            <w:r>
              <w:rPr>
                <w:rFonts w:hAnsi="Calibri" w:ascii="Calibri"/>
                <w:color w:val="000000"/>
                <w:sz w:val="22"/>
                <w:szCs w:val="22"/>
              </w:rPr>
              <w:t xml:space="preserve">AGENCIJA ZA OSIGURANJE RADNIČKIH POTRAŽIVANJA U SLUČAJU STEČAJA POSLODAVCA, </w:t>
            </w:r>
            <w:proofErr w:type="spellStart"/>
            <w:r>
              <w:rPr>
                <w:rFonts w:hAnsi="Calibri" w:ascii="Calibri"/>
                <w:color w:val="000000"/>
                <w:sz w:val="22"/>
                <w:szCs w:val="22"/>
              </w:rPr>
              <w:t>Frankopanska</w:t>
            </w:r>
            <w:proofErr w:type="spellEnd"/>
            <w:r>
              <w:rPr>
                <w:rFonts w:hAnsi="Calibri" w:ascii="Calibri"/>
                <w:color w:val="000000"/>
                <w:sz w:val="22"/>
                <w:szCs w:val="22"/>
              </w:rPr>
              <w:t xml:space="preserve"> 11, Zagreb</w:t>
            </w:r>
          </w:p>
        </w:tc>
        <w:tc>
          <w:tcPr>
            <w:tcW w:type="dxa" w:w="1559"/>
            <w:tcBorders>
              <w:top w:val="nil"/>
              <w:left w:val="nil"/>
              <w:bottom w:space="0" w:sz="4" w:color="auto" w:val="single"/>
              <w:right w:space="0" w:sz="4" w:color="auto" w:val="single"/>
            </w:tcBorders>
            <w:noWrap/>
            <w:vAlign w:val="center"/>
            <w:hideMark/>
          </w:tcPr>
          <w:p w:rsidRDefault="000E18D3" w:rsidR="000E18D3">
            <w:pPr>
              <w:rPr>
                <w:sz w:val="20"/>
              </w:rPr>
            </w:pPr>
          </w:p>
        </w:tc>
        <w:tc>
          <w:tcPr>
            <w:tcW w:type="dxa" w:w="1418"/>
            <w:tcBorders>
              <w:top w:val="nil"/>
              <w:left w:val="nil"/>
              <w:bottom w:space="0" w:sz="4" w:color="auto" w:val="single"/>
              <w:right w:space="0" w:sz="4" w:color="auto" w:val="single"/>
            </w:tcBorders>
            <w:noWrap/>
            <w:vAlign w:val="center"/>
            <w:hideMark/>
          </w:tcPr>
          <w:p w:rsidRDefault="000E18D3" w:rsidR="000E18D3">
            <w:pPr>
              <w:autoSpaceDN w:val="false"/>
              <w:jc w:val="right"/>
              <w:rPr>
                <w:rFonts w:cs="Arial" w:hAnsi="Calibri" w:ascii="Calibri"/>
                <w:sz w:val="22"/>
                <w:szCs w:val="22"/>
              </w:rPr>
            </w:pPr>
            <w:r>
              <w:rPr>
                <w:rFonts w:cs="Arial" w:hAnsi="Calibri" w:ascii="Calibri"/>
                <w:sz w:val="22"/>
                <w:szCs w:val="22"/>
              </w:rPr>
              <w:t>297.328,68</w:t>
            </w:r>
          </w:p>
        </w:tc>
        <w:tc>
          <w:tcPr>
            <w:tcW w:type="dxa" w:w="1417"/>
            <w:tcBorders>
              <w:top w:val="nil"/>
              <w:left w:space="0" w:sz="4" w:color="auto" w:val="single"/>
              <w:bottom w:space="0" w:sz="4" w:color="auto" w:val="single"/>
              <w:right w:space="0" w:sz="4" w:color="auto" w:val="single"/>
            </w:tcBorders>
            <w:noWrap/>
            <w:vAlign w:val="center"/>
            <w:hideMark/>
          </w:tcPr>
          <w:p w:rsidRDefault="000E18D3" w:rsidR="000E18D3">
            <w:pPr>
              <w:autoSpaceDN w:val="false"/>
              <w:jc w:val="right"/>
              <w:rPr>
                <w:rFonts w:hAnsi="Calibri" w:ascii="Calibri"/>
                <w:color w:val="000000"/>
                <w:sz w:val="22"/>
                <w:szCs w:val="22"/>
              </w:rPr>
            </w:pPr>
            <w:r>
              <w:rPr>
                <w:rFonts w:hAnsi="Calibri" w:ascii="Calibri"/>
                <w:color w:val="000000"/>
                <w:sz w:val="22"/>
                <w:szCs w:val="22"/>
              </w:rPr>
              <w:t>0,00</w:t>
            </w:r>
          </w:p>
        </w:tc>
      </w:tr>
    </w:tbl>
    <w:p w:rsidRDefault="000E18D3" w:rsidP="000E18D3" w:rsidR="000E18D3">
      <w:pPr>
        <w:jc w:val="right"/>
        <w:rPr>
          <w:noProof/>
        </w:rPr>
      </w:pPr>
    </w:p>
    <w:p w:rsidRDefault="000E18D3" w:rsidP="000E18D3" w:rsidR="000E18D3">
      <w:pPr>
        <w:jc w:val="center"/>
        <w:rPr>
          <w:b/>
        </w:rPr>
      </w:pPr>
      <w:r>
        <w:rPr>
          <w:noProof/>
        </w:rPr>
        <w:t>Obrazloženje</w:t>
      </w:r>
      <w:bookmarkStart w:name="_GoBack" w:id="0"/>
      <w:bookmarkEnd w:id="0"/>
    </w:p>
    <w:p w:rsidRDefault="000E18D3" w:rsidP="000E18D3" w:rsidR="000E18D3">
      <w:pPr>
        <w:spacing w:after="0"/>
        <w:ind w:firstLine="851"/>
        <w:jc w:val="both"/>
      </w:pPr>
      <w:r>
        <w:t xml:space="preserve">Podneskom od 6. veljače 2018. Agencija za osiguranje radničkih potraživanja u slučaju stečaja poslodavca, Zagreb, </w:t>
      </w:r>
      <w:proofErr w:type="spellStart"/>
      <w:r>
        <w:t>Frankopanska</w:t>
      </w:r>
      <w:proofErr w:type="spellEnd"/>
      <w:r>
        <w:t xml:space="preserve"> 11 (dalje: Agencija), izvijestila je ovaj sud da je temeljem izvršnih rješenja u upravnom postupku izvršila uplate osiguranih radničkih potraživanja, za vjerovnike I višeg isplatnog reda navedene u popisu, u ukupnom iznosu od 297.328,68 kn. Agencija je predložila da sud izvrši ispravak tablice ispitanih tražbina te utvrdi postojanje tražbine Agencije u iznosu od ukupno 297.328,68 kn. Navode Agencije potvrđuju i rješenja o utvrđenom pravu na isplatu potraživanja i potvrde o zaprimljenoj uplati.</w:t>
      </w:r>
    </w:p>
    <w:p w:rsidRDefault="000E18D3" w:rsidP="000E18D3" w:rsidR="000E18D3">
      <w:pPr>
        <w:spacing w:after="0"/>
        <w:ind w:firstLine="851"/>
        <w:jc w:val="both"/>
      </w:pPr>
      <w:r>
        <w:t>U izvješću od 20. travnja 2018. godine stečajni upravitelj potvrdio je navode Agencije o isplati iznosa od 297.328,68 kn, te da je isti iznos odmah isplaćen dužnikovim bivšim radnicima, sukladno ispravljenoj i dopunjenoj tablici, kao u izreci ovog rješenja.</w:t>
      </w:r>
    </w:p>
    <w:p w:rsidRDefault="000E18D3" w:rsidP="000E18D3" w:rsidR="000E18D3">
      <w:pPr>
        <w:ind w:firstLine="851"/>
        <w:jc w:val="both"/>
        <w:rPr>
          <w:noProof/>
        </w:rPr>
      </w:pPr>
      <w:r>
        <w:t>Temeljem čl.21. Zakona o osiguranju potraživanja radnika u slučaju stečaja poslodavca ("Narodne novine" broj 86/08, 80/13 i 82/15), na Agenciju su s danom isplate prešla sva procesna prava stečajnih vjerovnika te je u odnosu na radnike, kojima je potraživanje podmireno isplatom Agencije i diobom izvršenom 20. travnja 2018. godine, izvršen ispravak iznosa preostale tražbine, a Agencija je utvrđena stečajnim vjerovnikom I višeg isplatnog reda za ukupan iznos potraživanja od 297.328,68 kn.</w:t>
      </w:r>
    </w:p>
    <w:p w:rsidRDefault="000E18D3" w:rsidP="000E18D3" w:rsidR="000E18D3">
      <w:pPr>
        <w:jc w:val="center"/>
        <w:rPr>
          <w:noProof/>
        </w:rPr>
      </w:pPr>
      <w:r>
        <w:rPr>
          <w:noProof/>
        </w:rPr>
        <w:t>Bjelovar 14. studenog 2018.</w:t>
      </w:r>
    </w:p>
    <w:p w:rsidRDefault="000E18D3" w:rsidP="000E18D3" w:rsidR="000E18D3">
      <w:pPr>
        <w:spacing w:after="0"/>
        <w:rPr>
          <w:noProof/>
        </w:rPr>
      </w:pPr>
      <w:r>
        <w:rPr>
          <w:noProof/>
        </w:rPr>
        <w:t xml:space="preserve">                                                                                              </w:t>
      </w:r>
      <w:r>
        <w:rPr>
          <w:noProof/>
        </w:rPr>
        <w:t xml:space="preserve">   </w:t>
      </w:r>
      <w:r>
        <w:rPr>
          <w:noProof/>
        </w:rPr>
        <w:t xml:space="preserve">   </w:t>
      </w:r>
      <w:r>
        <w:rPr>
          <w:noProof/>
        </w:rPr>
        <w:t xml:space="preserve">       </w:t>
      </w:r>
      <w:r>
        <w:rPr>
          <w:noProof/>
        </w:rPr>
        <w:t xml:space="preserve"> S u d a c</w:t>
      </w:r>
    </w:p>
    <w:p w:rsidRDefault="000E18D3" w:rsidP="000E18D3" w:rsidR="000E18D3">
      <w:pPr>
        <w:rPr>
          <w:noProof/>
        </w:rPr>
      </w:pPr>
      <w:r>
        <w:rPr>
          <w:noProof/>
        </w:rPr>
        <w:t xml:space="preserve">                                                                                 </w:t>
      </w:r>
      <w:r>
        <w:rPr>
          <w:noProof/>
        </w:rPr>
        <w:t xml:space="preserve">                 Tomislav Mrazović,v.r.</w:t>
      </w:r>
    </w:p>
    <w:p w:rsidRDefault="000E18D3" w:rsidP="000E18D3" w:rsidR="000E18D3">
      <w:pPr>
        <w:spacing w:after="0"/>
        <w:rPr>
          <w:noProof/>
        </w:rPr>
      </w:pPr>
      <w:r>
        <w:rPr>
          <w:noProof/>
        </w:rPr>
        <w:t xml:space="preserve">                                                                                   Za točnost otpravka-ovlašteni službenik</w:t>
      </w:r>
    </w:p>
    <w:p w:rsidRDefault="000E18D3" w:rsidP="000E18D3" w:rsidR="000E18D3">
      <w:pPr>
        <w:rPr>
          <w:noProof/>
        </w:rPr>
      </w:pPr>
      <w:r>
        <w:rPr>
          <w:noProof/>
        </w:rPr>
        <w:t xml:space="preserve">                                                                                                       Jasmina Tubić</w:t>
      </w:r>
    </w:p>
    <w:p w:rsidRDefault="000E18D3" w:rsidP="000E18D3" w:rsidR="00AE649C" w:rsidRPr="00B76F3C">
      <w:pPr>
        <w:jc w:val="both"/>
      </w:pPr>
      <w: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18D3"/>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38004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St-296/2017-91</izvorni_sadrzaj>
    <derivirana_varijabla naziv="DomainObject.Oznaka_1">St-296/2017-91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derivirana_varijabla>
  </DomainObject.Predmet.OstaliListFormatedWithAdressOIB>
  <DomainObject.Predmet.OstaliListNazivFormated>
    <izvorni_sadrzaj>
      <item>DAVOR VRBEK, Sindikat zaposlenih u poljoprivredi...</item>
      <item>Goran Borčić</item>
      <item>ERSTE&amp;STEIERMÄRKISCHE BANKA dioničko društvo</item>
      <item>Gugić &amp; Kovačić - odvjetničko društvo društvo s ograničenom odgovornošću</item>
    </izvorni_sadrzaj>
    <derivirana_varijabla naziv="DomainObject.Predmet.OstaliListNazivFormated_1">
      <item>DAVOR VRBEK, Sindikat zaposlenih u poljoprivredi...</item>
      <item>Goran Borčić</item>
      <item>ERSTE&amp;STEIERMÄRKISCHE BANKA dioničko društvo</item>
      <item>Gugić &amp; Kovačić - odvjetničko društvo društvo s ograničenom odgovornošću</item>
    </derivirana_varijabla>
  </DomainObject.Predmet.OstaliListNazivFormated>
  <DomainObject.Predmet.OstaliListNazivFormatedOIB>
    <izvorni_sadrzaj>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izvorni_sadrzaj>
    <derivirana_varijabla naziv="DomainObject.Predmet.OstaliListNazivFormatedOIB_1">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St-296/2017-91</izvorni_sadrzaj>
    <derivirana_varijabla naziv="DomainObject.PoslovniBrojDokumenta_1">St-296/2017-91</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A9AA9C-8655-4341-84F4-27A37A8B9B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633</properties:Words>
  <properties:Characters>3731</properties:Characters>
  <properties:Lines>216</properties:Lines>
  <properties:Paragraphs>153</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2018-11-14T10:22:00Z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St-296/2017-91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