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5abfa" w14:paraId="925abfa" w:rsidRDefault="004F2BAA" w:rsidR="008D0E67">
      <w:pPr>
        <w:pStyle w:val="Bezproreda"/>
        <w15:collapsed w:val="false"/>
      </w:pPr>
      <w:bookmarkStart w:name="_GoBack" w:id="0"/>
      <w:bookmarkEnd w:id="0"/>
      <w:r>
        <w:t>Zvonko Tomljanović ,Našice, Josipa Runjanina 7</w:t>
      </w:r>
    </w:p>
    <w:p w:rsidRDefault="004F2BAA" w:rsidR="008D0E67">
      <w:pPr>
        <w:pStyle w:val="Bezproreda"/>
      </w:pPr>
      <w:r>
        <w:t>Privremeni stečajni upravitelj</w:t>
      </w:r>
    </w:p>
    <w:p w:rsidRDefault="004F2BAA" w:rsidR="008D0E67">
      <w:pPr>
        <w:pStyle w:val="Bezproreda"/>
      </w:pPr>
      <w:r>
        <w:t>1ST grupa  d.o.o. Zagreb</w:t>
      </w:r>
    </w:p>
    <w:p w:rsidRDefault="004F2BAA" w:rsidR="008D0E67">
      <w:pPr>
        <w:pStyle w:val="Bezproreda"/>
      </w:pPr>
      <w:r>
        <w:t>OIB 43993775905</w:t>
      </w:r>
    </w:p>
    <w:p w:rsidRDefault="004F2BAA" w:rsidR="008D0E67">
      <w:pPr>
        <w:pStyle w:val="Bezproreda"/>
      </w:pPr>
      <w:r>
        <w:t>Našice, 07.11.2018.g.</w:t>
      </w:r>
    </w:p>
    <w:p w:rsidRDefault="008D0E67" w:rsidR="008D0E67">
      <w:pPr>
        <w:pStyle w:val="Bezproreda"/>
      </w:pPr>
    </w:p>
    <w:p w:rsidRDefault="008D0E67" w:rsidR="008D0E67">
      <w:pPr>
        <w:pStyle w:val="Bezproreda"/>
      </w:pPr>
    </w:p>
    <w:p w:rsidRDefault="008D0E67" w:rsidR="008D0E67">
      <w:pPr>
        <w:pStyle w:val="Bezproreda"/>
      </w:pPr>
    </w:p>
    <w:p w:rsidRDefault="004F2BAA" w:rsidR="008D0E67">
      <w:pPr>
        <w:pStyle w:val="Bezproreda"/>
      </w:pPr>
      <w:r>
        <w:t xml:space="preserve">                                                                        TRGOVAČKI SUD U OSIJEKU</w:t>
      </w:r>
    </w:p>
    <w:p w:rsidRDefault="004F2BAA" w:rsidR="008D0E67">
      <w:pPr>
        <w:pStyle w:val="Bezproreda"/>
      </w:pPr>
      <w:r>
        <w:t xml:space="preserve">                                                                        STEČAJNOM SUCU</w:t>
      </w:r>
    </w:p>
    <w:p w:rsidRDefault="004F2BAA" w:rsidR="008D0E67">
      <w:pPr>
        <w:pStyle w:val="Bezproreda"/>
      </w:pPr>
      <w:r>
        <w:t xml:space="preserve">                                                                         St-679/2018</w:t>
      </w:r>
    </w:p>
    <w:p w:rsidRDefault="008D0E67" w:rsidR="008D0E67">
      <w:pPr>
        <w:pStyle w:val="Bezproreda"/>
      </w:pPr>
    </w:p>
    <w:p w:rsidRDefault="004F2BAA" w:rsidR="008D0E67">
      <w:pPr>
        <w:pStyle w:val="Bezproreda"/>
      </w:pPr>
      <w:r>
        <w:t>Premet:Izvješće privremenog stečajnog upravitelja</w:t>
      </w:r>
    </w:p>
    <w:p w:rsidRDefault="008D0E67" w:rsidR="008D0E67">
      <w:pPr>
        <w:pStyle w:val="Bezproreda"/>
      </w:pPr>
    </w:p>
    <w:p w:rsidRDefault="008D0E67" w:rsidR="008D0E67">
      <w:pPr>
        <w:pStyle w:val="Bezproreda"/>
      </w:pPr>
    </w:p>
    <w:p w:rsidRDefault="004F2BAA" w:rsidR="008D0E67">
      <w:pPr>
        <w:pStyle w:val="Bezproreda"/>
      </w:pPr>
      <w:r>
        <w:t xml:space="preserve">Rješenjem Trgovačkog suda u Osijeku broj  St-679/2018-2 od 19.listopada 2018.g. pokrenut je prethodni postupak radi utvrđivanja uvjeta za otvaranje  stečajnog  postupka nad dužnikom  </w:t>
      </w:r>
    </w:p>
    <w:p w:rsidRDefault="004F2BAA" w:rsidR="008D0E67">
      <w:pPr>
        <w:pStyle w:val="Bezproreda"/>
      </w:pPr>
      <w:r>
        <w:t>1ST grupa d.o.o.za usluge,Radnička cesta 52,Zagreb,Oib 43993775905.</w:t>
      </w:r>
    </w:p>
    <w:p w:rsidRDefault="004F2BAA" w:rsidR="008D0E67">
      <w:pPr>
        <w:pStyle w:val="Bezproreda"/>
      </w:pPr>
      <w:r>
        <w:t>Navedenim Rješenjem imenovan sam privremenim stečajnim upraviteljem s obvezom dostave izvješća o financijsko gospodarskom stanju dužnika,ispitivanju postojanja razloga za otvaranje stečajnog postupka i mogu li se imovinom dužnika namiriti troškovi stečajnog postupka.</w:t>
      </w:r>
    </w:p>
    <w:p w:rsidRDefault="004F2BAA" w:rsidR="008D0E67">
      <w:pPr>
        <w:pStyle w:val="Bezproreda"/>
      </w:pPr>
      <w:r>
        <w:t>U tijeku prethodnog postupka proveo sam sve potrebne i moguće radnje radi utvrđivanja financijsko-gospodarskog stanja dužnika,te mogućnosti provođenja postupka nad njegovom imovinom.</w:t>
      </w:r>
    </w:p>
    <w:p w:rsidRDefault="008D0E67" w:rsidR="008D0E67">
      <w:pPr>
        <w:pStyle w:val="Bezproreda"/>
      </w:pPr>
    </w:p>
    <w:p w:rsidRDefault="004F2BAA" w:rsidR="008D0E67">
      <w:pPr>
        <w:pStyle w:val="Bezproreda"/>
      </w:pPr>
      <w:r>
        <w:t>Tijekom navedenog postupka uvidom u sudski registar Trgovačkog suda u Zagrebu utvrdio sam da je dužnik osnovan Društvenim ugovorom o osnivanju  društva s ograničenom odgovornošću od  04.08.2011.g.</w:t>
      </w:r>
    </w:p>
    <w:p w:rsidRDefault="004F2BAA" w:rsidR="008D0E67">
      <w:pPr>
        <w:pStyle w:val="Bezproreda"/>
      </w:pPr>
      <w:r>
        <w:t>Iz sudskog registra vidljivo je da su kao članovi  društva upisani:</w:t>
      </w:r>
    </w:p>
    <w:p w:rsidRDefault="004F2BAA" w:rsidR="008D0E67">
      <w:pPr>
        <w:pStyle w:val="Bezproreda"/>
      </w:pPr>
      <w:r>
        <w:t>1.Antonio Martinez Di Monte Muros,Rijeka,Milana Butkovića 4,Oib 02765735438  ,ujedno i direktor društva,zastupa društvo  pojedinačno i samostalno od 10.06.2015.g,</w:t>
      </w:r>
    </w:p>
    <w:p w:rsidRDefault="004F2BAA" w:rsidR="008D0E67">
      <w:pPr>
        <w:pStyle w:val="Bezproreda"/>
      </w:pPr>
      <w:r>
        <w:t>2.Darko Bartolić,Zagreb,Radnička cesta 34,Oib 03132492009,</w:t>
      </w:r>
    </w:p>
    <w:p w:rsidRDefault="004F2BAA" w:rsidR="008D0E67">
      <w:pPr>
        <w:pStyle w:val="Bezproreda"/>
      </w:pPr>
      <w:r>
        <w:t>3.Miroslav Drljača,Zagreb,Radnička cesta 34 A.</w:t>
      </w:r>
    </w:p>
    <w:p w:rsidRDefault="004F2BAA" w:rsidR="008D0E67">
      <w:pPr>
        <w:pStyle w:val="Bezproreda"/>
      </w:pPr>
      <w:r>
        <w:t>U tijeku postupka  kontaktirao sam sa zakonskim zastupnikom društva i dobio potrebnu dokumentaciju i saznanja o društvu.</w:t>
      </w:r>
    </w:p>
    <w:p w:rsidRDefault="004F2BAA" w:rsidR="008D0E67">
      <w:pPr>
        <w:pStyle w:val="Bezproreda"/>
      </w:pPr>
      <w:r>
        <w:t>U postupku ispitivanja okolnosti bitnih za ocjenu ispunjenja uvjeta za otvaranje stečajnog postupka izvršio sam uvid u slijedeću  dokumentaciju:</w:t>
      </w:r>
    </w:p>
    <w:p w:rsidRDefault="004F2BAA" w:rsidR="008D0E67">
      <w:pPr>
        <w:pStyle w:val="Bezproreda"/>
      </w:pPr>
      <w:r>
        <w:t>1.Potvrda o broju zaposlenih od 24.10.2018.g</w:t>
      </w:r>
    </w:p>
    <w:p w:rsidRDefault="004F2BAA" w:rsidR="008D0E67">
      <w:pPr>
        <w:pStyle w:val="Bezproreda"/>
      </w:pPr>
      <w:r>
        <w:t>2.Uvjerenje STP Auto-klub Našice (iz evidencije  MUP-a) broj H035-U-000041-18 od  24.10.2018.g. o vlasništvu registriranih  vozila.</w:t>
      </w:r>
    </w:p>
    <w:p w:rsidRDefault="004F2BAA" w:rsidR="008D0E67">
      <w:pPr>
        <w:pStyle w:val="Bezproreda"/>
      </w:pPr>
      <w:r>
        <w:t>3.Potvrda Općinskog  građanskog suda u Zargebu , zemljišno knjižni odjel Zagreb broj 103951/2018 od 31.10.2018.g. o vlasništvu nekretnina.</w:t>
      </w:r>
    </w:p>
    <w:p w:rsidRDefault="004F2BAA" w:rsidR="008D0E67">
      <w:pPr>
        <w:pStyle w:val="Bezproreda"/>
      </w:pPr>
      <w:r>
        <w:t>4.Potvrda Fine  Podružnica Našice o stanju blokade od 24.10.2018.g. Ur broj: 08-6601-18-St, Klasa:120-11/18-02/97</w:t>
      </w:r>
    </w:p>
    <w:p w:rsidRDefault="004F2BAA" w:rsidR="008D0E67">
      <w:pPr>
        <w:pStyle w:val="Bezproreda"/>
      </w:pPr>
      <w:r>
        <w:t>5.Potvrda MF PU Ispostava Trnje  Klasa:034-04/2018-001/05256  ;Ur.broj: 513-007-01-11-2018-01 od 31.10..2018.g.</w:t>
      </w:r>
    </w:p>
    <w:p w:rsidRDefault="004F2BAA" w:rsidR="008D0E67">
      <w:pPr>
        <w:pStyle w:val="Bezproreda"/>
      </w:pPr>
      <w:r>
        <w:t>6.Uvjerenje  GU za katastar Grada Zagreba  Klasa:935-08/18-01/20891;Urbroj 251-15-02-1-18-2 od 31.10.2018.g.</w:t>
      </w:r>
    </w:p>
    <w:p w:rsidRDefault="004F2BAA" w:rsidR="008D0E67">
      <w:pPr>
        <w:pStyle w:val="Bezproreda"/>
      </w:pPr>
      <w:r>
        <w:t>7.Godišnji financijski izvještaj za 2015.g.(Bilanca,Račun dobiti i gubitka,Prijava poreza na dobit).</w:t>
      </w:r>
    </w:p>
    <w:p w:rsidRDefault="004F2BAA" w:rsidR="008D0E67">
      <w:pPr>
        <w:pStyle w:val="Bezproreda"/>
      </w:pPr>
      <w:r>
        <w:t>8.Brutto bilanca na 31.12.2015.g.</w:t>
      </w:r>
    </w:p>
    <w:p w:rsidRDefault="004F2BAA" w:rsidR="008D0E67">
      <w:pPr>
        <w:pStyle w:val="Bezproreda"/>
      </w:pPr>
      <w:r>
        <w:t>9.Popis dugotrajne imovine ovjeren po javnom bilježniku.</w:t>
      </w:r>
    </w:p>
    <w:p w:rsidRDefault="008D0E67" w:rsidR="008D0E67">
      <w:pPr>
        <w:pStyle w:val="Bezproreda"/>
      </w:pPr>
    </w:p>
    <w:p w:rsidRDefault="008D0E67" w:rsidR="008D0E67">
      <w:pPr>
        <w:pStyle w:val="Bezproreda"/>
      </w:pPr>
    </w:p>
    <w:p w:rsidRDefault="004F2BAA" w:rsidR="008D0E67">
      <w:pPr>
        <w:pStyle w:val="Bezproreda"/>
      </w:pPr>
      <w:r>
        <w:lastRenderedPageBreak/>
        <w:t xml:space="preserve"> U svrhu postupka izvršen je uvid u prikupljenu dokumentaciju,uvid u javno dostupne podatke sudskog registra.</w:t>
      </w:r>
    </w:p>
    <w:p w:rsidRDefault="004F2BAA" w:rsidR="008D0E67">
      <w:pPr>
        <w:pStyle w:val="Bezproreda"/>
      </w:pPr>
      <w:r>
        <w:t>Svi dokumenti prilog su izvješću.</w:t>
      </w:r>
    </w:p>
    <w:p w:rsidRDefault="008D0E67" w:rsidR="008D0E67">
      <w:pPr>
        <w:pStyle w:val="Bezproreda"/>
      </w:pPr>
    </w:p>
    <w:p w:rsidRDefault="004F2BAA" w:rsidR="008D0E67">
      <w:pPr>
        <w:pStyle w:val="Bezproreda"/>
      </w:pPr>
      <w:r>
        <w:t>1.OSNOVNI PODACI O DRUŠTVU</w:t>
      </w:r>
    </w:p>
    <w:p w:rsidRDefault="008D0E67" w:rsidR="008D0E67">
      <w:pPr>
        <w:pStyle w:val="Bezproreda"/>
      </w:pPr>
    </w:p>
    <w:p w:rsidRDefault="004F2BAA" w:rsidR="008D0E67">
      <w:pPr>
        <w:pStyle w:val="Bezproreda"/>
      </w:pPr>
      <w:r>
        <w:t>1ST grupa  d.o.o. za  usluge ,Zagreb,Radnička cesta 52,upisan je u sudski registar Trgovačkog suda u Zagrebu na temelju Društvenog ugovora o osnivanju  društva s ograničenom odgovornošću od 04.08.2011.g. Kao član Uprave upisan je Antonio Martinez Di Monte Muros iz Rijeke,Milana Butkovića 4,Oib 02765735438,zastupa društvo pojedinačno i samostalno od 10.06.2015.g.</w:t>
      </w:r>
    </w:p>
    <w:p w:rsidRDefault="004F2BAA" w:rsidR="008D0E67">
      <w:pPr>
        <w:pStyle w:val="Bezproreda"/>
      </w:pPr>
      <w:r>
        <w:t xml:space="preserve"> Temeljni kapital društva iznosi 20.000,00 kuna. Pretežita djelatnost društva je  pripremanjen hrane i pružanje usluga prehrane.</w:t>
      </w:r>
    </w:p>
    <w:p w:rsidRDefault="008D0E67" w:rsidR="008D0E67">
      <w:pPr>
        <w:pStyle w:val="Bezproreda"/>
      </w:pPr>
    </w:p>
    <w:p w:rsidRDefault="004F2BAA" w:rsidR="008D0E67">
      <w:pPr>
        <w:pStyle w:val="Bezproreda"/>
      </w:pPr>
      <w:r>
        <w:t>2.POTVRDA blokade računa i novčanih sredstava dužnika</w:t>
      </w:r>
    </w:p>
    <w:p w:rsidRDefault="008D0E67" w:rsidR="008D0E67">
      <w:pPr>
        <w:pStyle w:val="Bezproreda"/>
      </w:pPr>
    </w:p>
    <w:p w:rsidRDefault="004F2BAA" w:rsidR="008D0E67">
      <w:pPr>
        <w:pStyle w:val="Bezproreda"/>
      </w:pPr>
      <w:r>
        <w:t>Potvrda o blokadi računa i novčanih sredstava   Ur.broj: 08-6601-18-St na dan 24.10.2018.g.izdala je Fina Podružnica Našice kako slijedi:</w:t>
      </w:r>
    </w:p>
    <w:p w:rsidRDefault="004F2BAA" w:rsidR="008D0E67">
      <w:pPr>
        <w:pStyle w:val="Bezproreda"/>
      </w:pPr>
      <w:r>
        <w:t xml:space="preserve">-iznos evidentiranih nepodmirenih obveza iznosi </w:t>
      </w:r>
      <w:r>
        <w:rPr>
          <w:b/>
          <w:bCs/>
        </w:rPr>
        <w:t>4.537.062,73 kn</w:t>
      </w:r>
    </w:p>
    <w:p w:rsidRDefault="004F2BAA" w:rsidR="008D0E67">
      <w:pPr>
        <w:pStyle w:val="Bezproreda"/>
      </w:pPr>
      <w:r>
        <w:t xml:space="preserve">-dužnik je u neprekidnoj blokadi od </w:t>
      </w:r>
      <w:r>
        <w:rPr>
          <w:b/>
          <w:bCs/>
        </w:rPr>
        <w:t>961 dana</w:t>
      </w:r>
    </w:p>
    <w:p w:rsidRDefault="004F2BAA" w:rsidR="008D0E67">
      <w:pPr>
        <w:pStyle w:val="Bezproreda"/>
      </w:pPr>
      <w:r>
        <w:t>-broj dana blokade u zadnjih 6 mjeseci je 180 dana</w:t>
      </w:r>
    </w:p>
    <w:p w:rsidRDefault="008D0E67" w:rsidR="008D0E67">
      <w:pPr>
        <w:pStyle w:val="Bezproreda"/>
      </w:pPr>
    </w:p>
    <w:p w:rsidRDefault="008D0E67" w:rsidR="008D0E67">
      <w:pPr>
        <w:pStyle w:val="Bezproreda"/>
      </w:pPr>
    </w:p>
    <w:p w:rsidRDefault="008D0E67" w:rsidR="008D0E67">
      <w:pPr>
        <w:pStyle w:val="Bezproreda"/>
      </w:pPr>
    </w:p>
    <w:p w:rsidRDefault="004F2BAA" w:rsidR="008D0E67">
      <w:pPr>
        <w:pStyle w:val="Bezproreda"/>
      </w:pPr>
      <w:r>
        <w:t>3.STANJE duga dužnika poreznoj upravi</w:t>
      </w:r>
    </w:p>
    <w:p w:rsidRDefault="004F2BAA" w:rsidR="008D0E67">
      <w:pPr>
        <w:pStyle w:val="Bezproreda"/>
      </w:pPr>
      <w:r>
        <w:t xml:space="preserve">Dužnik prema Potvrdi MF PU Ispostava Trnje od 31.10.2018.g. Klasa:034-04/2018-001/05256 ;Ur.broj: 513-007-01-11-2018-01 od 31.10.2018.g. ima obvezu od  </w:t>
      </w:r>
      <w:r>
        <w:rPr>
          <w:b/>
          <w:bCs/>
        </w:rPr>
        <w:t>460.924,88 kn</w:t>
      </w:r>
      <w:r>
        <w:t xml:space="preserve">  za poreze, članarina HGK,doprinose.</w:t>
      </w:r>
    </w:p>
    <w:p w:rsidRDefault="008D0E67" w:rsidR="008D0E67">
      <w:pPr>
        <w:pStyle w:val="Bezproreda"/>
      </w:pPr>
    </w:p>
    <w:p w:rsidRDefault="004F2BAA" w:rsidR="008D0E67">
      <w:pPr>
        <w:pStyle w:val="Bezproreda"/>
      </w:pPr>
      <w:r>
        <w:t>4.IMOVINA DUŽNIKA</w:t>
      </w:r>
    </w:p>
    <w:p w:rsidRDefault="008D0E67" w:rsidR="008D0E67">
      <w:pPr>
        <w:pStyle w:val="Bezproreda"/>
      </w:pPr>
    </w:p>
    <w:tbl>
      <w:tblPr>
        <w:tblW w:type="dxa" w:w="9020"/>
        <w:tblInd w:type="dxa" w:w="-108"/>
        <w:tblLayout w:type="fixed"/>
        <w:tblCellMar>
          <w:left w:type="dxa" w:w="10"/>
          <w:right w:type="dxa" w:w="10"/>
        </w:tblCellMar>
        <w:tblLook w:val="0000" w:noVBand="0" w:noHBand="0" w:lastColumn="0" w:firstColumn="0" w:lastRow="0" w:firstRow="0"/>
      </w:tblPr>
      <w:tblGrid>
        <w:gridCol w:w="3313"/>
        <w:gridCol w:w="2770"/>
        <w:gridCol w:w="2937"/>
      </w:tblGrid>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rPr>
                <w:b/>
                <w:bCs/>
              </w:rPr>
              <w:t>AKTIVA</w:t>
            </w:r>
            <w:r>
              <w:t xml:space="preserve"> u kunama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rPr>
                <w:b/>
                <w:bCs/>
              </w:rPr>
            </w:pPr>
            <w:r>
              <w:rPr>
                <w:b/>
                <w:bCs/>
              </w:rPr>
              <w:t>31.12.2014</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rPr>
                <w:b/>
                <w:bCs/>
              </w:rPr>
            </w:pPr>
            <w:r>
              <w:rPr>
                <w:b/>
                <w:bCs/>
              </w:rPr>
              <w:t>31.12.2015</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A.Potraživanja upisanog a nepl.kap</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B.Dugotrajna imovina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2.699.835</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3.594.699</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I.Nematerijalna imovina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1.014.594</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869.052</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II.Materijalna imovina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1.685.241</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625.647</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III.Dugotrajna financijska imovina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IV.Potraživanja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2.100.000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V.Odgođena porezna imovina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C.Kratkotrajna imovina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4.610.526</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865.020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I.Zalihe</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918.128</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6.934</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II.Potraživanja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2.839.590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422.875</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III.Kratkotrajna financijska imovina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242.333</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433.150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IV.Novac u banci i blagajni</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610.475</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2.061</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D.Plaćeni troškovi budućeg razd.</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22.480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6.655</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E.UKUPNA AKTIVA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7.332.841</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4.466.374</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F.Izvanbilančni zapisi</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2.996.449</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10.846.449</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rPr>
                <w:b/>
                <w:bCs/>
              </w:rPr>
            </w:pPr>
            <w:r>
              <w:rPr>
                <w:b/>
                <w:bCs/>
              </w:rPr>
              <w:t>PASIVA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8D0E67" w:rsidR="008D0E67">
            <w:pPr>
              <w:pStyle w:val="Bezproreda"/>
            </w:pP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8D0E67" w:rsidR="008D0E67">
            <w:pPr>
              <w:pStyle w:val="Bezproreda"/>
            </w:pP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A.Kapital i rezerve</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-3.276.493</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-6.362.275</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I.Temeljni-upisani kapital</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20.000         </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20.000   </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II.Kapitalne rezerve</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III.Rezerve iz dobiti</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lastRenderedPageBreak/>
              <w:t>IV.Revalorizacijske rezerve</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V.Zadržana dobit ili preneseni gub.</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-3.106.333</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-3.220.942</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VI.Dobit ili gubitak poslovne god.</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- 190.160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-3.161.333</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VII.Manjinski interes</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B.Rezerviranja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C.Dugoročne obveze</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79.446</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49.333</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D.Kratkoročne obveze</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10.503.984</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10.779.216</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E.Odgođeno plačanje troškova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25.904</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100</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F.UKUPNO PASIVA</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7.332.841</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4.466.374</w:t>
            </w:r>
          </w:p>
        </w:tc>
      </w:tr>
      <w:tr w:rsidR="008D0E67">
        <w:tc>
          <w:tcPr>
            <w:tcW w:type="dxa" w:w="331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G.Izvanbilančni zapisi</w:t>
            </w:r>
          </w:p>
        </w:tc>
        <w:tc>
          <w:tcPr>
            <w:tcW w:type="dxa" w:w="2770"/>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 xml:space="preserve">  2.996.449</w:t>
            </w:r>
          </w:p>
        </w:tc>
        <w:tc>
          <w:tcPr>
            <w:tcW w:type="dxa" w:w="2937"/>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Bezproreda"/>
            </w:pPr>
            <w:r>
              <w:t>10.846.449</w:t>
            </w:r>
          </w:p>
        </w:tc>
      </w:tr>
    </w:tbl>
    <w:p w:rsidRDefault="008D0E67" w:rsidR="008D0E67">
      <w:pPr>
        <w:pStyle w:val="Bezproreda"/>
      </w:pPr>
    </w:p>
    <w:p w:rsidRDefault="004F2BAA" w:rsidR="008D0E67">
      <w:pPr>
        <w:pStyle w:val="Bezproreda"/>
      </w:pPr>
      <w:r>
        <w:rPr>
          <w:b/>
          <w:bCs/>
        </w:rPr>
        <w:t xml:space="preserve">RAČUN DOBITI I GUBITKA u kunama </w:t>
      </w:r>
      <w:r>
        <w:t xml:space="preserve">               2014.g.                                                2015.g.</w:t>
      </w:r>
    </w:p>
    <w:p w:rsidRDefault="008D0E67" w:rsidR="008D0E67">
      <w:pPr>
        <w:pStyle w:val="Bezproreda"/>
      </w:pPr>
    </w:p>
    <w:tbl>
      <w:tblPr>
        <w:tblW w:type="dxa" w:w="9126"/>
        <w:tblInd w:type="dxa" w:w="-108"/>
        <w:tblLayout w:type="fixed"/>
        <w:tblCellMar>
          <w:left w:type="dxa" w:w="10"/>
          <w:right w:type="dxa" w:w="10"/>
        </w:tblCellMar>
        <w:tblLook w:val="0000" w:noVBand="0" w:noHBand="0" w:lastColumn="0" w:firstColumn="0" w:lastRow="0" w:firstRow="0"/>
      </w:tblPr>
      <w:tblGrid>
        <w:gridCol w:w="3078"/>
        <w:gridCol w:w="3053"/>
        <w:gridCol w:w="2995"/>
      </w:tblGrid>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Poslovni prihodi</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18.352.891</w:t>
            </w: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8.183.704</w:t>
            </w: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Poslovni rashodi</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18.614.983</w:t>
            </w: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11.928.548</w:t>
            </w: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Financijski prihodi</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148.716</w:t>
            </w: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901.127</w:t>
            </w: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Financijski rashodi</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76.784</w:t>
            </w: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317.616</w:t>
            </w: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Izvanredni-ostali prihodi</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8D0E67" w:rsidR="008D0E67">
            <w:pPr>
              <w:pStyle w:val="Standard"/>
              <w:spacing w:lineRule="auto" w:line="240" w:after="0"/>
            </w:pP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8D0E67" w:rsidR="008D0E67">
            <w:pPr>
              <w:pStyle w:val="Standard"/>
              <w:spacing w:lineRule="auto" w:line="240" w:after="0"/>
            </w:pP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Izvanredni-ostali rashodi</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8D0E67" w:rsidR="008D0E67">
            <w:pPr>
              <w:pStyle w:val="Standard"/>
              <w:spacing w:lineRule="auto" w:line="240" w:after="0"/>
            </w:pP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8D0E67" w:rsidR="008D0E67">
            <w:pPr>
              <w:pStyle w:val="Standard"/>
              <w:spacing w:lineRule="auto" w:line="240" w:after="0"/>
            </w:pP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Ukupni prihodi</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18.501.607</w:t>
            </w: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9.084.831</w:t>
            </w: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Ukupni rashodi</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18.691.767</w:t>
            </w: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12.246.164</w:t>
            </w: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Dobit ili gubitak prije oporeziv.</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  190.160</w:t>
            </w: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-3.161.333</w:t>
            </w: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Porez na dobit</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8D0E67" w:rsidR="008D0E67">
            <w:pPr>
              <w:pStyle w:val="Standard"/>
              <w:spacing w:lineRule="auto" w:line="240" w:after="0"/>
            </w:pP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8D0E67" w:rsidR="008D0E67">
            <w:pPr>
              <w:pStyle w:val="Standard"/>
              <w:spacing w:lineRule="auto" w:line="240" w:after="0"/>
            </w:pPr>
          </w:p>
        </w:tc>
      </w:tr>
      <w:tr w:rsidR="008D0E67">
        <w:tc>
          <w:tcPr>
            <w:tcW w:type="dxa" w:w="3078"/>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Gubitak razdoblja</w:t>
            </w:r>
          </w:p>
        </w:tc>
        <w:tc>
          <w:tcPr>
            <w:tcW w:type="dxa" w:w="3053"/>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190.160</w:t>
            </w:r>
          </w:p>
        </w:tc>
        <w:tc>
          <w:tcPr>
            <w:tcW w:type="dxa" w:w="2995"/>
            <w:tcBorders>
              <w:top w:space="0" w:sz="4" w:color="00000A" w:val="single"/>
              <w:left w:space="0" w:sz="4" w:color="00000A" w:val="single"/>
              <w:bottom w:space="0" w:sz="4" w:color="00000A" w:val="single"/>
              <w:right w:space="0" w:sz="4" w:color="00000A" w:val="single"/>
            </w:tcBorders>
            <w:shd w:fill="FFFFFF" w:color="auto" w:val="clear"/>
            <w:tcMar>
              <w:top w:type="dxa" w:w="0"/>
              <w:left w:type="dxa" w:w="33"/>
              <w:bottom w:type="dxa" w:w="0"/>
              <w:right w:type="dxa" w:w="108"/>
            </w:tcMar>
          </w:tcPr>
          <w:p w:rsidRDefault="004F2BAA" w:rsidR="008D0E67">
            <w:pPr>
              <w:pStyle w:val="Standard"/>
              <w:spacing w:lineRule="auto" w:line="240" w:after="0"/>
            </w:pPr>
            <w:r>
              <w:t xml:space="preserve">  3.161.333</w:t>
            </w:r>
          </w:p>
        </w:tc>
      </w:tr>
    </w:tbl>
    <w:p w:rsidRDefault="008D0E67" w:rsidR="008D0E67">
      <w:pPr>
        <w:pStyle w:val="Bezproreda"/>
      </w:pPr>
    </w:p>
    <w:p w:rsidRDefault="004F2BAA" w:rsidR="008D0E67">
      <w:pPr>
        <w:pStyle w:val="Bezproreda"/>
      </w:pPr>
      <w:r>
        <w:t xml:space="preserve">Iznos </w:t>
      </w:r>
      <w:r>
        <w:rPr>
          <w:b/>
          <w:bCs/>
        </w:rPr>
        <w:t>dugotrajne imovine</w:t>
      </w:r>
      <w:r>
        <w:t xml:space="preserve"> prema bilanci 31.12.2015.g. znosi </w:t>
      </w:r>
      <w:r>
        <w:rPr>
          <w:b/>
          <w:bCs/>
        </w:rPr>
        <w:t>3.594.699 kn</w:t>
      </w:r>
      <w:r>
        <w:t>,sastoji se od:</w:t>
      </w:r>
    </w:p>
    <w:p w:rsidRDefault="004F2BAA" w:rsidR="008D0E67">
      <w:pPr>
        <w:pStyle w:val="Bezproreda"/>
        <w:numPr>
          <w:ilvl w:val="0"/>
          <w:numId w:val="1"/>
        </w:numPr>
      </w:pPr>
      <w:r>
        <w:t>nematerijalne  imovine  869.052 kn;</w:t>
      </w:r>
    </w:p>
    <w:p w:rsidRDefault="004F2BAA" w:rsidR="008D0E67">
      <w:pPr>
        <w:pStyle w:val="Bezproreda"/>
        <w:numPr>
          <w:ilvl w:val="0"/>
          <w:numId w:val="1"/>
        </w:numPr>
      </w:pPr>
      <w:r>
        <w:t>materijalne imovine       625.647 kn;</w:t>
      </w:r>
    </w:p>
    <w:p w:rsidRDefault="004F2BAA" w:rsidR="008D0E67">
      <w:pPr>
        <w:pStyle w:val="Bezproreda"/>
        <w:numPr>
          <w:ilvl w:val="0"/>
          <w:numId w:val="1"/>
        </w:numPr>
      </w:pPr>
      <w:r>
        <w:t>potraživanja                 2.100.000 kn.</w:t>
      </w:r>
    </w:p>
    <w:p w:rsidRDefault="004F2BAA" w:rsidR="008D0E67">
      <w:pPr>
        <w:pStyle w:val="Bezproreda"/>
      </w:pPr>
      <w:r>
        <w:t xml:space="preserve">Iznos </w:t>
      </w:r>
      <w:r>
        <w:rPr>
          <w:b/>
          <w:bCs/>
        </w:rPr>
        <w:t>kratkotrajne imovine</w:t>
      </w:r>
      <w:r>
        <w:t xml:space="preserve">, potraživanja iz Bilance  31.12.2015.g. u visini od </w:t>
      </w:r>
      <w:r>
        <w:rPr>
          <w:b/>
          <w:bCs/>
        </w:rPr>
        <w:t>865.020</w:t>
      </w:r>
      <w:r>
        <w:t xml:space="preserve">   kn, sastoji se od :-zaliha                                            6.934 kn</w:t>
      </w:r>
    </w:p>
    <w:p w:rsidRDefault="004F2BAA" w:rsidR="008D0E67">
      <w:pPr>
        <w:pStyle w:val="Bezproreda"/>
      </w:pPr>
      <w:r>
        <w:t xml:space="preserve">       -kratkoročnih potraživanja      422.875 kn</w:t>
      </w:r>
    </w:p>
    <w:p w:rsidRDefault="004F2BAA" w:rsidR="008D0E67">
      <w:pPr>
        <w:pStyle w:val="Bezproreda"/>
      </w:pPr>
      <w:r>
        <w:t xml:space="preserve">       -kratkot.financijske imovine   433.150 kn.</w:t>
      </w:r>
    </w:p>
    <w:p w:rsidRDefault="004F2BAA" w:rsidR="008D0E67">
      <w:pPr>
        <w:pStyle w:val="Bezproreda"/>
      </w:pPr>
      <w:r>
        <w:t>Prema navodima zakonskog zastupnika društva ista imovina ne postoji a koji navod je ovjerio u obliku izjave ovjerene po javnom bilježniku.</w:t>
      </w:r>
    </w:p>
    <w:p w:rsidRDefault="008D0E67" w:rsidR="008D0E67">
      <w:pPr>
        <w:pStyle w:val="Bezproreda"/>
      </w:pPr>
    </w:p>
    <w:p w:rsidRDefault="004F2BAA" w:rsidR="008D0E67">
      <w:pPr>
        <w:pStyle w:val="Bezproreda"/>
      </w:pPr>
      <w:r>
        <w:t>5.POKRETNINE</w:t>
      </w:r>
    </w:p>
    <w:p w:rsidRDefault="004F2BAA" w:rsidR="008D0E67">
      <w:pPr>
        <w:pStyle w:val="Bezproreda"/>
      </w:pPr>
      <w:r>
        <w:t>Prema  Uvjerenju STP Auto-klub Našice od  24.10.2018.g.,broj H035-U-00041-18 stečajni dužnik  nije evidentiran kao vlasnik vozila.</w:t>
      </w:r>
    </w:p>
    <w:p w:rsidRDefault="008D0E67" w:rsidR="008D0E67">
      <w:pPr>
        <w:pStyle w:val="Bezproreda"/>
      </w:pPr>
    </w:p>
    <w:p w:rsidRDefault="004F2BAA" w:rsidR="008D0E67">
      <w:pPr>
        <w:pStyle w:val="Bezproreda"/>
      </w:pPr>
      <w:r>
        <w:t>6.NEKRETNINE</w:t>
      </w:r>
    </w:p>
    <w:p w:rsidRDefault="004F2BAA" w:rsidR="008D0E67">
      <w:pPr>
        <w:pStyle w:val="Bezproreda"/>
      </w:pPr>
      <w:r>
        <w:t>Uvidom u potvrdu Općinskog  građanskog suda u Zagrebu, Zemljišno knjižni odjel Zagreb broj 103951/2018 od 31.10.2018.g. vidljivo je da dužnik nije upisan kao vlasnik nekretnina na području nadležnosti navedenog zk odjela.</w:t>
      </w:r>
    </w:p>
    <w:p w:rsidRDefault="004F2BAA" w:rsidR="008D0E67">
      <w:pPr>
        <w:pStyle w:val="Bezproreda"/>
      </w:pPr>
      <w:r>
        <w:t xml:space="preserve">Uvidom u Uvjerenje Gradskog ureda za katastar Grada Zagreba od 31.10.2018.g.,Klasa:935-08/18-01/20891;Urbroj :251-15-02-1-18-2 stečajni dužnik nije upisan u katastarskom operatu.  </w:t>
      </w: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4F2BAA" w:rsidR="008D0E67">
      <w:pPr>
        <w:pStyle w:val="Bezproreda"/>
      </w:pPr>
      <w:r>
        <w:t>7.ZAPOSLENICI</w:t>
      </w:r>
    </w:p>
    <w:p w:rsidRDefault="004F2BAA" w:rsidR="008D0E67">
      <w:pPr>
        <w:pStyle w:val="Bezproreda"/>
      </w:pPr>
      <w:r>
        <w:t>Prema uvidu u potvrdu HZMO od 24.10.2018.g.dužnik nema   prijavljenih osoba.</w:t>
      </w: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4F2BAA" w:rsidR="008D0E67">
      <w:pPr>
        <w:pStyle w:val="Bezproreda"/>
      </w:pPr>
      <w:r>
        <w:t>OČITOVANJE O POSTOJANJU STEČAJNIH RAZLOGA</w:t>
      </w:r>
    </w:p>
    <w:p w:rsidRDefault="008D0E67" w:rsidR="008D0E67">
      <w:pPr>
        <w:pStyle w:val="Bezproreda"/>
      </w:pPr>
    </w:p>
    <w:p w:rsidRDefault="004F2BAA" w:rsidR="008D0E67">
      <w:pPr>
        <w:pStyle w:val="Bezproreda"/>
      </w:pPr>
      <w:r>
        <w:t>Radi utvrđivanja postojanja stečajnih razloga izvršen je uvid u javno dostupne podatke Fine ,te uvid u stanje poreznog duga.</w:t>
      </w:r>
    </w:p>
    <w:p w:rsidRDefault="004F2BAA" w:rsidR="008D0E67">
      <w:pPr>
        <w:pStyle w:val="Bezproreda"/>
      </w:pPr>
      <w:r>
        <w:t xml:space="preserve"> Prema podacima Fine od 24.10.2018.g. dužnik ima evidentirane neizvršene obveze za plaćanje u vremenu duljem od 60 dana.</w:t>
      </w:r>
    </w:p>
    <w:p w:rsidRDefault="004F2BAA" w:rsidR="008D0E67">
      <w:pPr>
        <w:pStyle w:val="Bezproreda"/>
      </w:pPr>
      <w:r>
        <w:t>Time je utvrđen stečajni razlog iz čl.6.st.2.Stečajnog zakona nesposobnost za plaćanje,dužnik je nelikvidan jer kasni više od 60 dana u ispunjenju novčanih obveza.</w:t>
      </w:r>
    </w:p>
    <w:p w:rsidRDefault="008D0E67" w:rsidR="008D0E67">
      <w:pPr>
        <w:pStyle w:val="Bezproreda"/>
      </w:pPr>
    </w:p>
    <w:p w:rsidRDefault="008D0E67" w:rsidR="008D0E67">
      <w:pPr>
        <w:pStyle w:val="Bezproreda"/>
      </w:pPr>
    </w:p>
    <w:p w:rsidRDefault="008D0E67" w:rsidR="008D0E67">
      <w:pPr>
        <w:pStyle w:val="Bezproreda"/>
      </w:pPr>
    </w:p>
    <w:p w:rsidRDefault="004F2BAA" w:rsidR="008D0E67">
      <w:pPr>
        <w:pStyle w:val="Bezproreda"/>
      </w:pPr>
      <w:r>
        <w:t>MIŠLJENJE</w:t>
      </w:r>
    </w:p>
    <w:p w:rsidRDefault="008D0E67" w:rsidR="008D0E67">
      <w:pPr>
        <w:pStyle w:val="Bezproreda"/>
      </w:pPr>
    </w:p>
    <w:p w:rsidRDefault="004F2BAA" w:rsidR="008D0E67">
      <w:pPr>
        <w:pStyle w:val="Bezproreda"/>
      </w:pPr>
      <w:r>
        <w:t>Temeljem svega navedenog zaključujem da 1STgrupa za usluge d.o.o. Zagreb,Radnička cesta 52 ,Oib  43993775905 nema izgleda za nastavak poslovanja jer mu je račun blokiran duže od 60 dana.</w:t>
      </w:r>
    </w:p>
    <w:p w:rsidRDefault="004F2BAA" w:rsidR="008D0E67">
      <w:pPr>
        <w:pStyle w:val="Bezproreda"/>
      </w:pPr>
      <w:r>
        <w:t>Dužnik je nesposoban za plaćanje ,nelikvidan,u neprekinutoj blokadi 961 dana  ,a iznos blokade na dan 24.10.2018.g. Iznosi   4.537.062,73 kn.</w:t>
      </w:r>
    </w:p>
    <w:p w:rsidRDefault="004F2BAA" w:rsidR="008D0E67">
      <w:pPr>
        <w:pStyle w:val="Bezproreda"/>
      </w:pPr>
      <w:r>
        <w:t>Iz prikupljene dokumentacije i izjave zakonskog zastupnikaje  utvrđeno je da dužnik  nema dugotrajnu ili kratkotrajnu imovinu čijim bi se unovčenjem mogla prikupiti sredstva koja bi bila dostatna za podmirenje troškova stečajnog postupka,već samo evidentiranu  imovinu po bilanci 31.12.2015.g. čije postojanje zz negira.</w:t>
      </w:r>
    </w:p>
    <w:p w:rsidRDefault="004F2BAA" w:rsidR="008D0E67">
      <w:pPr>
        <w:pStyle w:val="Bezproreda"/>
      </w:pPr>
      <w:r>
        <w:t>Slijedom navedenog,budući da je dužnik nesposoban za plaćanje,te postoje stečajni razlozi predviđeni čl.6.Stečajnog zakona, predlažem sudu da sukladno čl.132.Stečajnog zakona pozove osobe koje imaju pravni interes za provedbom stečajnog postupka da u roku od 15 dana uplate predujam za namirenje troškova prethodnog i otvorenog stečajnog postupka iznos od 25.400,00 kn.</w:t>
      </w:r>
    </w:p>
    <w:p w:rsidRDefault="008D0E67" w:rsidR="008D0E67">
      <w:pPr>
        <w:pStyle w:val="Bezproreda"/>
      </w:pPr>
    </w:p>
    <w:p w:rsidRDefault="008D0E67" w:rsidR="008D0E67">
      <w:pPr>
        <w:pStyle w:val="Bezproreda"/>
      </w:pPr>
    </w:p>
    <w:p w:rsidRDefault="004F2BAA" w:rsidR="008D0E67">
      <w:pPr>
        <w:pStyle w:val="Bezproreda"/>
      </w:pPr>
      <w:r>
        <w:t>Troškovi su obračunati na slijedeći način:</w:t>
      </w:r>
    </w:p>
    <w:p w:rsidRDefault="008D0E67" w:rsidR="008D0E67">
      <w:pPr>
        <w:pStyle w:val="Bezproreda"/>
      </w:pPr>
    </w:p>
    <w:tbl>
      <w:tblPr>
        <w:tblW w:type="dxa" w:w="9288"/>
        <w:tblInd w:type="dxa" w:w="-108"/>
        <w:tblLayout w:type="fixed"/>
        <w:tblCellMar>
          <w:left w:type="dxa" w:w="10"/>
          <w:right w:type="dxa" w:w="10"/>
        </w:tblCellMar>
        <w:tblLook w:val="0000" w:noVBand="0" w:noHBand="0" w:lastColumn="0" w:firstColumn="0" w:lastRow="0" w:firstRow="0"/>
      </w:tblPr>
      <w:tblGrid>
        <w:gridCol w:w="3096"/>
        <w:gridCol w:w="3096"/>
        <w:gridCol w:w="3096"/>
      </w:tblGrid>
      <w:tr w:rsidR="008D0E67">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Redni broj</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Opis troškova</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Iznos u kn</w:t>
            </w:r>
          </w:p>
        </w:tc>
      </w:tr>
      <w:tr w:rsidR="008D0E67">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1.</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Trošak izrade pečata</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 xml:space="preserve">      100,00</w:t>
            </w:r>
          </w:p>
        </w:tc>
      </w:tr>
      <w:tr w:rsidR="008D0E67">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2.</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Trošak zatvaranja žrn i otvaranja novog žrn</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 xml:space="preserve">      300,00</w:t>
            </w:r>
          </w:p>
        </w:tc>
      </w:tr>
      <w:tr w:rsidR="008D0E67">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3.</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Trošak knjig.servisa-12 mjeseci</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 xml:space="preserve">   12.000,00</w:t>
            </w:r>
          </w:p>
        </w:tc>
      </w:tr>
      <w:tr w:rsidR="008D0E67">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4.</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Nagrada stečajnom upravitelju u bruto iznosu</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 xml:space="preserve">   12.000,00</w:t>
            </w:r>
          </w:p>
        </w:tc>
      </w:tr>
      <w:tr w:rsidR="008D0E67">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5.</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Trošak sređivanja arh.građe</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 xml:space="preserve">    1.000,00</w:t>
            </w:r>
          </w:p>
        </w:tc>
      </w:tr>
      <w:tr w:rsidR="008D0E67">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8D0E67" w:rsidR="008D0E67">
            <w:pPr>
              <w:pStyle w:val="Bezproreda"/>
            </w:pP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UKUPNO</w:t>
            </w:r>
          </w:p>
        </w:tc>
        <w:tc>
          <w:tcPr>
            <w:tcW w:type="dxa" w:w="3096"/>
            <w:tcBorders>
              <w:top w:space="0" w:sz="4" w:color="00000A" w:val="single"/>
              <w:left w:space="0" w:sz="4" w:color="00000A" w:val="single"/>
              <w:bottom w:space="0" w:sz="4" w:color="00000A" w:val="single"/>
              <w:right w:space="0" w:sz="4" w:color="00000A" w:val="single"/>
            </w:tcBorders>
            <w:shd w:fill="FFFFFF" w:color="auto" w:val="clear"/>
            <w:tcMar>
              <w:top w:type="dxa" w:w="0"/>
              <w:left w:type="dxa" w:w="18"/>
              <w:bottom w:type="dxa" w:w="0"/>
              <w:right w:type="dxa" w:w="108"/>
            </w:tcMar>
          </w:tcPr>
          <w:p w:rsidRDefault="004F2BAA" w:rsidR="008D0E67">
            <w:pPr>
              <w:pStyle w:val="Bezproreda"/>
            </w:pPr>
            <w:r>
              <w:t xml:space="preserve">  25.400,00</w:t>
            </w:r>
          </w:p>
        </w:tc>
      </w:tr>
    </w:tbl>
    <w:p w:rsidRDefault="004F2BAA" w:rsidR="008D0E67">
      <w:pPr>
        <w:pStyle w:val="Bezproreda"/>
      </w:pPr>
      <w:r>
        <w:t xml:space="preserve"> </w:t>
      </w: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8D0E67" w:rsidR="008D0E67">
      <w:pPr>
        <w:pStyle w:val="Bezproreda"/>
      </w:pPr>
    </w:p>
    <w:p w:rsidRDefault="004F2BAA" w:rsidR="008D0E67">
      <w:pPr>
        <w:pStyle w:val="Bezproreda"/>
      </w:pPr>
      <w:r>
        <w:t>Ako osoba koja ima pravni interes ne predujmi navedeni iznos,predlažem sudu da donese odluku o otvaranju stečajnog postupka i istovremenom zaključenju postupka budući da dužnik nema imovine koja bi bila dostatna za pokriće stečajnog postupka.</w:t>
      </w:r>
    </w:p>
    <w:p w:rsidRDefault="004F2BAA" w:rsidR="008D0E67">
      <w:pPr>
        <w:pStyle w:val="Bezproreda"/>
      </w:pPr>
      <w:r>
        <w:t>Također  predlažemo sudu da obveže  zakonskog zastupnika dužnika  na arhiviranje poslovne dokumentacije sukladno zakonskim propisima .</w:t>
      </w:r>
    </w:p>
    <w:p w:rsidRDefault="008D0E67" w:rsidR="008D0E67">
      <w:pPr>
        <w:pStyle w:val="Bezproreda"/>
      </w:pPr>
    </w:p>
    <w:p w:rsidRDefault="004F2BAA" w:rsidR="008D0E67">
      <w:pPr>
        <w:pStyle w:val="Bezproreda"/>
      </w:pPr>
      <w:r>
        <w:t xml:space="preserve">                                          </w:t>
      </w:r>
    </w:p>
    <w:p w:rsidRDefault="004F2BAA" w:rsidR="008D0E67">
      <w:pPr>
        <w:pStyle w:val="Bezproreda"/>
      </w:pPr>
      <w:r>
        <w:t xml:space="preserve">                                                 </w:t>
      </w:r>
    </w:p>
    <w:p w:rsidRDefault="004F2BAA" w:rsidR="008D0E67">
      <w:pPr>
        <w:pStyle w:val="Bezproreda"/>
      </w:pPr>
      <w:r>
        <w:t xml:space="preserve">                                                                Privremeni stečajni upravitelj:Zvonko Tomljanović    </w:t>
      </w:r>
    </w:p>
    <w:sectPr w:rsidR="008D0E67">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2BAA" w:rsidR="00F60352">
      <w:pPr>
        <w:spacing w:lineRule="auto" w:line="240"/>
      </w:pPr>
      <w:r>
        <w:separator/>
      </w:r>
    </w:p>
  </w:endnote>
  <w:endnote w:id="0" w:type="continuationSeparator">
    <w:p w:rsidRDefault="004F2BAA" w:rsidR="00F60352">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Arial Unicode MS">
    <w:panose1 w:val="020B0604020202020204"/>
    <w:charset w:val="80"/>
    <w:family w:val="swiss"/>
    <w:pitch w:val="variable"/>
    <w:sig w:csb1="00000000" w:csb0="003F01FF" w:usb3="00000000" w:usb2="0000003F" w:usb1="E9DFFFFF" w:usb0="F7FFAFFF"/>
  </w:font>
  <w:font w:name="Liberation Sans">
    <w:charset w:val="00"/>
    <w:family w:val="roman"/>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2BAA" w:rsidR="00F60352">
      <w:pPr>
        <w:spacing w:lineRule="auto" w:line="240"/>
      </w:pPr>
      <w:r>
        <w:rPr>
          <w:color w:val="000000"/>
        </w:rPr>
        <w:separator/>
      </w:r>
    </w:p>
  </w:footnote>
  <w:footnote w:id="0" w:type="continuationSeparator">
    <w:p w:rsidRDefault="004F2BAA" w:rsidR="00F60352">
      <w:pPr>
        <w:spacing w:lineRule="auto" w:line="24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705F4A"/>
    <w:multiLevelType w:val="multilevel"/>
    <w:tmpl w:val="ED986796"/>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8D0E67"/>
    <w:rsid w:val="004F2BAA"/>
    <w:rsid w:val="00664EE3"/>
    <w:rsid w:val="008D0E67"/>
    <w:rsid w:val="00F603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ahoma" w:eastAsia="Calibri" w:hAnsi="Calibri" w:ascii="Calibri"/>
        <w:kern w:val="3"/>
        <w:szCs w:val="22"/>
        <w:lang w:bidi="ar-SA" w:eastAsia="en-US" w:val="hr-HR"/>
      </w:rPr>
    </w:rPrDefault>
    <w:pPrDefault>
      <w:pPr>
        <w:widowControl w:val="false"/>
        <w:suppressAutoHyphens/>
        <w:autoSpaceDN w:val="false"/>
        <w:spacing w:lineRule="auto" w:line="276"/>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widowControl/>
      <w:spacing w:after="200"/>
    </w:pPr>
    <w:rPr>
      <w:color w:val="00000A"/>
      <w:sz w:val="22"/>
    </w:rPr>
  </w:style>
  <w:style w:customStyle="true" w:styleId="Heading" w:type="paragraph">
    <w:name w:val="Heading"/>
    <w:basedOn w:val="Standard"/>
    <w:next w:val="Textbody"/>
    <w:pPr>
      <w:keepNext/>
      <w:spacing w:after="120" w:before="240"/>
    </w:pPr>
    <w:rPr>
      <w:rFonts w:cs="Arial Unicode MS" w:eastAsia="Microsoft YaHei" w:hAnsi="Arial" w:ascii="Arial"/>
      <w:sz w:val="28"/>
      <w:szCs w:val="28"/>
    </w:rPr>
  </w:style>
  <w:style w:customStyle="true" w:styleId="Textbody" w:type="paragraph">
    <w:name w:val="Text body"/>
    <w:basedOn w:val="Standard"/>
    <w:pPr>
      <w:spacing w:lineRule="auto" w:line="288" w:after="140"/>
    </w:pPr>
  </w:style>
  <w:style w:styleId="Popis" w:type="paragraph">
    <w:name w:val="List"/>
    <w:basedOn w:val="Textbody"/>
    <w:rPr>
      <w:rFonts w:cs="Arial"/>
    </w:rPr>
  </w:style>
  <w:style w:styleId="Opisslike" w:type="paragraph">
    <w:name w:val="caption"/>
    <w:basedOn w:val="Standard"/>
    <w:pPr>
      <w:suppressLineNumbers/>
      <w:spacing w:after="120" w:before="120"/>
    </w:pPr>
    <w:rPr>
      <w:rFonts w:cs="Arial"/>
      <w:i/>
      <w:iCs/>
      <w:sz w:val="24"/>
      <w:szCs w:val="24"/>
    </w:rPr>
  </w:style>
  <w:style w:customStyle="true" w:styleId="Index" w:type="paragraph">
    <w:name w:val="Index"/>
    <w:basedOn w:val="Standard"/>
    <w:pPr>
      <w:suppressLineNumbers/>
    </w:pPr>
    <w:rPr>
      <w:rFonts w:cs="Arial Unicode MS"/>
    </w:rPr>
  </w:style>
  <w:style w:customStyle="true" w:styleId="Stilnaslova" w:type="paragraph">
    <w:name w:val="Stil naslova"/>
    <w:basedOn w:val="Standard"/>
    <w:pPr>
      <w:keepNext/>
      <w:spacing w:after="120" w:before="240"/>
    </w:pPr>
    <w:rPr>
      <w:rFonts w:cs="Arial" w:eastAsia="Microsoft YaHei" w:hAnsi="Liberation Sans" w:ascii="Liberation Sans"/>
      <w:sz w:val="28"/>
      <w:szCs w:val="28"/>
    </w:rPr>
  </w:style>
  <w:style w:customStyle="true" w:styleId="Indeks" w:type="paragraph">
    <w:name w:val="Indeks"/>
    <w:basedOn w:val="Standard"/>
    <w:pPr>
      <w:suppressLineNumbers/>
    </w:pPr>
    <w:rPr>
      <w:rFonts w:cs="Arial"/>
    </w:rPr>
  </w:style>
  <w:style w:styleId="Bezproreda" w:type="paragraph">
    <w:name w:val="No Spacing"/>
    <w:pPr>
      <w:widowControl/>
      <w:spacing w:lineRule="auto" w:line="240"/>
    </w:pPr>
    <w:rPr>
      <w:color w:val="00000A"/>
      <w:sz w:val="22"/>
    </w:rPr>
  </w:style>
  <w:style w:customStyle="true" w:styleId="TableContents" w:type="paragraph">
    <w:name w:val="Table Contents"/>
    <w:basedOn w:val="Standard"/>
    <w:pPr>
      <w:suppressLineNumbers/>
    </w:pPr>
  </w:style>
  <w:style w:customStyle="true" w:styleId="BulletSymbols" w:type="character">
    <w:name w:val="Bullet Symbols"/>
    <w:rPr>
      <w:rFonts w:cs="OpenSymbol" w:eastAsia="OpenSymbol" w:hAnsi="OpenSymbol" w:ascii="OpenSymbol"/>
    </w:rPr>
  </w:style>
  <w:style w:styleId="Tekstrezerviranogmjesta" w:type="character">
    <w:name w:val="Placeholder Text"/>
    <w:basedOn w:val="Zadanifontodlomka"/>
    <w:uiPriority w:val="99"/>
    <w:semiHidden/>
    <w:rsid w:val="00664EE3"/>
    <w:rPr>
      <w:color w:val="808080"/>
      <w:bdr w:space="0" w:sz="0" w:color="auto" w:val="none"/>
      <w:shd w:fill="auto" w:color="auto" w:val="clear"/>
    </w:rPr>
  </w:style>
  <w:style w:customStyle="true" w:styleId="eSPISCCParagraphDefaultFont" w:type="character">
    <w:name w:val="eSPIS_CC_Paragraph Default Font"/>
    <w:basedOn w:val="Zadanifontodlomka"/>
    <w:rsid w:val="00664E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EE3"/>
    <w:rPr>
      <w:bdr w:space="0" w:sz="0" w:color="auto" w:val="none"/>
      <w:shd w:fill="FFFFCC" w:color="auto" w:val="clear"/>
      <w:lang w:val="hr-HR"/>
    </w:rPr>
  </w:style>
  <w:style w:customStyle="true" w:styleId="PozadinaSvijetloCrvena" w:type="character">
    <w:name w:val="Pozadina_SvijetloCrvena"/>
    <w:basedOn w:val="eSPISCCParagraphDefaultFont"/>
    <w:rsid w:val="00664E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E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ahoma" w:eastAsia="Calibri" w:hAnsi="Calibri"/>
        <w:kern w:val="3"/>
        <w:szCs w:val="22"/>
        <w:lang w:bidi="ar-SA" w:eastAsia="en-US" w:val="hr-HR"/>
      </w:rPr>
    </w:rPrDefault>
    <w:pPrDefault>
      <w:pPr>
        <w:widowControl w:val="0"/>
        <w:suppressAutoHyphens/>
        <w:autoSpaceDN w:val="0"/>
        <w:spacing w:line="27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widowControl/>
      <w:spacing w:after="200"/>
    </w:pPr>
    <w:rPr>
      <w:color w:val="00000A"/>
      <w:sz w:val="22"/>
    </w:rPr>
  </w:style>
  <w:style w:customStyle="1" w:styleId="Heading" w:type="paragraph">
    <w:name w:val="Heading"/>
    <w:basedOn w:val="Standard"/>
    <w:next w:val="Textbody"/>
    <w:pPr>
      <w:keepNext/>
      <w:spacing w:after="120" w:before="240"/>
    </w:pPr>
    <w:rPr>
      <w:rFonts w:ascii="Arial" w:cs="Arial Unicode MS" w:eastAsia="Microsoft YaHei" w:hAnsi="Arial"/>
      <w:sz w:val="28"/>
      <w:szCs w:val="28"/>
    </w:rPr>
  </w:style>
  <w:style w:customStyle="1" w:styleId="Textbody" w:type="paragraph">
    <w:name w:val="Text body"/>
    <w:basedOn w:val="Standard"/>
    <w:pPr>
      <w:spacing w:after="140" w:line="288" w:lineRule="auto"/>
    </w:pPr>
  </w:style>
  <w:style w:styleId="Popis" w:type="paragraph">
    <w:name w:val="List"/>
    <w:basedOn w:val="Textbody"/>
    <w:rPr>
      <w:rFonts w:cs="Arial"/>
    </w:rPr>
  </w:style>
  <w:style w:styleId="Opisslike" w:type="paragraph">
    <w:name w:val="caption"/>
    <w:basedOn w:val="Standard"/>
    <w:pPr>
      <w:suppressLineNumbers/>
      <w:spacing w:after="120" w:before="120"/>
    </w:pPr>
    <w:rPr>
      <w:rFonts w:cs="Arial"/>
      <w:i/>
      <w:iCs/>
      <w:sz w:val="24"/>
      <w:szCs w:val="24"/>
    </w:rPr>
  </w:style>
  <w:style w:customStyle="1" w:styleId="Index" w:type="paragraph">
    <w:name w:val="Index"/>
    <w:basedOn w:val="Standard"/>
    <w:pPr>
      <w:suppressLineNumbers/>
    </w:pPr>
    <w:rPr>
      <w:rFonts w:cs="Arial Unicode MS"/>
    </w:rPr>
  </w:style>
  <w:style w:customStyle="1" w:styleId="Stilnaslova" w:type="paragraph">
    <w:name w:val="Stil naslova"/>
    <w:basedOn w:val="Standard"/>
    <w:pPr>
      <w:keepNext/>
      <w:spacing w:after="120" w:before="240"/>
    </w:pPr>
    <w:rPr>
      <w:rFonts w:ascii="Liberation Sans" w:cs="Arial" w:eastAsia="Microsoft YaHei" w:hAnsi="Liberation Sans"/>
      <w:sz w:val="28"/>
      <w:szCs w:val="28"/>
    </w:rPr>
  </w:style>
  <w:style w:customStyle="1" w:styleId="Indeks" w:type="paragraph">
    <w:name w:val="Indeks"/>
    <w:basedOn w:val="Standard"/>
    <w:pPr>
      <w:suppressLineNumbers/>
    </w:pPr>
    <w:rPr>
      <w:rFonts w:cs="Arial"/>
    </w:rPr>
  </w:style>
  <w:style w:styleId="Bezproreda" w:type="paragraph">
    <w:name w:val="No Spacing"/>
    <w:pPr>
      <w:widowControl/>
      <w:spacing w:line="240" w:lineRule="auto"/>
    </w:pPr>
    <w:rPr>
      <w:color w:val="00000A"/>
      <w:sz w:val="22"/>
    </w:rPr>
  </w:style>
  <w:style w:customStyle="1" w:styleId="TableContents" w:type="paragraph">
    <w:name w:val="Table Contents"/>
    <w:basedOn w:val="Standard"/>
    <w:pPr>
      <w:suppressLineNumbers/>
    </w:pPr>
  </w:style>
  <w:style w:customStyle="1" w:styleId="BulletSymbols" w:type="character">
    <w:name w:val="Bullet Symbols"/>
    <w:rPr>
      <w:rFonts w:ascii="OpenSymbol" w:cs="OpenSymbol" w:eastAsia="OpenSymbol" w:hAnsi="OpenSymbol"/>
    </w:rPr>
  </w:style>
  <w:style w:styleId="Tekstrezerviranogmjesta" w:type="character">
    <w:name w:val="Placeholder Text"/>
    <w:basedOn w:val="Zadanifontodlomka"/>
    <w:uiPriority w:val="99"/>
    <w:semiHidden/>
    <w:rsid w:val="00664EE3"/>
    <w:rPr>
      <w:color w:val="808080"/>
      <w:bdr w:color="auto" w:space="0" w:sz="0" w:val="none"/>
      <w:shd w:color="auto" w:fill="auto" w:val="clear"/>
    </w:rPr>
  </w:style>
  <w:style w:customStyle="1" w:styleId="eSPISCCParagraphDefaultFont" w:type="character">
    <w:name w:val="eSPIS_CC_Paragraph Default Font"/>
    <w:basedOn w:val="Zadanifontodlomka"/>
    <w:rsid w:val="00664E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4EE3"/>
    <w:rPr>
      <w:bdr w:color="auto" w:space="0" w:sz="0" w:val="none"/>
      <w:shd w:color="auto" w:fill="FFFFCC" w:val="clear"/>
      <w:lang w:val="hr-HR"/>
    </w:rPr>
  </w:style>
  <w:style w:customStyle="1" w:styleId="PozadinaSvijetloCrvena" w:type="character">
    <w:name w:val="Pozadina_SvijetloCrvena"/>
    <w:basedOn w:val="eSPISCCParagraphDefaultFont"/>
    <w:rsid w:val="00664E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E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1120</properties:Words>
  <properties:Characters>7674</properties:Characters>
  <properties:Lines>317</properties:Lines>
  <properties:Paragraphs>209</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2018-02-24T11:46:00Z</dcterms:created>
  <dc:creator>Zvonko</dc:creator>
  <cp:lastModifiedBy>Snježana Andrijanić</cp:lastModifiedBy>
  <cp:lastPrinted>2018-02-28T08:23:00Z</cp:lastPrinted>
  <dcterms:modified xmlns:xsi="http://www.w3.org/2001/XMLSchema-instance" xsi:type="dcterms:W3CDTF">2018-11-08T11:01:00Z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o financijsko-gospodarskom stanju dužnika (1 ST Grupa d.o.o.Zagreb.docx)</vt:lpwstr>
  </prop:property>
  <prop:property name="CC_coloring" pid="4" fmtid="{D5CDD505-2E9C-101B-9397-08002B2CF9AE}">
    <vt:bool>false</vt:bool>
  </prop:property>
  <prop:property name="BrojStranica" pid="5" fmtid="{D5CDD505-2E9C-101B-9397-08002B2CF9AE}">
    <vt:i4>5</vt:i4>
  </prop:property>
</prop:Properties>
</file>