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fb58" w14:paraId="3d4fb58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2C4146">
        <w:rPr>
          <w:b/>
          <w:sz w:val="22"/>
          <w:szCs w:val="22"/>
        </w:rPr>
        <w:t>746</w:t>
      </w:r>
      <w:r w:rsidRPr="00B22722">
        <w:rPr>
          <w:b/>
          <w:sz w:val="22"/>
          <w:szCs w:val="22"/>
        </w:rPr>
        <w:t>/201</w:t>
      </w:r>
      <w:r w:rsidR="00B67816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F61E63">
        <w:rPr>
          <w:b/>
          <w:sz w:val="22"/>
          <w:szCs w:val="22"/>
        </w:rPr>
        <w:t>66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2C4146" w:rsidRPr="002C4146">
        <w:rPr>
          <w:bCs/>
          <w:sz w:val="22"/>
          <w:szCs w:val="22"/>
        </w:rPr>
        <w:t>BAJDI društvo s ograničenom odgovornošću za graditeljstvo, trgovinu, ugostiteljstvo i turizam "u stečaju", Šestanovac, Kreševo polje 16, MBS: 060142529, OIB: 21203171761</w:t>
      </w:r>
      <w:r w:rsidR="00C8508A" w:rsidRPr="00363FE1">
        <w:rPr>
          <w:sz w:val="22"/>
          <w:szCs w:val="22"/>
        </w:rPr>
        <w:t xml:space="preserve">, </w:t>
      </w:r>
      <w:r w:rsidRPr="00676FA2">
        <w:rPr>
          <w:sz w:val="22"/>
          <w:szCs w:val="22"/>
        </w:rPr>
        <w:t>zastupano po stečajnom upravitelju</w:t>
      </w:r>
      <w:r w:rsidR="00FA43A3" w:rsidRPr="00FA43A3">
        <w:rPr>
          <w:bCs/>
          <w:sz w:val="22"/>
          <w:szCs w:val="22"/>
        </w:rPr>
        <w:t xml:space="preserve"> </w:t>
      </w:r>
      <w:r w:rsidR="002C4146">
        <w:rPr>
          <w:bCs/>
          <w:sz w:val="22"/>
          <w:szCs w:val="22"/>
        </w:rPr>
        <w:t>Dunji Krstulović iz Splita</w:t>
      </w:r>
      <w:r w:rsidR="00676FA2" w:rsidRPr="00676FA2">
        <w:rPr>
          <w:bCs/>
          <w:sz w:val="22"/>
          <w:szCs w:val="22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F61E63">
        <w:rPr>
          <w:sz w:val="22"/>
          <w:szCs w:val="22"/>
        </w:rPr>
        <w:t>6</w:t>
      </w:r>
      <w:r w:rsidRPr="00B22722">
        <w:rPr>
          <w:sz w:val="22"/>
          <w:szCs w:val="22"/>
        </w:rPr>
        <w:t xml:space="preserve">. </w:t>
      </w:r>
      <w:r w:rsidR="00F61E63">
        <w:rPr>
          <w:sz w:val="22"/>
          <w:szCs w:val="22"/>
        </w:rPr>
        <w:t>rujna</w:t>
      </w:r>
      <w:r w:rsidRPr="00B22722">
        <w:rPr>
          <w:sz w:val="22"/>
          <w:szCs w:val="22"/>
        </w:rPr>
        <w:t xml:space="preserve"> 201</w:t>
      </w:r>
      <w:r w:rsidR="002C4146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5A0B84" w:rsidP="00384C1B" w:rsidR="00E714D2" w:rsidRPr="00384C1B">
      <w:pPr>
        <w:pStyle w:val="Odlomakpopisa"/>
        <w:ind w:firstLine="708" w:left="0"/>
        <w:jc w:val="both"/>
        <w:rPr>
          <w:sz w:val="22"/>
          <w:szCs w:val="22"/>
        </w:rPr>
      </w:pPr>
      <w:r w:rsidRPr="00384C1B">
        <w:rPr>
          <w:sz w:val="22"/>
          <w:szCs w:val="22"/>
        </w:rPr>
        <w:t xml:space="preserve">Nalaže se stečajnoj upraviteljici </w:t>
      </w:r>
      <w:r w:rsidR="00222839">
        <w:rPr>
          <w:sz w:val="22"/>
          <w:szCs w:val="22"/>
        </w:rPr>
        <w:t xml:space="preserve">sukladno čl. 89. </w:t>
      </w:r>
      <w:r w:rsidR="00222839" w:rsidRPr="00384C1B">
        <w:rPr>
          <w:sz w:val="22"/>
          <w:szCs w:val="22"/>
        </w:rPr>
        <w:t xml:space="preserve"> Stečajnog zakona (NN 71/15, dalje u tekstu SZ)</w:t>
      </w:r>
      <w:r w:rsidR="005945A8">
        <w:rPr>
          <w:sz w:val="22"/>
          <w:szCs w:val="22"/>
        </w:rPr>
        <w:t xml:space="preserve"> bez odlaganja</w:t>
      </w:r>
      <w:r w:rsidR="00222839">
        <w:rPr>
          <w:sz w:val="22"/>
          <w:szCs w:val="22"/>
        </w:rPr>
        <w:t xml:space="preserve"> podnijeti izvješće o tijeku stečajnog postupka i stanju stečajne mase. </w:t>
      </w:r>
    </w:p>
    <w:p w:rsidRDefault="00384C1B" w:rsidP="00901A8B" w:rsidR="00384C1B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222839">
        <w:rPr>
          <w:sz w:val="22"/>
          <w:szCs w:val="22"/>
        </w:rPr>
        <w:t>6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22839">
        <w:rPr>
          <w:sz w:val="22"/>
          <w:szCs w:val="22"/>
        </w:rPr>
        <w:t>rujna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FC7CD5">
        <w:rPr>
          <w:sz w:val="22"/>
          <w:szCs w:val="22"/>
        </w:rPr>
        <w:t>7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384C1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384C1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055451">
        <w:rPr>
          <w:sz w:val="22"/>
          <w:szCs w:val="22"/>
        </w:rPr>
        <w:t>06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055451">
        <w:rPr>
          <w:sz w:val="22"/>
          <w:szCs w:val="22"/>
        </w:rPr>
        <w:t>9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384C1B">
        <w:rPr>
          <w:sz w:val="22"/>
          <w:szCs w:val="22"/>
        </w:rPr>
        <w:t>7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6CB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5451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22839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D5629"/>
    <w:rsid w:val="002E51F9"/>
    <w:rsid w:val="002F3220"/>
    <w:rsid w:val="002F5DFF"/>
    <w:rsid w:val="00300407"/>
    <w:rsid w:val="0030612B"/>
    <w:rsid w:val="00310DC8"/>
    <w:rsid w:val="00312AB9"/>
    <w:rsid w:val="00315F0A"/>
    <w:rsid w:val="00331223"/>
    <w:rsid w:val="00332060"/>
    <w:rsid w:val="003474BA"/>
    <w:rsid w:val="00356818"/>
    <w:rsid w:val="003649A8"/>
    <w:rsid w:val="00384C1B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13B8"/>
    <w:rsid w:val="005720CC"/>
    <w:rsid w:val="00575E91"/>
    <w:rsid w:val="0058492E"/>
    <w:rsid w:val="005945A8"/>
    <w:rsid w:val="005A0B84"/>
    <w:rsid w:val="005A7C07"/>
    <w:rsid w:val="005B73D9"/>
    <w:rsid w:val="005D3476"/>
    <w:rsid w:val="005F1836"/>
    <w:rsid w:val="005F6CBF"/>
    <w:rsid w:val="00604528"/>
    <w:rsid w:val="00612E9D"/>
    <w:rsid w:val="0062727C"/>
    <w:rsid w:val="00635E8E"/>
    <w:rsid w:val="00641D08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26C2F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2AAF"/>
    <w:rsid w:val="00B66922"/>
    <w:rsid w:val="00B67816"/>
    <w:rsid w:val="00B74EBE"/>
    <w:rsid w:val="00B766E1"/>
    <w:rsid w:val="00BA0182"/>
    <w:rsid w:val="00BA035B"/>
    <w:rsid w:val="00BA6362"/>
    <w:rsid w:val="00BB05EA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5C00"/>
    <w:rsid w:val="00D46C1A"/>
    <w:rsid w:val="00D56363"/>
    <w:rsid w:val="00D57FF4"/>
    <w:rsid w:val="00D7261A"/>
    <w:rsid w:val="00D77EC4"/>
    <w:rsid w:val="00D843C9"/>
    <w:rsid w:val="00DA461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541B"/>
    <w:rsid w:val="00EC2942"/>
    <w:rsid w:val="00EC4269"/>
    <w:rsid w:val="00EC5276"/>
    <w:rsid w:val="00EE149D"/>
    <w:rsid w:val="00EE2E47"/>
    <w:rsid w:val="00EF6DC0"/>
    <w:rsid w:val="00F138D9"/>
    <w:rsid w:val="00F246EF"/>
    <w:rsid w:val="00F52379"/>
    <w:rsid w:val="00F53AF2"/>
    <w:rsid w:val="00F61E63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62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62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BAJDI, društvo s ograničenom odgovornošću za graditeljstvo, trgovinu, ugostiteljstvo i turizam zastupanog po punomoćniku Dunja Krstulović, stečajni upravitelj</izvorni_sadrzaj>
    <derivirana_varijabla naziv="DomainObject.Predmet.ProtustrankaFormated_1">  BAJDI, društvo s ograničenom odgovornošću za graditeljstvo, trgovinu, ugostiteljstvo i turizam zastupanog po punomoćniku Dunja Krstulović, stečajni upravitelj</derivirana_varijabla>
  </DomainObject.Predmet.ProtustrankaFormated>
  <DomainObject.Predmet.ProtustrankaFormatedOIB>
    <izvorni_sadrzaj>  BAJDI, društvo s ograničenom odgovornošću za graditeljstvo, trgovinu, ugostiteljstvo i turizam, OIB 21203171761 zastupanog po punomoćniku Dunja Krstulović, stečajni upravitelj</izvorni_sadrzaj>
    <derivirana_varijabla naziv="DomainObject.Predmet.ProtustrankaFormatedOIB_1">  BAJDI, društvo s ograničenom odgovornošću za graditeljstvo, trgovinu, ugostiteljstvo i turizam, OIB 21203171761 zastupanog po punomoćniku Dunja Krstulović, stečajni upravitelj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 zastupanog po punomoćniku Dunja Krstulović, stečajni upravitelj</izvorni_sadrzaj>
    <derivirana_varijabla naziv="DomainObject.Predmet.ProtustrankaFormatedWithAdress_1"> BAJDI, društvo s ograničenom odgovornošću za graditeljstvo, trgovinu, ugostiteljstvo i turizam, Kreševo polje 16, 21250 Šestanovac zastupanog po punomoćniku Dunja Krstulović, stečajni upravitelj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 zastupanog po punomoćniku Dunja Krstulović, stečajni upravitelj</izvorni_sadrzaj>
    <derivirana_varijabla naziv="DomainObject.Predmet.ProtustrankaFormatedWithAdressOIB_1"> BAJDI, društvo s ograničenom odgovornošću za graditeljstvo, trgovinu, ugostiteljstvo i turizam, OIB 21203171761, Kreševo polje 16, 21250 Šestanovac zastupanog po punomoćniku Dunja Krstulović, stečajni upravitelj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 zastupanog po punomoćniku Dunja Krstulović, stečajni upravitelj</item>
    </izvorni_sadrzaj>
    <derivirana_varijabla naziv="DomainObject.Predmet.ProtuStrankaListFormated_1">
      <item>BAJDI, društvo s ograničenom odgovornošću za graditeljstvo, trgovinu, ugostiteljstvo i turizam zastupanog po punomoćniku Dunja Krstulović, stečajni upravitelj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 zastupanog po punomoćniku Dunja Krstulović, stečajni upravitelj</item>
    </izvorni_sadrzaj>
    <derivirana_varijabla naziv="DomainObject.Predmet.ProtuStrankaListFormatedOIB_1">
      <item>BAJDI, društvo s ograničenom odgovornošću za graditeljstvo, trgovinu, ugostiteljstvo i turizam, OIB 21203171761 zastupanog po punomoćniku Dunja Krstulović, stečajni upravitelj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 zastupanog po punomoćniku Dunja Krstulović, stečajni upravitelj</item>
    </izvorni_sadrzaj>
    <derivirana_varijabla naziv="DomainObject.Predmet.ProtuStrankaListFormatedWithAdress_1">
      <item>BAJDI, društvo s ograničenom odgovornošću za graditeljstvo, trgovinu, ugostiteljstvo i turizam, Kreševo polje 16, 21250 Šestanovac zastupanog po punomoćniku Dunja Krstulović, stečajni upravitelj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 zastupanog po punomoćniku Dunja Krstulović, stečajni upravitelj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 zastupanog po punomoćniku Dunja Krstulović, stečajni upravitelj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>
      <item>Dunja Krstulović, stečajni upravitelj punomoćnik sudionika u postupku BAJDI, društvo s ograničenom odgovornošću za graditeljstvo, trgovinu, ugostiteljstvo i turizam</item>
    </izvorni_sadrzaj>
    <derivirana_varijabla naziv="DomainObject.Predmet.OstaliListFormated_1">
      <item>Dunja Krstulović, stečajni upravitelj punomoćnik sudionika u postupku BAJDI, društvo s ograničenom odgovornošću za graditeljstvo, trgovinu, ugostiteljstvo i turizam</item>
    </derivirana_varijabla>
  </DomainObject.Predmet.OstaliListFormated>
  <DomainObject.Predmet.OstaliListFormatedOIB>
    <izvorni_sadrzaj>
      <item>Dunja Krstulović, stečajni upravitelj, OIB 22987478487 punomoćnik sudionika u postupku BAJDI, društvo s ograničenom odgovornošću za graditeljstvo, trgovinu, ugostiteljstvo i turizam</item>
    </izvorni_sadrzaj>
    <derivirana_varijabla naziv="DomainObject.Predmet.OstaliListFormatedOIB_1">
      <item>Dunja Krstulović, stečajni upravitelj, OIB 22987478487 punomoćnik sudionika u postupku BAJDI, društvo s ograničenom odgovornošću za graditeljstvo, trgovinu, ugostiteljstvo i turizam</item>
    </derivirana_varijabla>
  </DomainObject.Predmet.OstaliListFormatedOIB>
  <DomainObject.Predmet.OstaliListFormatedWithAdress>
    <izvorni_sadrzaj>
      <item>Dunja Krstulović, stečajni upravitelj, Vinkovačka 41, 21000 Split punomoćnik sudionika u postupku BAJDI, društvo s ograničenom odgovornošću za graditeljstvo, trgovinu, ugostiteljstvo i turizam</item>
    </izvorni_sadrzaj>
    <derivirana_varijabla naziv="DomainObject.Predmet.OstaliListFormatedWithAdress_1">
      <item>Dunja Krstulović, stečajni upravitelj, Vinkovačka 41, 21000 Split punomoćnik sudionika u postupku BAJDI, društvo s ograničenom odgovornošću za graditeljstvo, trgovinu, ugostiteljstvo i turizam</item>
    </derivirana_varijabla>
  </DomainObject.Predmet.OstaliListFormatedWithAdress>
  <DomainObject.Predmet.OstaliListFormatedWithAdressOIB>
    <izvorni_sadrzaj>
      <item>Dunja Krstulović, stečajni upravitelj, OIB 22987478487, Vinkovačka 41, 21000 Split punomoćnik sudionika u postupku BAJDI, društvo s ograničenom odgovornošću za graditeljstvo, trgovinu, ugostiteljstvo i turizam</item>
    </izvorni_sadrzaj>
    <derivirana_varijabla naziv="DomainObject.Predmet.OstaliListFormatedWithAdressOIB_1">
      <item>Dunja Krstulović, stečajni upravitelj, OIB 22987478487, Vinkovačka 41, 21000 Split punomoćnik sudionika u postupku BAJDI, društvo s ograničenom odgovornošću za graditeljstvo, trgovinu, ugostiteljstvo i turizam</item>
    </derivirana_varijabla>
  </DomainObject.Predmet.OstaliListFormatedWithAdressOIB>
  <DomainObject.Predmet.OstaliListNazivFormated>
    <izvorni_sadrzaj>
      <item>Dunja Krstulović, stečajni upravitelj</item>
    </izvorni_sadrzaj>
    <derivirana_varijabla naziv="DomainObject.Predmet.OstaliListNazivFormated_1">
      <item>Dunja Krstulović, stečajni upravitelj</item>
    </derivirana_varijabla>
  </DomainObject.Predmet.OstaliListNazivFormated>
  <DomainObject.Predmet.OstaliListNazivFormatedOIB>
    <izvorni_sadrzaj>
      <item>Dunja Krstulović, stečajni upravitelj, OIB 22987478487</item>
    </izvorni_sadrzaj>
    <derivirana_varijabla naziv="DomainObject.Predmet.OstaliListNazivFormatedOIB_1">
      <item>Dunja Krstulović, stečajni upravitelj,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  <item>Dunja Krstulović, stečajni upravitelj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  <item>Dunja Krstulović, stečajni upravitelj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  <item>, OIB 22987478487</item>
    </izvorni_sadrzaj>
    <derivirana_varijabla naziv="DomainObject.Predmet.SudioniciListNazivOIB_1">
      <item>, OIB 21203171761</item>
      <item>, OIB 85821130368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840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2017-09-06T07:23:00Z</dcterms:created>
  <dc:creator>Srđan Gavranić</dc:creator>
  <cp:lastModifiedBy>Srđan Gavranić</cp:lastModifiedBy>
  <cp:lastPrinted>2017-09-06T07:23:00Z</cp:lastPrinted>
  <dcterms:modified xmlns:xsi="http://www.w3.org/2001/XMLSchema-instance" xsi:type="dcterms:W3CDTF">2017-09-06T07:25:00Z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