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a2e5" w14:paraId="1d1a2e5" w:rsidRDefault="006E28C0" w:rsidP="006E28C0" w:rsidR="006E28C0" w:rsidRPr="00565991">
      <w:pPr>
        <w:tabs>
          <w:tab w:pos="516" w:val="left"/>
        </w:tabs>
        <w15:collapsed w:val="false"/>
        <w:rPr>
          <w:rFonts w:cs="Times New Roman" w:hAnsi="Times New Roman" w:ascii="Times New Roman"/>
          <w:bCs/>
        </w:rPr>
      </w:pPr>
      <w:bookmarkStart w:name="_GoBack" w:id="0"/>
      <w:bookmarkEnd w:id="0"/>
    </w:p>
    <w:p w:rsidRDefault="006E28C0" w:rsidP="006E28C0" w:rsidR="006E28C0" w:rsidRPr="00565991">
      <w:pPr>
        <w:tabs>
          <w:tab w:pos="516" w:val="left"/>
        </w:tabs>
        <w:rPr>
          <w:rFonts w:cs="Times New Roman" w:hAnsi="Times New Roman" w:ascii="Times New Roman"/>
          <w:bCs/>
        </w:rPr>
      </w:pPr>
    </w:p>
    <w:p w:rsidRDefault="006E28C0" w:rsidP="006E28C0" w:rsidR="006E28C0" w:rsidRPr="00565991">
      <w:pPr>
        <w:tabs>
          <w:tab w:pos="516" w:val="left"/>
        </w:tabs>
        <w:rPr>
          <w:rFonts w:cs="Times New Roman" w:hAnsi="Times New Roman" w:ascii="Times New Roman"/>
          <w:bCs/>
        </w:rPr>
      </w:pPr>
      <w:r w:rsidRPr="00565991">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565991">
        <w:rPr>
          <w:rFonts w:cs="Times New Roman" w:hAnsi="Times New Roman" w:ascii="Times New Roman"/>
          <w:bCs/>
        </w:rPr>
        <w:tab/>
      </w:r>
    </w:p>
    <w:p w:rsidRDefault="006E28C0" w:rsidP="006E28C0" w:rsidR="006E28C0" w:rsidRPr="00565991">
      <w:pPr>
        <w:rPr>
          <w:rFonts w:cs="Times New Roman" w:hAnsi="Times New Roman" w:ascii="Times New Roman"/>
        </w:rPr>
      </w:pPr>
    </w:p>
    <w:p w:rsidRDefault="006E28C0" w:rsidP="006E28C0" w:rsidR="006E28C0" w:rsidRPr="00565991">
      <w:pPr>
        <w:ind w:firstLine="720"/>
        <w:rPr>
          <w:rFonts w:cs="Times New Roman" w:hAnsi="Times New Roman" w:ascii="Times New Roman"/>
          <w:b/>
        </w:rPr>
      </w:pPr>
    </w:p>
    <w:p w:rsidRDefault="006E28C0" w:rsidP="006E28C0" w:rsidR="006E28C0" w:rsidRPr="00565991">
      <w:pPr>
        <w:ind w:firstLine="720"/>
        <w:rPr>
          <w:rFonts w:cs="Times New Roman" w:hAnsi="Times New Roman" w:ascii="Times New Roman"/>
          <w:b/>
        </w:rPr>
      </w:pPr>
    </w:p>
    <w:p w:rsidRDefault="006E28C0" w:rsidP="006E28C0" w:rsidR="006E28C0" w:rsidRPr="00565991">
      <w:pPr>
        <w:rPr>
          <w:rFonts w:cs="Times New Roman" w:hAnsi="Times New Roman" w:ascii="Times New Roman"/>
          <w:b/>
        </w:rPr>
      </w:pPr>
      <w:r w:rsidRPr="00565991">
        <w:rPr>
          <w:rFonts w:cs="Times New Roman" w:hAnsi="Times New Roman" w:ascii="Times New Roman"/>
          <w:b/>
        </w:rPr>
        <w:t xml:space="preserve">       REPUBLIKA HRVATSKA</w:t>
      </w:r>
    </w:p>
    <w:p w:rsidRDefault="006E28C0" w:rsidP="006E28C0" w:rsidR="006E28C0" w:rsidRPr="00565991">
      <w:pPr>
        <w:rPr>
          <w:rFonts w:cs="Times New Roman" w:hAnsi="Times New Roman" w:ascii="Times New Roman"/>
          <w:b/>
        </w:rPr>
      </w:pPr>
      <w:r w:rsidRPr="00565991">
        <w:rPr>
          <w:rFonts w:cs="Times New Roman" w:hAnsi="Times New Roman" w:ascii="Times New Roman"/>
        </w:rPr>
        <w:t>TRGOVAČKI SUD U VARAŽDINU</w:t>
      </w:r>
    </w:p>
    <w:p w:rsidRDefault="006E28C0" w:rsidP="006E28C0" w:rsidR="006E28C0" w:rsidRPr="00565991">
      <w:pPr>
        <w:rPr>
          <w:rFonts w:cs="Times New Roman" w:hAnsi="Times New Roman" w:ascii="Times New Roman"/>
        </w:rPr>
      </w:pPr>
      <w:r w:rsidRPr="00565991">
        <w:rPr>
          <w:rFonts w:cs="Times New Roman" w:hAnsi="Times New Roman" w:ascii="Times New Roman"/>
        </w:rPr>
        <w:t xml:space="preserve">                 Braće Radića 2</w:t>
      </w: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center"/>
        <w:rPr>
          <w:rFonts w:cs="Times New Roman" w:hAnsi="Times New Roman" w:ascii="Times New Roman"/>
          <w:szCs w:val="24"/>
        </w:rPr>
      </w:pPr>
      <w:r w:rsidRPr="00565991">
        <w:rPr>
          <w:rFonts w:cs="Times New Roman" w:hAnsi="Times New Roman" w:ascii="Times New Roman"/>
          <w:szCs w:val="24"/>
        </w:rPr>
        <w:t>R E P U B L I K A    H R V A T S K A</w:t>
      </w:r>
    </w:p>
    <w:p w:rsidRDefault="006E28C0" w:rsidP="006E28C0" w:rsidR="006E28C0" w:rsidRPr="00565991">
      <w:pPr>
        <w:jc w:val="center"/>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p>
    <w:p w:rsidRDefault="006E28C0" w:rsidP="006E28C0" w:rsidR="006E28C0" w:rsidRPr="00565991">
      <w:pPr>
        <w:pStyle w:val="Naslov2"/>
        <w:rPr>
          <w:b w:val="false"/>
          <w:szCs w:val="24"/>
        </w:rPr>
      </w:pPr>
      <w:r w:rsidRPr="00565991">
        <w:rPr>
          <w:b w:val="false"/>
          <w:szCs w:val="24"/>
        </w:rPr>
        <w:t>R J E Š E NJ E</w:t>
      </w:r>
    </w:p>
    <w:p w:rsidRDefault="006E28C0" w:rsidP="006E28C0" w:rsidR="006E28C0" w:rsidRPr="00565991">
      <w:pPr>
        <w:rPr>
          <w:rFonts w:cs="Times New Roman" w:hAnsi="Times New Roman" w:ascii="Times New Roman"/>
          <w:lang w:eastAsia="hr-HR"/>
        </w:rPr>
      </w:pPr>
    </w:p>
    <w:p w:rsidRDefault="006E28C0" w:rsidP="006E28C0" w:rsidR="006E28C0" w:rsidRPr="00C86AB5">
      <w:pPr>
        <w:ind w:firstLine="708"/>
        <w:jc w:val="both"/>
        <w:rPr>
          <w:rFonts w:cs="Times New Roman" w:hAnsi="Times New Roman" w:ascii="Times New Roman"/>
          <w:szCs w:val="24"/>
        </w:rPr>
      </w:pPr>
      <w:r w:rsidRPr="00565991">
        <w:rPr>
          <w:rFonts w:cs="Times New Roman" w:hAnsi="Times New Roman" w:ascii="Times New Roman"/>
        </w:rPr>
        <w:t xml:space="preserve">Trgovački sud u Varaždinu, po sucu toga suda Iris Hatvalić Nemec kao stečajnom sucu, u stečajnom postupku nad dužnikom </w:t>
      </w:r>
      <w:r w:rsidRPr="00565991">
        <w:rPr>
          <w:rFonts w:cs="Times New Roman" w:hAnsi="Times New Roman" w:ascii="Times New Roman"/>
          <w:szCs w:val="24"/>
        </w:rPr>
        <w:t xml:space="preserve">KON – GRA d.o.o. u stečaju iz Nedelišća,  Varaždinska 34, OIB: 29918508603, zastupanom po stečajnom upravitelju Antunu Mišanoviću iz  Varaždina, </w:t>
      </w:r>
      <w:r w:rsidRPr="00565991">
        <w:rPr>
          <w:rFonts w:cs="Times New Roman" w:hAnsi="Times New Roman" w:ascii="Times New Roman"/>
        </w:rPr>
        <w:t xml:space="preserve">nakon održanog ispitnog i izvještajnog ročišta te izrađenih posebnih tablica ispitanih tražbina, </w:t>
      </w:r>
      <w:r w:rsidR="00C86AB5" w:rsidRPr="00C86AB5">
        <w:rPr>
          <w:rFonts w:cs="Times New Roman" w:hAnsi="Times New Roman" w:ascii="Times New Roman"/>
        </w:rPr>
        <w:t>27. rujna</w:t>
      </w:r>
      <w:r w:rsidRPr="00C86AB5">
        <w:rPr>
          <w:rFonts w:cs="Times New Roman" w:hAnsi="Times New Roman" w:ascii="Times New Roman"/>
          <w:szCs w:val="24"/>
        </w:rPr>
        <w:t xml:space="preserve"> 2017.,</w:t>
      </w:r>
    </w:p>
    <w:p w:rsidRDefault="006E28C0" w:rsidP="006E28C0" w:rsidR="006E28C0" w:rsidRPr="00565991">
      <w:pPr>
        <w:ind w:right="567"/>
        <w:jc w:val="both"/>
        <w:rPr>
          <w:rFonts w:cs="Times New Roman" w:hAnsi="Times New Roman" w:ascii="Times New Roman"/>
          <w:szCs w:val="24"/>
        </w:rPr>
      </w:pPr>
    </w:p>
    <w:p w:rsidRDefault="006E28C0" w:rsidP="006E28C0" w:rsidR="006E28C0" w:rsidRPr="00565991">
      <w:pPr>
        <w:ind w:right="567" w:left="737"/>
        <w:jc w:val="center"/>
        <w:rPr>
          <w:rFonts w:cs="Times New Roman" w:hAnsi="Times New Roman" w:ascii="Times New Roman"/>
          <w:szCs w:val="24"/>
        </w:rPr>
      </w:pPr>
      <w:r w:rsidRPr="00565991">
        <w:rPr>
          <w:rFonts w:cs="Times New Roman" w:hAnsi="Times New Roman" w:ascii="Times New Roman"/>
          <w:szCs w:val="24"/>
        </w:rPr>
        <w:t>r i j e š i o    j e</w:t>
      </w:r>
    </w:p>
    <w:p w:rsidRDefault="006E28C0" w:rsidP="006E28C0" w:rsidR="006E28C0" w:rsidRPr="00565991">
      <w:pPr>
        <w:ind w:right="567" w:left="737"/>
        <w:jc w:val="center"/>
        <w:rPr>
          <w:rFonts w:cs="Times New Roman" w:hAnsi="Times New Roman" w:ascii="Times New Roman"/>
          <w:szCs w:val="24"/>
        </w:rPr>
      </w:pPr>
    </w:p>
    <w:p w:rsidRDefault="006E28C0" w:rsidP="006E28C0" w:rsidR="006E28C0" w:rsidRPr="00565991">
      <w:pPr>
        <w:pStyle w:val="Odlomakpopisa"/>
        <w:numPr>
          <w:ilvl w:val="0"/>
          <w:numId w:val="2"/>
        </w:numPr>
        <w:ind w:right="567"/>
        <w:jc w:val="both"/>
        <w:rPr>
          <w:rFonts w:cs="Times New Roman" w:hAnsi="Times New Roman" w:ascii="Times New Roman"/>
          <w:b/>
          <w:szCs w:val="24"/>
        </w:rPr>
      </w:pPr>
      <w:r w:rsidRPr="00565991">
        <w:rPr>
          <w:rFonts w:cs="Times New Roman" w:hAnsi="Times New Roman" w:ascii="Times New Roman"/>
          <w:b/>
          <w:szCs w:val="24"/>
        </w:rPr>
        <w:t>Utvrđene tražbine viših isplatnih redova u kunama:</w:t>
      </w:r>
    </w:p>
    <w:p w:rsidRDefault="006E28C0" w:rsidP="006E28C0" w:rsidR="006E28C0" w:rsidRPr="00565991">
      <w:pPr>
        <w:ind w:right="567" w:left="705"/>
        <w:jc w:val="both"/>
        <w:rPr>
          <w:rFonts w:cs="Times New Roman" w:hAnsi="Times New Roman" w:ascii="Times New Roman"/>
          <w:szCs w:val="24"/>
        </w:rPr>
      </w:pPr>
    </w:p>
    <w:p w:rsidRDefault="006E28C0" w:rsidP="006E28C0" w:rsidR="006E28C0" w:rsidRPr="00565991">
      <w:pPr>
        <w:ind w:right="567" w:left="705"/>
        <w:jc w:val="both"/>
        <w:rPr>
          <w:rFonts w:cs="Times New Roman" w:hAnsi="Times New Roman" w:ascii="Times New Roman"/>
          <w:szCs w:val="24"/>
          <w:u w:val="single"/>
        </w:rPr>
      </w:pPr>
      <w:r w:rsidRPr="00565991">
        <w:rPr>
          <w:rFonts w:cs="Times New Roman" w:hAnsi="Times New Roman" w:ascii="Times New Roman"/>
          <w:szCs w:val="24"/>
          <w:u w:val="single"/>
        </w:rPr>
        <w:t>Prvi viši isplatni red</w:t>
      </w:r>
    </w:p>
    <w:p w:rsidRDefault="006E28C0" w:rsidP="006E28C0" w:rsidR="006E28C0" w:rsidRPr="00565991">
      <w:pPr>
        <w:ind w:right="567" w:left="705"/>
        <w:jc w:val="both"/>
        <w:rPr>
          <w:rFonts w:cs="Times New Roman" w:hAnsi="Times New Roman" w:ascii="Times New Roman"/>
          <w:szCs w:val="24"/>
          <w:u w:val="single"/>
        </w:rPr>
      </w:pPr>
    </w:p>
    <w:tbl>
      <w:tblPr>
        <w:tblStyle w:val="Reetkatablice"/>
        <w:tblW w:type="dxa" w:w="11199"/>
        <w:tblInd w:type="dxa" w:w="-743"/>
        <w:tblLayout w:type="fixed"/>
        <w:tblLook w:val="04A0" w:noVBand="1" w:noHBand="0" w:lastColumn="0" w:firstColumn="1" w:lastRow="0" w:firstRow="1"/>
      </w:tblPr>
      <w:tblGrid>
        <w:gridCol w:w="425"/>
        <w:gridCol w:w="1135"/>
        <w:gridCol w:w="1134"/>
        <w:gridCol w:w="993"/>
        <w:gridCol w:w="1275"/>
        <w:gridCol w:w="1134"/>
        <w:gridCol w:w="1134"/>
        <w:gridCol w:w="1276"/>
        <w:gridCol w:w="851"/>
        <w:gridCol w:w="850"/>
        <w:gridCol w:w="992"/>
      </w:tblGrid>
      <w:tr w:rsidTr="0079558D" w:rsidR="00E7269F" w:rsidRPr="00565991">
        <w:trPr>
          <w:trHeight w:val="935"/>
        </w:trPr>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br</w:t>
            </w:r>
          </w:p>
        </w:tc>
        <w:tc>
          <w:tcPr>
            <w:tcW w:type="dxa" w:w="113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Naziv vjerovnika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OIB</w:t>
            </w:r>
          </w:p>
        </w:tc>
        <w:tc>
          <w:tcPr>
            <w:tcW w:type="dxa" w:w="99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adresa</w:t>
            </w:r>
          </w:p>
        </w:tc>
        <w:tc>
          <w:tcPr>
            <w:tcW w:type="dxa" w:w="127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 prijavljene</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tražbine</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Pravna osnova</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prijavljene tražb.</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 priznate</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tražbine</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Pravna osnova</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prizn.</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tražbine</w:t>
            </w:r>
          </w:p>
        </w:tc>
        <w:tc>
          <w:tcPr>
            <w:tcW w:type="dxa" w:w="851"/>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ospor.</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w:t>
            </w:r>
          </w:p>
        </w:tc>
        <w:tc>
          <w:tcPr>
            <w:tcW w:type="dxa" w:w="850"/>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Razlog</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ospor.</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Ovršna isprava</w:t>
            </w:r>
          </w:p>
        </w:tc>
      </w:tr>
      <w:tr w:rsidTr="0079558D" w:rsidR="00E7269F" w:rsidRPr="00565991">
        <w:tc>
          <w:tcPr>
            <w:tcW w:type="dxa" w:w="425"/>
          </w:tcPr>
          <w:p w:rsidRDefault="00E7269F" w:rsidP="00ED3D70" w:rsidR="00E7269F" w:rsidRPr="00565991">
            <w:pPr>
              <w:jc w:val="center"/>
              <w:rPr>
                <w:rFonts w:cs="Times New Roman" w:hAnsi="Times New Roman" w:ascii="Times New Roman"/>
                <w:b/>
                <w:sz w:val="16"/>
                <w:szCs w:val="16"/>
              </w:rPr>
            </w:pPr>
          </w:p>
        </w:tc>
        <w:tc>
          <w:tcPr>
            <w:tcW w:type="dxa" w:w="113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RH Ministarstvo</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financija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52634238587</w:t>
            </w:r>
          </w:p>
        </w:tc>
        <w:tc>
          <w:tcPr>
            <w:tcW w:type="dxa" w:w="99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Varaždin, Graberje 1</w:t>
            </w:r>
          </w:p>
        </w:tc>
        <w:tc>
          <w:tcPr>
            <w:tcW w:type="dxa" w:w="127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2.134.268,00</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Knjigovod.kartica stanja računa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2.134.268,00</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Knjigivod. kartica  stanja računa</w:t>
            </w:r>
          </w:p>
        </w:tc>
        <w:tc>
          <w:tcPr>
            <w:tcW w:type="dxa" w:w="851"/>
          </w:tcPr>
          <w:p w:rsidRDefault="00E7269F" w:rsidP="00ED3D70" w:rsidR="00E7269F" w:rsidRPr="00565991">
            <w:pPr>
              <w:rPr>
                <w:rFonts w:cs="Times New Roman" w:hAnsi="Times New Roman" w:ascii="Times New Roman"/>
                <w:sz w:val="16"/>
                <w:szCs w:val="16"/>
              </w:rPr>
            </w:pPr>
          </w:p>
        </w:tc>
        <w:tc>
          <w:tcPr>
            <w:tcW w:type="dxa" w:w="850"/>
          </w:tcPr>
          <w:p w:rsidRDefault="00E7269F" w:rsidP="00ED3D70" w:rsidR="00E7269F" w:rsidRPr="00565991">
            <w:pPr>
              <w:jc w:val="center"/>
              <w:rPr>
                <w:rFonts w:cs="Times New Roman" w:hAnsi="Times New Roman" w:ascii="Times New Roman"/>
                <w:b/>
                <w:sz w:val="16"/>
                <w:szCs w:val="16"/>
              </w:rPr>
            </w:pP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Rješenje o ovrsi pljenidbom 2005.g, Rješenje o osiguranju Opć. sud. u Čk. Ovrv-506/08 , 2008.g.</w:t>
            </w:r>
          </w:p>
        </w:tc>
      </w:tr>
    </w:tbl>
    <w:p w:rsidRDefault="006E28C0" w:rsidP="006E28C0" w:rsidR="006E28C0" w:rsidRPr="00565991">
      <w:pPr>
        <w:ind w:right="567"/>
        <w:jc w:val="both"/>
        <w:rPr>
          <w:rFonts w:cs="Times New Roman" w:hAnsi="Times New Roman" w:ascii="Times New Roman"/>
          <w:szCs w:val="24"/>
          <w:u w:val="single"/>
        </w:rPr>
      </w:pPr>
    </w:p>
    <w:p w:rsidRDefault="006E28C0" w:rsidP="0079558D" w:rsidR="006E28C0" w:rsidRPr="00565991">
      <w:pPr>
        <w:ind w:right="567"/>
        <w:jc w:val="both"/>
        <w:rPr>
          <w:rFonts w:cs="Times New Roman" w:hAnsi="Times New Roman" w:ascii="Times New Roman"/>
          <w:szCs w:val="24"/>
          <w:u w:val="single"/>
        </w:rPr>
      </w:pPr>
    </w:p>
    <w:p w:rsidRDefault="006E28C0" w:rsidP="006E28C0" w:rsidR="006E28C0" w:rsidRPr="00565991">
      <w:pPr>
        <w:ind w:right="567" w:left="705"/>
        <w:rPr>
          <w:rFonts w:cs="Times New Roman" w:hAnsi="Times New Roman" w:ascii="Times New Roman"/>
          <w:szCs w:val="24"/>
        </w:rPr>
      </w:pPr>
      <w:r w:rsidRPr="00565991">
        <w:rPr>
          <w:rFonts w:cs="Times New Roman" w:hAnsi="Times New Roman" w:ascii="Times New Roman"/>
          <w:szCs w:val="24"/>
          <w:u w:val="single"/>
        </w:rPr>
        <w:t>Drugi viši isplatni red</w:t>
      </w:r>
    </w:p>
    <w:p w:rsidRDefault="006E28C0" w:rsidP="006E28C0" w:rsidR="006E28C0" w:rsidRPr="00565991">
      <w:pPr>
        <w:ind w:left="705"/>
        <w:jc w:val="both"/>
        <w:rPr>
          <w:rFonts w:cs="Times New Roman" w:hAnsi="Times New Roman" w:ascii="Times New Roman"/>
          <w:szCs w:val="24"/>
          <w:lang w:eastAsia="hr-HR"/>
        </w:rPr>
      </w:pPr>
      <w:r w:rsidRPr="00565991">
        <w:rPr>
          <w:rFonts w:cs="Times New Roman" w:hAnsi="Times New Roman" w:ascii="Times New Roman"/>
          <w:szCs w:val="24"/>
          <w:lang w:eastAsia="hr-HR"/>
        </w:rPr>
        <w:tab/>
      </w:r>
    </w:p>
    <w:tbl>
      <w:tblPr>
        <w:tblStyle w:val="Reetkatablice"/>
        <w:tblW w:type="dxa" w:w="11482"/>
        <w:tblInd w:type="dxa" w:w="-1026"/>
        <w:tblLayout w:type="fixed"/>
        <w:tblLook w:val="04A0" w:noVBand="1" w:noHBand="0" w:lastColumn="0" w:firstColumn="1" w:lastRow="0" w:firstRow="1"/>
      </w:tblPr>
      <w:tblGrid>
        <w:gridCol w:w="425"/>
        <w:gridCol w:w="1276"/>
        <w:gridCol w:w="1134"/>
        <w:gridCol w:w="1276"/>
        <w:gridCol w:w="1276"/>
        <w:gridCol w:w="8"/>
        <w:gridCol w:w="1126"/>
        <w:gridCol w:w="8"/>
        <w:gridCol w:w="992"/>
        <w:gridCol w:w="276"/>
        <w:gridCol w:w="850"/>
        <w:gridCol w:w="8"/>
        <w:gridCol w:w="843"/>
        <w:gridCol w:w="8"/>
        <w:gridCol w:w="842"/>
        <w:gridCol w:w="1134"/>
      </w:tblGrid>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Br.</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Naziv vjerovnika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OIB</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adresa</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 prijavljene</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tražbine</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Pravna osnova</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prijavljene</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tražbine</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 priznate</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tražbine</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Pravna osnova</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priznate tražbine</w:t>
            </w:r>
          </w:p>
        </w:tc>
        <w:tc>
          <w:tcPr>
            <w:tcW w:type="dxa" w:w="851"/>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Iznos</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ospor. tražbine</w:t>
            </w:r>
          </w:p>
        </w:tc>
        <w:tc>
          <w:tcPr>
            <w:tcW w:type="dxa" w:w="84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Razlog</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Ospor.</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tražbine</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Ovršna isprava</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1</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MEĐIMURSKE VODE d.o.o.</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81394716246</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Čakovec</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 Matice hrvatske 10</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5.910,62</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Rješenja o ovrsi  </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5.910,62</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Rješenja o ovrsi</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Ovrv-404/11</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Ovrv-410/12</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Ovrv_906/2013</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ELEKTROPROMET d.d.</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11253040204</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Zagreb,Aven.Dubrovnik6</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145.315,65</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Pesuda br: 1 P-749/10-12</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145.315,65</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Presuda</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P-749/10-</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P-749/10-12</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3</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INSTALIM d.o.o.</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06996253775</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Jesenovec, Jesenovečk58</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151.869,00</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Pravom.presuda P-44/10-9</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151.869,00</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p-44/10-9</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P-44/10-9</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4</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 xml:space="preserve">Našice Cement d.d., </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62612424147</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Našice,Tajnovac 1</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206.537,35</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zadužnica</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206.537,35</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zadužnica</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zadužnica</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lastRenderedPageBreak/>
              <w:t>5</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HRVATSKE ŠUME</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69693144506</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Zagreb,LJ. F. Vukotinović2</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64.840,70</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 o ovrsi Ovrv-1348/10</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64.840,70</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Ovrv-1348/10</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Ovrv-1348/10</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NEVENKA KUČINA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63254129156</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Slovenija,Celje,Vrunčeva25</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481.451,89</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Predugovor o kupoprodaji</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481.451,89</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Predugovor  o kupoprodaji</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Bjank.zadužnica-OV-14520/09</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OV-14521/09</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7</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MEĐIMURJE-PLIN d.o.o</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29035933600</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Čakovec,</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Obrtnička 4</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3.112,08</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računi</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3.112,08</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računi</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8</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HRVATSKA RADIOTELEVIZIJA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68419124305</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Zagreb Prisavlje 3</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12.083,23</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Rješenja o ovrsi</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12.083,23</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Rješenja o ovrsi</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Ovrv-14941/11</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Ovrv-1490/13</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Ovrv-15309/12</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Ovrv-2031/11</w:t>
            </w:r>
          </w:p>
        </w:tc>
      </w:tr>
      <w:tr w:rsidTr="00ED3D70"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9</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IVAN ČURIĆ</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27099185794</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NEVIĐANE 10a</w:t>
            </w:r>
          </w:p>
        </w:tc>
        <w:tc>
          <w:tcPr>
            <w:tcW w:type="dxa" w:w="128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11.200,00</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Parnič.postupak ,pš-1439/13</w:t>
            </w:r>
          </w:p>
        </w:tc>
        <w:tc>
          <w:tcPr>
            <w:tcW w:type="dxa" w:w="99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11.200,00</w:t>
            </w:r>
          </w:p>
        </w:tc>
        <w:tc>
          <w:tcPr>
            <w:tcW w:type="dxa" w:w="1134"/>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Pš-1439/13</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4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r>
      <w:tr w:rsidTr="00E7269F"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10</w:t>
            </w:r>
          </w:p>
        </w:tc>
        <w:tc>
          <w:tcPr>
            <w:tcW w:type="dxa" w:w="1276"/>
          </w:tcPr>
          <w:p w:rsidRDefault="00E7269F" w:rsidP="00ED3D70" w:rsidR="00E7269F" w:rsidRPr="00565991">
            <w:pPr>
              <w:rPr>
                <w:rFonts w:cs="Times New Roman" w:hAnsi="Times New Roman" w:ascii="Times New Roman"/>
                <w:sz w:val="14"/>
                <w:szCs w:val="14"/>
              </w:rPr>
            </w:pPr>
            <w:r w:rsidRPr="00565991">
              <w:rPr>
                <w:rFonts w:cs="Times New Roman" w:hAnsi="Times New Roman" w:ascii="Times New Roman"/>
                <w:sz w:val="14"/>
                <w:szCs w:val="14"/>
              </w:rPr>
              <w:t xml:space="preserve">Adriatic Assets d.o.o. za usluge </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18846383988</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 xml:space="preserve">Zagreb,Radnička cesta 80 </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26.711.569,59</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Ugovori o kreditu i ustupanju tražbine</w:t>
            </w:r>
          </w:p>
        </w:tc>
        <w:tc>
          <w:tcPr>
            <w:tcW w:type="dxa" w:w="1276"/>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26.711.569,59</w:t>
            </w:r>
          </w:p>
        </w:tc>
        <w:tc>
          <w:tcPr>
            <w:tcW w:type="dxa" w:w="850"/>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Ugovori o kreditu i ustup.</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tražbine, Ugovor o cesiji</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50"/>
            <w:gridSpan w:val="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Ugovor o kreditu sa Sporazumom o osiguranju tražbine OV-18837/2007</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OV-25934/2007</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OV-9894/2008</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OV-1918/2009</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Ugovor o ustupanju OV-1765/14</w:t>
            </w:r>
          </w:p>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OV-685/15-2</w:t>
            </w:r>
          </w:p>
        </w:tc>
      </w:tr>
      <w:tr w:rsidTr="00E7269F"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11</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IGOR MATULIĆ</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41289461275</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Samobor Petra Katančića34</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154.383,25</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Rješenje  op.su                P-552/11, Gž-801/13,ovršno</w:t>
            </w:r>
          </w:p>
        </w:tc>
        <w:tc>
          <w:tcPr>
            <w:tcW w:type="dxa" w:w="1276"/>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154.383,25</w:t>
            </w:r>
          </w:p>
        </w:tc>
        <w:tc>
          <w:tcPr>
            <w:tcW w:type="dxa" w:w="850"/>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P-552/11, Gž-801/13 ovršno2015</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50"/>
            <w:gridSpan w:val="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Ovr-93/15 Samobor</w:t>
            </w:r>
          </w:p>
        </w:tc>
      </w:tr>
      <w:tr w:rsidTr="00E7269F" w:rsidR="00E7269F" w:rsidRPr="00565991">
        <w:tc>
          <w:tcPr>
            <w:tcW w:type="dxa" w:w="425"/>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12</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RH Ministarstvo financija</w:t>
            </w: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52634238587</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Varaždin, Graberje 1</w:t>
            </w: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540.954,28</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Knjigovodstvena kartica stanja računa</w:t>
            </w:r>
          </w:p>
        </w:tc>
        <w:tc>
          <w:tcPr>
            <w:tcW w:type="dxa" w:w="1276"/>
            <w:gridSpan w:val="3"/>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540.954,28</w:t>
            </w:r>
          </w:p>
        </w:tc>
        <w:tc>
          <w:tcPr>
            <w:tcW w:type="dxa" w:w="850"/>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Knjigovod. kartica stanja račun</w:t>
            </w: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50"/>
            <w:gridSpan w:val="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Rješenjen o ovrsi pljenidbom 2005., rješenje o osiguranj Opć.sud u Čk. 2008. Ovr-506/08</w:t>
            </w:r>
          </w:p>
        </w:tc>
      </w:tr>
      <w:tr w:rsidTr="00E7269F" w:rsidR="00E7269F" w:rsidRPr="00565991">
        <w:tc>
          <w:tcPr>
            <w:tcW w:type="dxa" w:w="425"/>
          </w:tcPr>
          <w:p w:rsidRDefault="00E7269F" w:rsidP="00ED3D70" w:rsidR="00E7269F" w:rsidRPr="00565991">
            <w:pPr>
              <w:rPr>
                <w:rFonts w:cs="Times New Roman" w:hAnsi="Times New Roman" w:ascii="Times New Roman"/>
                <w:sz w:val="16"/>
                <w:szCs w:val="16"/>
              </w:rPr>
            </w:pPr>
          </w:p>
        </w:tc>
        <w:tc>
          <w:tcPr>
            <w:tcW w:type="dxa" w:w="1276"/>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c>
          <w:tcPr>
            <w:tcW w:type="dxa" w:w="1276"/>
          </w:tcPr>
          <w:p w:rsidRDefault="00E7269F" w:rsidP="00ED3D70" w:rsidR="00E7269F" w:rsidRPr="00565991">
            <w:pPr>
              <w:rPr>
                <w:rFonts w:cs="Times New Roman" w:hAnsi="Times New Roman" w:ascii="Times New Roman"/>
                <w:sz w:val="16"/>
                <w:szCs w:val="16"/>
              </w:rPr>
            </w:pPr>
          </w:p>
        </w:tc>
        <w:tc>
          <w:tcPr>
            <w:tcW w:type="dxa" w:w="1276"/>
          </w:tcPr>
          <w:p w:rsidRDefault="00E7269F" w:rsidP="00ED3D70" w:rsidR="00E7269F" w:rsidRPr="00565991">
            <w:pPr>
              <w:rPr>
                <w:rFonts w:cs="Times New Roman" w:hAnsi="Times New Roman" w:ascii="Times New Roman"/>
                <w:sz w:val="16"/>
                <w:szCs w:val="16"/>
              </w:rPr>
            </w:pPr>
          </w:p>
        </w:tc>
        <w:tc>
          <w:tcPr>
            <w:tcW w:type="dxa" w:w="1134"/>
            <w:gridSpan w:val="2"/>
          </w:tcPr>
          <w:p w:rsidRDefault="00E7269F" w:rsidP="00ED3D70" w:rsidR="00E7269F" w:rsidRPr="00565991">
            <w:pPr>
              <w:rPr>
                <w:rFonts w:cs="Times New Roman" w:hAnsi="Times New Roman" w:ascii="Times New Roman"/>
                <w:sz w:val="16"/>
                <w:szCs w:val="16"/>
              </w:rPr>
            </w:pPr>
          </w:p>
        </w:tc>
        <w:tc>
          <w:tcPr>
            <w:tcW w:type="dxa" w:w="1276"/>
            <w:gridSpan w:val="3"/>
          </w:tcPr>
          <w:p w:rsidRDefault="00E7269F" w:rsidP="00ED3D70" w:rsidR="00E7269F" w:rsidRPr="00565991">
            <w:pPr>
              <w:rPr>
                <w:rFonts w:cs="Times New Roman" w:hAnsi="Times New Roman" w:ascii="Times New Roman"/>
                <w:sz w:val="16"/>
                <w:szCs w:val="16"/>
              </w:rPr>
            </w:pPr>
          </w:p>
        </w:tc>
        <w:tc>
          <w:tcPr>
            <w:tcW w:type="dxa" w:w="850"/>
          </w:tcPr>
          <w:p w:rsidRDefault="00E7269F" w:rsidP="00ED3D70" w:rsidR="00E7269F" w:rsidRPr="00565991">
            <w:pPr>
              <w:rPr>
                <w:rFonts w:cs="Times New Roman" w:hAnsi="Times New Roman" w:ascii="Times New Roman"/>
                <w:sz w:val="16"/>
                <w:szCs w:val="16"/>
              </w:rPr>
            </w:pP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50"/>
            <w:gridSpan w:val="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r>
      <w:tr w:rsidTr="00E7269F" w:rsidR="00E7269F" w:rsidRPr="00565991">
        <w:tc>
          <w:tcPr>
            <w:tcW w:type="dxa" w:w="425"/>
          </w:tcPr>
          <w:p w:rsidRDefault="00E7269F" w:rsidP="00ED3D70" w:rsidR="00E7269F" w:rsidRPr="00565991">
            <w:pPr>
              <w:rPr>
                <w:rFonts w:cs="Times New Roman" w:hAnsi="Times New Roman" w:ascii="Times New Roman"/>
                <w:sz w:val="16"/>
                <w:szCs w:val="16"/>
              </w:rPr>
            </w:pPr>
          </w:p>
          <w:p w:rsidRDefault="00E7269F" w:rsidP="00ED3D70" w:rsidR="00E7269F" w:rsidRPr="00565991">
            <w:pPr>
              <w:rPr>
                <w:rFonts w:cs="Times New Roman" w:hAnsi="Times New Roman" w:ascii="Times New Roman"/>
                <w:sz w:val="16"/>
                <w:szCs w:val="16"/>
              </w:rPr>
            </w:pPr>
          </w:p>
        </w:tc>
        <w:tc>
          <w:tcPr>
            <w:tcW w:type="dxa" w:w="1276"/>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c>
          <w:tcPr>
            <w:tcW w:type="dxa" w:w="1276"/>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UKUPNO</w:t>
            </w:r>
          </w:p>
        </w:tc>
        <w:tc>
          <w:tcPr>
            <w:tcW w:type="dxa" w:w="1276"/>
          </w:tcPr>
          <w:p w:rsidRDefault="00E7269F" w:rsidP="00ED3D70" w:rsidR="00E7269F" w:rsidRPr="00565991">
            <w:pPr>
              <w:rPr>
                <w:rFonts w:cs="Times New Roman" w:hAnsi="Times New Roman" w:ascii="Times New Roman"/>
                <w:b/>
                <w:sz w:val="16"/>
                <w:szCs w:val="16"/>
              </w:rPr>
            </w:pPr>
            <w:r w:rsidRPr="00565991">
              <w:rPr>
                <w:rFonts w:cs="Times New Roman" w:hAnsi="Times New Roman" w:ascii="Times New Roman"/>
                <w:b/>
                <w:sz w:val="16"/>
                <w:szCs w:val="16"/>
              </w:rPr>
              <w:t>28.489.227,64</w:t>
            </w:r>
          </w:p>
        </w:tc>
        <w:tc>
          <w:tcPr>
            <w:tcW w:type="dxa" w:w="1134"/>
            <w:gridSpan w:val="2"/>
          </w:tcPr>
          <w:p w:rsidRDefault="00E7269F" w:rsidP="00ED3D70" w:rsidR="00E7269F" w:rsidRPr="00565991">
            <w:pPr>
              <w:rPr>
                <w:rFonts w:cs="Times New Roman" w:hAnsi="Times New Roman" w:ascii="Times New Roman"/>
                <w:sz w:val="16"/>
                <w:szCs w:val="16"/>
              </w:rPr>
            </w:pPr>
            <w:r w:rsidRPr="00565991">
              <w:rPr>
                <w:rFonts w:cs="Times New Roman" w:hAnsi="Times New Roman" w:ascii="Times New Roman"/>
                <w:sz w:val="16"/>
                <w:szCs w:val="16"/>
              </w:rPr>
              <w:t>UKUPNO</w:t>
            </w:r>
          </w:p>
        </w:tc>
        <w:tc>
          <w:tcPr>
            <w:tcW w:type="dxa" w:w="1276"/>
            <w:gridSpan w:val="3"/>
          </w:tcPr>
          <w:p w:rsidRDefault="00E7269F" w:rsidP="00ED3D70" w:rsidR="00E7269F" w:rsidRPr="00565991">
            <w:pPr>
              <w:rPr>
                <w:rFonts w:cs="Times New Roman" w:hAnsi="Times New Roman" w:ascii="Times New Roman"/>
                <w:b/>
                <w:sz w:val="16"/>
                <w:szCs w:val="16"/>
              </w:rPr>
            </w:pPr>
            <w:r w:rsidRPr="00565991">
              <w:rPr>
                <w:rFonts w:cs="Times New Roman" w:hAnsi="Times New Roman" w:ascii="Times New Roman"/>
                <w:b/>
                <w:sz w:val="16"/>
                <w:szCs w:val="16"/>
              </w:rPr>
              <w:t>28.489.227,64</w:t>
            </w:r>
          </w:p>
        </w:tc>
        <w:tc>
          <w:tcPr>
            <w:tcW w:type="dxa" w:w="850"/>
          </w:tcPr>
          <w:p w:rsidRDefault="00E7269F" w:rsidP="00ED3D70" w:rsidR="00E7269F" w:rsidRPr="00565991">
            <w:pPr>
              <w:rPr>
                <w:rFonts w:cs="Times New Roman" w:hAnsi="Times New Roman" w:ascii="Times New Roman"/>
                <w:sz w:val="16"/>
                <w:szCs w:val="16"/>
              </w:rPr>
            </w:pPr>
          </w:p>
        </w:tc>
        <w:tc>
          <w:tcPr>
            <w:tcW w:type="dxa" w:w="851"/>
            <w:gridSpan w:val="2"/>
          </w:tcPr>
          <w:p w:rsidRDefault="00E7269F" w:rsidP="00ED3D70" w:rsidR="00E7269F" w:rsidRPr="00565991">
            <w:pPr>
              <w:rPr>
                <w:rFonts w:cs="Times New Roman" w:hAnsi="Times New Roman" w:ascii="Times New Roman"/>
                <w:sz w:val="16"/>
                <w:szCs w:val="16"/>
              </w:rPr>
            </w:pPr>
          </w:p>
        </w:tc>
        <w:tc>
          <w:tcPr>
            <w:tcW w:type="dxa" w:w="850"/>
            <w:gridSpan w:val="2"/>
          </w:tcPr>
          <w:p w:rsidRDefault="00E7269F" w:rsidP="00ED3D70" w:rsidR="00E7269F" w:rsidRPr="00565991">
            <w:pPr>
              <w:rPr>
                <w:rFonts w:cs="Times New Roman" w:hAnsi="Times New Roman" w:ascii="Times New Roman"/>
                <w:sz w:val="16"/>
                <w:szCs w:val="16"/>
              </w:rPr>
            </w:pPr>
          </w:p>
        </w:tc>
        <w:tc>
          <w:tcPr>
            <w:tcW w:type="dxa" w:w="1134"/>
          </w:tcPr>
          <w:p w:rsidRDefault="00E7269F" w:rsidP="00ED3D70" w:rsidR="00E7269F" w:rsidRPr="00565991">
            <w:pPr>
              <w:rPr>
                <w:rFonts w:cs="Times New Roman" w:hAnsi="Times New Roman" w:ascii="Times New Roman"/>
                <w:sz w:val="16"/>
                <w:szCs w:val="16"/>
              </w:rPr>
            </w:pPr>
          </w:p>
        </w:tc>
      </w:tr>
    </w:tbl>
    <w:p w:rsidRDefault="006E28C0" w:rsidP="006E28C0" w:rsidR="006E28C0">
      <w:pPr>
        <w:jc w:val="both"/>
        <w:rPr>
          <w:rFonts w:cs="Times New Roman" w:hAnsi="Times New Roman" w:ascii="Times New Roman"/>
        </w:rPr>
      </w:pPr>
    </w:p>
    <w:p w:rsidRDefault="0079558D" w:rsidP="006E28C0" w:rsidR="0079558D" w:rsidRPr="00565991">
      <w:pPr>
        <w:jc w:val="both"/>
        <w:rPr>
          <w:rFonts w:cs="Times New Roman" w:hAnsi="Times New Roman" w:ascii="Times New Roman"/>
        </w:rPr>
      </w:pPr>
    </w:p>
    <w:p w:rsidRDefault="006E28C0" w:rsidP="006E28C0" w:rsidR="006E28C0" w:rsidRPr="00565991">
      <w:pPr>
        <w:jc w:val="center"/>
        <w:rPr>
          <w:rFonts w:cs="Times New Roman" w:hAnsi="Times New Roman" w:ascii="Times New Roman"/>
          <w:szCs w:val="24"/>
        </w:rPr>
      </w:pPr>
      <w:r w:rsidRPr="00565991">
        <w:rPr>
          <w:rFonts w:cs="Times New Roman" w:hAnsi="Times New Roman" w:ascii="Times New Roman"/>
          <w:szCs w:val="24"/>
        </w:rPr>
        <w:t>Obrazloženje:</w:t>
      </w:r>
    </w:p>
    <w:p w:rsidRDefault="006E28C0" w:rsidP="006E28C0" w:rsidR="006E28C0" w:rsidRPr="00565991">
      <w:pPr>
        <w:jc w:val="center"/>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color w:val="000000"/>
          <w:szCs w:val="24"/>
        </w:rPr>
      </w:pPr>
      <w:r w:rsidRPr="00565991">
        <w:rPr>
          <w:rFonts w:cs="Times New Roman" w:hAnsi="Times New Roman" w:ascii="Times New Roman"/>
          <w:szCs w:val="24"/>
        </w:rPr>
        <w:tab/>
        <w:t xml:space="preserve">Rješenjem ovoga suda poslovni broj </w:t>
      </w:r>
      <w:r w:rsidR="00A44EE8" w:rsidRPr="00565991">
        <w:rPr>
          <w:rFonts w:cs="Times New Roman" w:hAnsi="Times New Roman" w:ascii="Times New Roman"/>
          <w:szCs w:val="24"/>
        </w:rPr>
        <w:t xml:space="preserve">St-201/16-19 </w:t>
      </w:r>
      <w:r w:rsidRPr="00565991">
        <w:rPr>
          <w:rFonts w:cs="Times New Roman" w:hAnsi="Times New Roman" w:ascii="Times New Roman"/>
          <w:szCs w:val="24"/>
        </w:rPr>
        <w:t xml:space="preserve">od </w:t>
      </w:r>
      <w:r w:rsidR="00A44EE8" w:rsidRPr="00565991">
        <w:rPr>
          <w:rFonts w:cs="Times New Roman" w:hAnsi="Times New Roman" w:ascii="Times New Roman"/>
          <w:szCs w:val="24"/>
        </w:rPr>
        <w:t>14. listopada 2016</w:t>
      </w:r>
      <w:r w:rsidRPr="00565991">
        <w:rPr>
          <w:rFonts w:cs="Times New Roman" w:hAnsi="Times New Roman" w:ascii="Times New Roman"/>
          <w:szCs w:val="24"/>
        </w:rPr>
        <w:t xml:space="preserve">. u </w:t>
      </w:r>
      <w:r w:rsidR="00A44EE8" w:rsidRPr="00565991">
        <w:rPr>
          <w:rFonts w:cs="Times New Roman" w:hAnsi="Times New Roman" w:ascii="Times New Roman"/>
          <w:szCs w:val="24"/>
        </w:rPr>
        <w:t xml:space="preserve">12,30 sati </w:t>
      </w:r>
      <w:r w:rsidRPr="00565991">
        <w:rPr>
          <w:rFonts w:cs="Times New Roman" w:hAnsi="Times New Roman" w:ascii="Times New Roman"/>
          <w:szCs w:val="24"/>
        </w:rPr>
        <w:t>otvoren je stečajni postupak nad stečajnim dužnikom.</w:t>
      </w:r>
    </w:p>
    <w:p w:rsidRDefault="006E28C0" w:rsidP="006E28C0" w:rsidR="006E28C0" w:rsidRPr="00565991">
      <w:pPr>
        <w:ind w:left="708"/>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t xml:space="preserve">Na ispitnom ročištu održanom </w:t>
      </w:r>
      <w:r w:rsidR="00A44EE8" w:rsidRPr="00565991">
        <w:rPr>
          <w:rFonts w:cs="Times New Roman" w:hAnsi="Times New Roman" w:ascii="Times New Roman"/>
        </w:rPr>
        <w:t>6. veljače 2017</w:t>
      </w:r>
      <w:r w:rsidRPr="00565991">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t xml:space="preserve">U prvom višem isplatnom redu prijavljene su tražbine u iznosu od </w:t>
      </w:r>
      <w:r w:rsidR="00A44EE8" w:rsidRPr="00565991">
        <w:rPr>
          <w:rFonts w:cs="Times New Roman" w:hAnsi="Times New Roman" w:ascii="Times New Roman"/>
        </w:rPr>
        <w:t xml:space="preserve">2.134.268,00 </w:t>
      </w:r>
      <w:r w:rsidRPr="00565991">
        <w:rPr>
          <w:rFonts w:cs="Times New Roman" w:hAnsi="Times New Roman" w:ascii="Times New Roman"/>
          <w:bCs/>
          <w:szCs w:val="24"/>
        </w:rPr>
        <w:t>kn</w:t>
      </w:r>
      <w:r w:rsidRPr="00565991">
        <w:rPr>
          <w:rFonts w:cs="Times New Roman" w:hAnsi="Times New Roman" w:ascii="Times New Roman"/>
          <w:szCs w:val="24"/>
        </w:rPr>
        <w:t xml:space="preserve">, a koje su u cijelosti priznate. </w:t>
      </w:r>
    </w:p>
    <w:p w:rsidRDefault="006E28C0" w:rsidP="006E28C0" w:rsidR="006E28C0" w:rsidRPr="00565991">
      <w:pPr>
        <w:jc w:val="both"/>
        <w:rPr>
          <w:rFonts w:cs="Times New Roman" w:hAnsi="Times New Roman" w:ascii="Times New Roman"/>
          <w:szCs w:val="24"/>
        </w:rPr>
      </w:pPr>
    </w:p>
    <w:p w:rsidRDefault="006E28C0" w:rsidP="006E28C0" w:rsidR="006E28C0" w:rsidRPr="00565991">
      <w:pPr>
        <w:ind w:firstLine="708"/>
        <w:jc w:val="both"/>
        <w:rPr>
          <w:rFonts w:cs="Times New Roman" w:hAnsi="Times New Roman" w:ascii="Times New Roman"/>
          <w:bCs/>
          <w:szCs w:val="24"/>
        </w:rPr>
      </w:pPr>
      <w:r w:rsidRPr="00565991">
        <w:rPr>
          <w:rFonts w:cs="Times New Roman" w:hAnsi="Times New Roman" w:ascii="Times New Roman"/>
          <w:szCs w:val="24"/>
        </w:rPr>
        <w:lastRenderedPageBreak/>
        <w:t xml:space="preserve">U drugom višem isplatnom redu prijavljene su tražbine u iznosu od </w:t>
      </w:r>
      <w:r w:rsidR="00A44EE8" w:rsidRPr="00565991">
        <w:rPr>
          <w:rFonts w:cs="Times New Roman" w:hAnsi="Times New Roman" w:ascii="Times New Roman"/>
        </w:rPr>
        <w:t xml:space="preserve">28.489.227,64 </w:t>
      </w:r>
      <w:r w:rsidRPr="00565991">
        <w:rPr>
          <w:rFonts w:cs="Times New Roman" w:hAnsi="Times New Roman" w:ascii="Times New Roman"/>
          <w:bCs/>
          <w:szCs w:val="24"/>
        </w:rPr>
        <w:t>kn</w:t>
      </w:r>
      <w:r w:rsidRPr="00565991">
        <w:rPr>
          <w:rFonts w:cs="Times New Roman" w:hAnsi="Times New Roman" w:ascii="Times New Roman"/>
          <w:szCs w:val="24"/>
        </w:rPr>
        <w:t xml:space="preserve">, a koje su u cijelosti priznate. </w:t>
      </w: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t>Stoga je na temelju odredbe čl. 265. SZ doneseno rješenje o utvrđenim i osporenim tražbinama i odlučeno kao u izreci toga rješenja.</w:t>
      </w: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center"/>
        <w:rPr>
          <w:rFonts w:cs="Times New Roman" w:hAnsi="Times New Roman" w:ascii="Times New Roman"/>
          <w:szCs w:val="24"/>
        </w:rPr>
      </w:pPr>
      <w:r w:rsidRPr="00565991">
        <w:rPr>
          <w:rFonts w:cs="Times New Roman" w:hAnsi="Times New Roman" w:ascii="Times New Roman"/>
          <w:szCs w:val="24"/>
        </w:rPr>
        <w:t xml:space="preserve">U </w:t>
      </w:r>
      <w:r w:rsidRPr="00925877">
        <w:rPr>
          <w:rFonts w:cs="Times New Roman" w:hAnsi="Times New Roman" w:ascii="Times New Roman"/>
          <w:szCs w:val="24"/>
        </w:rPr>
        <w:t xml:space="preserve">Varaždinu, </w:t>
      </w:r>
      <w:r w:rsidR="00925877" w:rsidRPr="00925877">
        <w:rPr>
          <w:rFonts w:cs="Times New Roman" w:hAnsi="Times New Roman" w:ascii="Times New Roman"/>
          <w:szCs w:val="24"/>
        </w:rPr>
        <w:t>27. rujna</w:t>
      </w:r>
      <w:r w:rsidRPr="00925877">
        <w:rPr>
          <w:rFonts w:cs="Times New Roman" w:hAnsi="Times New Roman" w:ascii="Times New Roman"/>
          <w:szCs w:val="24"/>
        </w:rPr>
        <w:t xml:space="preserve"> 2017.</w:t>
      </w: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t xml:space="preserve">Stečajni sudac: </w:t>
      </w:r>
    </w:p>
    <w:p w:rsidRDefault="006E28C0" w:rsidP="006E28C0" w:rsidR="006E28C0" w:rsidRPr="00565991">
      <w:pPr>
        <w:jc w:val="both"/>
        <w:rPr>
          <w:rFonts w:cs="Times New Roman" w:hAnsi="Times New Roman" w:ascii="Times New Roman"/>
          <w:szCs w:val="24"/>
        </w:rPr>
      </w:pPr>
    </w:p>
    <w:p w:rsidRDefault="006E28C0" w:rsidP="006E28C0" w:rsidR="006E28C0" w:rsidRPr="00565991">
      <w:pPr>
        <w:jc w:val="both"/>
        <w:rPr>
          <w:rFonts w:cs="Times New Roman" w:hAnsi="Times New Roman" w:ascii="Times New Roman"/>
          <w:szCs w:val="24"/>
        </w:rPr>
      </w:pP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r>
      <w:r w:rsidRPr="00565991">
        <w:rPr>
          <w:rFonts w:cs="Times New Roman" w:hAnsi="Times New Roman" w:ascii="Times New Roman"/>
          <w:szCs w:val="24"/>
        </w:rPr>
        <w:tab/>
        <w:t xml:space="preserve">       Iris Hatvalić Nemec, v.r.</w:t>
      </w:r>
    </w:p>
    <w:p w:rsidRDefault="006E28C0" w:rsidP="006E28C0" w:rsidR="006E28C0" w:rsidRPr="00565991">
      <w:pPr>
        <w:jc w:val="both"/>
        <w:rPr>
          <w:rFonts w:cs="Times New Roman" w:hAnsi="Times New Roman" w:ascii="Times New Roman"/>
          <w:szCs w:val="24"/>
        </w:rPr>
      </w:pPr>
    </w:p>
    <w:p w:rsidRDefault="006E28C0" w:rsidP="006E28C0" w:rsidR="006E28C0" w:rsidRPr="00565991">
      <w:pPr>
        <w:ind w:firstLine="708" w:left="4248"/>
        <w:jc w:val="both"/>
        <w:rPr>
          <w:rFonts w:cs="Times New Roman" w:hAnsi="Times New Roman" w:ascii="Times New Roman"/>
          <w:szCs w:val="24"/>
        </w:rPr>
      </w:pPr>
      <w:r w:rsidRPr="00565991">
        <w:rPr>
          <w:rFonts w:cs="Times New Roman" w:hAnsi="Times New Roman" w:ascii="Times New Roman"/>
          <w:szCs w:val="24"/>
        </w:rPr>
        <w:t xml:space="preserve">     Za točnost otpravka-ovlašteni službenik:</w:t>
      </w:r>
    </w:p>
    <w:p w:rsidRDefault="006E28C0" w:rsidP="006E28C0" w:rsidR="006E28C0" w:rsidRPr="00565991">
      <w:pPr>
        <w:ind w:firstLine="708" w:left="4248"/>
        <w:jc w:val="both"/>
        <w:rPr>
          <w:rFonts w:cs="Times New Roman" w:hAnsi="Times New Roman" w:ascii="Times New Roman"/>
          <w:szCs w:val="24"/>
        </w:rPr>
      </w:pPr>
    </w:p>
    <w:p w:rsidRDefault="006E28C0" w:rsidP="006E28C0" w:rsidR="006E28C0">
      <w:pPr>
        <w:jc w:val="both"/>
        <w:rPr>
          <w:rFonts w:cs="Times New Roman" w:hAnsi="Times New Roman" w:ascii="Times New Roman"/>
          <w:szCs w:val="24"/>
        </w:rPr>
      </w:pPr>
    </w:p>
    <w:p w:rsidRDefault="0079558D" w:rsidP="006E28C0" w:rsidR="0079558D" w:rsidRPr="00565991">
      <w:pPr>
        <w:jc w:val="both"/>
        <w:rPr>
          <w:rFonts w:cs="Times New Roman" w:hAnsi="Times New Roman" w:ascii="Times New Roman"/>
          <w:szCs w:val="24"/>
        </w:rPr>
      </w:pPr>
    </w:p>
    <w:p w:rsidRDefault="006E28C0" w:rsidP="006E28C0" w:rsidR="006E28C0" w:rsidRPr="00565991">
      <w:pPr>
        <w:ind w:left="1416"/>
        <w:jc w:val="both"/>
        <w:rPr>
          <w:rFonts w:cs="Times New Roman" w:hAnsi="Times New Roman" w:ascii="Times New Roman"/>
          <w:szCs w:val="24"/>
        </w:rPr>
      </w:pPr>
      <w:r w:rsidRPr="00565991">
        <w:rPr>
          <w:rFonts w:cs="Times New Roman" w:hAnsi="Times New Roman" w:ascii="Times New Roman"/>
          <w:szCs w:val="24"/>
        </w:rPr>
        <w:t>Pouka o pravnom lijeku:</w:t>
      </w:r>
    </w:p>
    <w:p w:rsidRDefault="006E28C0" w:rsidP="006E28C0" w:rsidR="006E28C0" w:rsidRPr="00565991">
      <w:pPr>
        <w:ind w:firstLine="708" w:left="708"/>
        <w:jc w:val="both"/>
        <w:rPr>
          <w:rFonts w:cs="Times New Roman" w:hAnsi="Times New Roman" w:ascii="Times New Roman"/>
          <w:szCs w:val="24"/>
        </w:rPr>
      </w:pPr>
      <w:r w:rsidRPr="0056599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6E28C0" w:rsidP="006E28C0" w:rsidR="006E28C0" w:rsidRPr="00565991">
      <w:pPr>
        <w:ind w:firstLine="708" w:left="708"/>
        <w:jc w:val="both"/>
        <w:rPr>
          <w:rFonts w:cs="Times New Roman" w:hAnsi="Times New Roman" w:ascii="Times New Roman"/>
          <w:szCs w:val="24"/>
        </w:rPr>
      </w:pPr>
      <w:r w:rsidRPr="00565991">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6E28C0" w:rsidP="006E28C0" w:rsidR="006E28C0" w:rsidRPr="00565991">
      <w:pPr>
        <w:tabs>
          <w:tab w:pos="840" w:val="left"/>
        </w:tabs>
        <w:ind w:left="708"/>
        <w:jc w:val="both"/>
        <w:rPr>
          <w:rFonts w:cs="Times New Roman" w:hAnsi="Times New Roman" w:ascii="Times New Roman"/>
          <w:szCs w:val="24"/>
        </w:rPr>
      </w:pPr>
      <w:r w:rsidRPr="00565991">
        <w:rPr>
          <w:rFonts w:cs="Times New Roman" w:hAnsi="Times New Roman" w:ascii="Times New Roman"/>
          <w:szCs w:val="24"/>
        </w:rPr>
        <w:tab/>
      </w:r>
      <w:r w:rsidRPr="00565991">
        <w:rPr>
          <w:rFonts w:cs="Times New Roman" w:hAnsi="Times New Roman" w:ascii="Times New Roman"/>
          <w:szCs w:val="24"/>
        </w:rPr>
        <w:tab/>
      </w:r>
    </w:p>
    <w:p w:rsidRDefault="006E28C0" w:rsidP="006E28C0" w:rsidR="006E28C0" w:rsidRPr="00565991">
      <w:pPr>
        <w:tabs>
          <w:tab w:pos="840" w:val="left"/>
        </w:tabs>
        <w:ind w:left="708"/>
        <w:jc w:val="both"/>
        <w:rPr>
          <w:rFonts w:cs="Times New Roman" w:hAnsi="Times New Roman" w:ascii="Times New Roman"/>
          <w:szCs w:val="24"/>
        </w:rPr>
      </w:pPr>
      <w:r w:rsidRPr="00565991">
        <w:rPr>
          <w:rFonts w:cs="Times New Roman" w:hAnsi="Times New Roman" w:ascii="Times New Roman"/>
          <w:szCs w:val="24"/>
        </w:rPr>
        <w:tab/>
      </w:r>
      <w:r w:rsidRPr="00565991">
        <w:rPr>
          <w:rFonts w:cs="Times New Roman" w:hAnsi="Times New Roman" w:ascii="Times New Roman"/>
          <w:szCs w:val="24"/>
        </w:rPr>
        <w:tab/>
      </w:r>
    </w:p>
    <w:p w:rsidRDefault="006E28C0" w:rsidP="006E28C0" w:rsidR="006E28C0" w:rsidRPr="00565991">
      <w:pPr>
        <w:jc w:val="both"/>
        <w:rPr>
          <w:rFonts w:cs="Times New Roman" w:hAnsi="Times New Roman" w:ascii="Times New Roman"/>
          <w:szCs w:val="24"/>
        </w:rPr>
      </w:pPr>
    </w:p>
    <w:p w:rsidRDefault="006E28C0" w:rsidP="006E28C0" w:rsidR="006E28C0" w:rsidRPr="00565991">
      <w:pPr>
        <w:ind w:left="708"/>
        <w:jc w:val="both"/>
        <w:rPr>
          <w:rFonts w:cs="Times New Roman" w:hAnsi="Times New Roman" w:ascii="Times New Roman"/>
          <w:szCs w:val="24"/>
        </w:rPr>
      </w:pPr>
      <w:r w:rsidRPr="00565991">
        <w:rPr>
          <w:rFonts w:cs="Times New Roman" w:hAnsi="Times New Roman" w:ascii="Times New Roman"/>
          <w:szCs w:val="24"/>
        </w:rPr>
        <w:t xml:space="preserve">DNA: </w:t>
      </w:r>
    </w:p>
    <w:p w:rsidRDefault="006E28C0" w:rsidP="006E28C0" w:rsidR="006E28C0" w:rsidRPr="00565991">
      <w:pPr>
        <w:pStyle w:val="Odlomakpopisa"/>
        <w:numPr>
          <w:ilvl w:val="0"/>
          <w:numId w:val="1"/>
        </w:numPr>
        <w:jc w:val="both"/>
        <w:rPr>
          <w:rFonts w:cs="Times New Roman" w:hAnsi="Times New Roman" w:ascii="Times New Roman"/>
          <w:szCs w:val="24"/>
        </w:rPr>
      </w:pPr>
      <w:r w:rsidRPr="00565991">
        <w:rPr>
          <w:rFonts w:cs="Times New Roman" w:hAnsi="Times New Roman" w:ascii="Times New Roman"/>
          <w:szCs w:val="24"/>
        </w:rPr>
        <w:t xml:space="preserve">Stečajni upravitelj </w:t>
      </w:r>
      <w:r w:rsidR="00A44EE8" w:rsidRPr="00565991">
        <w:rPr>
          <w:rFonts w:cs="Times New Roman" w:hAnsi="Times New Roman" w:ascii="Times New Roman"/>
          <w:szCs w:val="24"/>
        </w:rPr>
        <w:t>Antun Mišanović, Braće Radić 24, Varaždin</w:t>
      </w:r>
    </w:p>
    <w:p w:rsidRDefault="006E28C0" w:rsidP="006E28C0" w:rsidR="006E28C0" w:rsidRPr="00565991">
      <w:pPr>
        <w:pStyle w:val="Odlomakpopisa"/>
        <w:numPr>
          <w:ilvl w:val="0"/>
          <w:numId w:val="1"/>
        </w:numPr>
        <w:jc w:val="both"/>
        <w:rPr>
          <w:rFonts w:cs="Times New Roman" w:hAnsi="Times New Roman" w:ascii="Times New Roman"/>
          <w:szCs w:val="24"/>
        </w:rPr>
      </w:pPr>
      <w:r w:rsidRPr="00565991">
        <w:rPr>
          <w:rFonts w:cs="Times New Roman" w:hAnsi="Times New Roman" w:ascii="Times New Roman"/>
          <w:szCs w:val="24"/>
        </w:rPr>
        <w:t>Stečajna oglasna ploča suda</w:t>
      </w:r>
    </w:p>
    <w:p w:rsidRDefault="006E28C0" w:rsidP="006E28C0" w:rsidR="006E28C0" w:rsidRPr="00565991">
      <w:pPr>
        <w:ind w:left="1068"/>
        <w:jc w:val="both"/>
        <w:rPr>
          <w:rFonts w:cs="Times New Roman" w:hAnsi="Times New Roman" w:ascii="Times New Roman"/>
          <w:szCs w:val="24"/>
        </w:rPr>
      </w:pPr>
    </w:p>
    <w:p w:rsidRDefault="006E28C0" w:rsidP="006E28C0" w:rsidR="006E28C0" w:rsidRPr="00565991">
      <w:pPr>
        <w:ind w:left="1068"/>
        <w:jc w:val="both"/>
        <w:rPr>
          <w:rFonts w:cs="Times New Roman" w:hAnsi="Times New Roman" w:ascii="Times New Roman"/>
          <w:szCs w:val="24"/>
        </w:rPr>
      </w:pPr>
    </w:p>
    <w:p w:rsidRDefault="006E28C0" w:rsidP="006E28C0" w:rsidR="006E28C0" w:rsidRPr="00565991">
      <w:pPr>
        <w:rPr>
          <w:rFonts w:cs="Times New Roman" w:hAnsi="Times New Roman" w:ascii="Times New Roman"/>
        </w:rPr>
      </w:pPr>
    </w:p>
    <w:p w:rsidRDefault="006E28C0" w:rsidP="006E28C0" w:rsidR="006E28C0" w:rsidRPr="00565991">
      <w:pPr>
        <w:jc w:val="both"/>
        <w:rPr>
          <w:rFonts w:cs="Times New Roman" w:hAnsi="Times New Roman" w:ascii="Times New Roman"/>
        </w:rPr>
      </w:pPr>
    </w:p>
    <w:p w:rsidRDefault="005B23B8" w:rsidR="005B23B8" w:rsidRPr="00565991">
      <w:pPr>
        <w:rPr>
          <w:rFonts w:cs="Times New Roman" w:hAnsi="Times New Roman" w:ascii="Times New Roman"/>
        </w:rPr>
      </w:pPr>
    </w:p>
    <w:sectPr w:rsidSect="007F2C7B" w:rsidR="005B23B8" w:rsidRPr="00565991">
      <w:headerReference w:type="default" r:id="rId12"/>
      <w:headerReference w:type="first" r:id="rId13"/>
      <w:pgSz w:h="16838" w:w="11906"/>
      <w:pgMar w:gutter="0" w:footer="708" w:header="426"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28C0" w:rsidP="006E28C0" w:rsidR="006E28C0">
      <w:r>
        <w:separator/>
      </w:r>
    </w:p>
  </w:endnote>
  <w:endnote w:id="0" w:type="continuationSeparator">
    <w:p w:rsidRDefault="006E28C0" w:rsidP="006E28C0" w:rsidR="006E28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28C0" w:rsidP="006E28C0" w:rsidR="006E28C0">
      <w:r>
        <w:separator/>
      </w:r>
    </w:p>
  </w:footnote>
  <w:footnote w:id="0" w:type="continuationSeparator">
    <w:p w:rsidRDefault="006E28C0" w:rsidP="006E28C0" w:rsidR="006E28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991"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2351FC">
      <w:rPr>
        <w:rFonts w:cs="Times New Roman" w:hAnsi="Times New Roman" w:ascii="Times New Roman"/>
        <w:noProof/>
        <w:szCs w:val="24"/>
      </w:rPr>
      <w:t>3</w:t>
    </w:r>
    <w:r w:rsidRPr="00B32871">
      <w:rPr>
        <w:rFonts w:cs="Times New Roman" w:hAnsi="Times New Roman" w:ascii="Times New Roman"/>
        <w:szCs w:val="24"/>
      </w:rPr>
      <w:fldChar w:fldCharType="end"/>
    </w:r>
  </w:p>
  <w:p w:rsidRDefault="00565991" w:rsidP="006E28C0" w:rsidR="0079558D">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6E28C0" w:rsidP="003778DB" w:rsidR="003778DB" w:rsidRPr="00F54AFA">
    <w:pPr>
      <w:pStyle w:val="Zaglavlje"/>
      <w:jc w:val="right"/>
      <w:rPr>
        <w:rFonts w:cs="Times New Roman" w:hAnsi="Times New Roman" w:ascii="Times New Roman"/>
      </w:rPr>
    </w:pPr>
    <w:r w:rsidRPr="00F54AFA">
      <w:rPr>
        <w:rFonts w:cs="Times New Roman" w:hAnsi="Times New Roman" w:ascii="Times New Roman"/>
      </w:rPr>
      <w:t>Poslovni broj: 4 St-</w:t>
    </w:r>
    <w:r w:rsidRPr="0079558D">
      <w:rPr>
        <w:rFonts w:cs="Times New Roman" w:hAnsi="Times New Roman" w:ascii="Times New Roman"/>
      </w:rPr>
      <w:t>201/16-55</w:t>
    </w:r>
  </w:p>
  <w:p w:rsidRDefault="002351FC"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25270"/>
      <w:docPartObj>
        <w:docPartGallery w:val="Page Numbers (Top of Page)"/>
        <w:docPartUnique/>
      </w:docPartObj>
    </w:sdtPr>
    <w:sdtEndPr>
      <w:rPr>
        <w:rFonts w:cs="Times New Roman" w:hAnsi="Times New Roman" w:ascii="Times New Roman"/>
      </w:rPr>
    </w:sdtEndPr>
    <w:sdtContent>
      <w:p w:rsidRDefault="00565991" w:rsidR="00F54AFA" w:rsidRPr="00F54AFA">
        <w:pPr>
          <w:pStyle w:val="Zaglavlje"/>
          <w:jc w:val="center"/>
          <w:rPr>
            <w:rFonts w:cs="Times New Roman" w:hAnsi="Times New Roman" w:ascii="Times New Roman"/>
          </w:rPr>
        </w:pPr>
        <w:r w:rsidRPr="00F54AFA">
          <w:rPr>
            <w:rFonts w:cs="Times New Roman" w:hAnsi="Times New Roman" w:ascii="Times New Roman"/>
          </w:rPr>
          <w:fldChar w:fldCharType="begin"/>
        </w:r>
        <w:r w:rsidRPr="00F54AFA">
          <w:rPr>
            <w:rFonts w:cs="Times New Roman" w:hAnsi="Times New Roman" w:ascii="Times New Roman"/>
          </w:rPr>
          <w:instrText>PAGE   \* MERGEFORMAT</w:instrText>
        </w:r>
        <w:r w:rsidRPr="00F54AFA">
          <w:rPr>
            <w:rFonts w:cs="Times New Roman" w:hAnsi="Times New Roman" w:ascii="Times New Roman"/>
          </w:rPr>
          <w:fldChar w:fldCharType="separate"/>
        </w:r>
        <w:r w:rsidR="002351FC">
          <w:rPr>
            <w:rFonts w:cs="Times New Roman" w:hAnsi="Times New Roman" w:ascii="Times New Roman"/>
            <w:noProof/>
          </w:rPr>
          <w:t>1</w:t>
        </w:r>
        <w:r w:rsidRPr="00F54AFA">
          <w:rPr>
            <w:rFonts w:cs="Times New Roman" w:hAnsi="Times New Roman" w:ascii="Times New Roman"/>
          </w:rPr>
          <w:fldChar w:fldCharType="end"/>
        </w:r>
      </w:p>
    </w:sdtContent>
  </w:sdt>
  <w:p w:rsidRDefault="00565991" w:rsidP="00F54AFA" w:rsidR="00F54AFA" w:rsidRPr="0079558D">
    <w:pPr>
      <w:pStyle w:val="Zaglavlje"/>
      <w:jc w:val="right"/>
      <w:rPr>
        <w:rFonts w:cs="Times New Roman" w:hAnsi="Times New Roman" w:ascii="Times New Roman"/>
      </w:rPr>
    </w:pPr>
    <w:r w:rsidRPr="00F54AFA">
      <w:rPr>
        <w:rFonts w:cs="Times New Roman" w:hAnsi="Times New Roman" w:ascii="Times New Roman"/>
      </w:rPr>
      <w:t xml:space="preserve">Poslovni broj: 4 </w:t>
    </w:r>
    <w:r w:rsidRPr="0079558D">
      <w:rPr>
        <w:rFonts w:cs="Times New Roman" w:hAnsi="Times New Roman" w:ascii="Times New Roman"/>
      </w:rPr>
      <w:t>St-</w:t>
    </w:r>
    <w:r w:rsidR="006E28C0" w:rsidRPr="0079558D">
      <w:rPr>
        <w:rFonts w:cs="Times New Roman" w:hAnsi="Times New Roman" w:ascii="Times New Roman"/>
      </w:rPr>
      <w:t>201/16-55</w:t>
    </w:r>
  </w:p>
  <w:p w:rsidRDefault="002351FC" w:rsidP="00AB2EF5" w:rsidR="00AB2EF5" w:rsidRPr="00F54AFA">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9C96A126"/>
    <w:lvl w:tplc="BD48ED9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2036"/>
    <w:rsid w:val="002351FC"/>
    <w:rsid w:val="00565991"/>
    <w:rsid w:val="00572036"/>
    <w:rsid w:val="005B23B8"/>
    <w:rsid w:val="006E28C0"/>
    <w:rsid w:val="0079558D"/>
    <w:rsid w:val="00925877"/>
    <w:rsid w:val="00A44EE8"/>
    <w:rsid w:val="00C86AB5"/>
    <w:rsid w:val="00E72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28C0"/>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6E28C0"/>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E28C0"/>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6E28C0"/>
    <w:pPr>
      <w:tabs>
        <w:tab w:pos="4536" w:val="center"/>
        <w:tab w:pos="9072" w:val="right"/>
      </w:tabs>
    </w:pPr>
  </w:style>
  <w:style w:customStyle="true" w:styleId="ZaglavljeChar" w:type="character">
    <w:name w:val="Zaglavlje Char"/>
    <w:basedOn w:val="Zadanifontodlomka"/>
    <w:link w:val="Zaglavlje"/>
    <w:uiPriority w:val="99"/>
    <w:rsid w:val="006E28C0"/>
    <w:rPr>
      <w:rFonts w:cs="Arial" w:eastAsia="Times New Roman" w:hAnsi="Cambria Math" w:ascii="Cambria Math"/>
      <w:sz w:val="24"/>
      <w:szCs w:val="20"/>
    </w:rPr>
  </w:style>
  <w:style w:styleId="Odlomakpopisa" w:type="paragraph">
    <w:name w:val="List Paragraph"/>
    <w:basedOn w:val="Normal"/>
    <w:link w:val="OdlomakpopisaChar"/>
    <w:uiPriority w:val="34"/>
    <w:qFormat/>
    <w:rsid w:val="006E28C0"/>
    <w:pPr>
      <w:ind w:left="720"/>
      <w:contextualSpacing/>
    </w:pPr>
  </w:style>
  <w:style w:customStyle="true" w:styleId="OdlomakpopisaChar" w:type="character">
    <w:name w:val="Odlomak popisa Char"/>
    <w:basedOn w:val="Zadanifontodlomka"/>
    <w:link w:val="Odlomakpopisa"/>
    <w:uiPriority w:val="34"/>
    <w:locked/>
    <w:rsid w:val="006E28C0"/>
    <w:rPr>
      <w:rFonts w:cs="Arial" w:eastAsia="Times New Roman" w:hAnsi="Cambria Math" w:ascii="Cambria Math"/>
      <w:sz w:val="24"/>
      <w:szCs w:val="20"/>
    </w:rPr>
  </w:style>
  <w:style w:styleId="Referencafusnote" w:type="character">
    <w:name w:val="footnote reference"/>
    <w:basedOn w:val="Zadanifontodlomka"/>
    <w:uiPriority w:val="99"/>
    <w:semiHidden/>
    <w:rsid w:val="006E28C0"/>
    <w:rPr>
      <w:rFonts w:cs="Times New Roman"/>
      <w:vertAlign w:val="superscript"/>
    </w:rPr>
  </w:style>
  <w:style w:customStyle="true" w:styleId="Sidrofusnote" w:type="character">
    <w:name w:val="Sidro fusnote"/>
    <w:uiPriority w:val="99"/>
    <w:rsid w:val="006E28C0"/>
    <w:rPr>
      <w:vertAlign w:val="superscript"/>
    </w:rPr>
  </w:style>
  <w:style w:styleId="Bezproreda" w:type="paragraph">
    <w:name w:val="No Spacing"/>
    <w:uiPriority w:val="99"/>
    <w:qFormat/>
    <w:rsid w:val="006E28C0"/>
    <w:pPr>
      <w:spacing w:lineRule="auto" w:line="240" w:after="80"/>
    </w:pPr>
    <w:rPr>
      <w:rFonts w:cs="Times New Roman" w:eastAsia="SimSun" w:hAnsi="Calibri" w:ascii="Calibri"/>
      <w:color w:val="00000A"/>
    </w:rPr>
  </w:style>
  <w:style w:styleId="Tekstfusnote" w:type="paragraph">
    <w:name w:val="footnote text"/>
    <w:basedOn w:val="Normal"/>
    <w:link w:val="TekstfusnoteChar"/>
    <w:uiPriority w:val="99"/>
    <w:semiHidden/>
    <w:rsid w:val="006E28C0"/>
    <w:pPr>
      <w:spacing w:after="80"/>
    </w:pPr>
    <w:rPr>
      <w:rFonts w:cs="Times New Roman" w:eastAsia="SimSun" w:hAnsi="Calibri" w:ascii="Calibri"/>
      <w:sz w:val="20"/>
    </w:rPr>
  </w:style>
  <w:style w:customStyle="true" w:styleId="TekstfusnoteChar" w:type="character">
    <w:name w:val="Tekst fusnote Char"/>
    <w:basedOn w:val="Zadanifontodlomka"/>
    <w:link w:val="Tekstfusnote"/>
    <w:uiPriority w:val="99"/>
    <w:semiHidden/>
    <w:rsid w:val="006E28C0"/>
    <w:rPr>
      <w:rFonts w:cs="Times New Roman" w:eastAsia="SimSun" w:hAnsi="Calibri" w:ascii="Calibri"/>
      <w:sz w:val="20"/>
      <w:szCs w:val="20"/>
    </w:rPr>
  </w:style>
  <w:style w:styleId="Podnoje" w:type="paragraph">
    <w:name w:val="footer"/>
    <w:basedOn w:val="Normal"/>
    <w:link w:val="PodnojeChar"/>
    <w:uiPriority w:val="99"/>
    <w:unhideWhenUsed/>
    <w:rsid w:val="006E28C0"/>
    <w:pPr>
      <w:tabs>
        <w:tab w:pos="4536" w:val="center"/>
        <w:tab w:pos="9072" w:val="right"/>
      </w:tabs>
    </w:pPr>
  </w:style>
  <w:style w:customStyle="true" w:styleId="PodnojeChar" w:type="character">
    <w:name w:val="Podnožje Char"/>
    <w:basedOn w:val="Zadanifontodlomka"/>
    <w:link w:val="Podnoje"/>
    <w:uiPriority w:val="99"/>
    <w:rsid w:val="006E28C0"/>
    <w:rPr>
      <w:rFonts w:cs="Arial" w:eastAsia="Times New Roman" w:hAnsi="Cambria Math" w:ascii="Cambria Math"/>
      <w:sz w:val="24"/>
      <w:szCs w:val="20"/>
    </w:rPr>
  </w:style>
  <w:style w:styleId="Reetkatablice" w:type="table">
    <w:name w:val="Table Grid"/>
    <w:basedOn w:val="Obinatablica"/>
    <w:uiPriority w:val="59"/>
    <w:rsid w:val="00E7269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51FC"/>
    <w:rPr>
      <w:color w:val="808080"/>
      <w:bdr w:space="0" w:sz="0" w:color="auto" w:val="none"/>
      <w:shd w:fill="auto" w:color="auto" w:val="clear"/>
    </w:rPr>
  </w:style>
  <w:style w:customStyle="true" w:styleId="eSPISCCParagraphDefaultFont" w:type="character">
    <w:name w:val="eSPIS_CC_Paragraph Default Font"/>
    <w:basedOn w:val="Zadanifontodlomka"/>
    <w:rsid w:val="002351F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351FC"/>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2351F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51F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28C0"/>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6E28C0"/>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E28C0"/>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6E28C0"/>
    <w:pPr>
      <w:tabs>
        <w:tab w:pos="4536" w:val="center"/>
        <w:tab w:pos="9072" w:val="right"/>
      </w:tabs>
    </w:pPr>
  </w:style>
  <w:style w:customStyle="1" w:styleId="ZaglavljeChar" w:type="character">
    <w:name w:val="Zaglavlje Char"/>
    <w:basedOn w:val="Zadanifontodlomka"/>
    <w:link w:val="Zaglavlje"/>
    <w:uiPriority w:val="99"/>
    <w:rsid w:val="006E28C0"/>
    <w:rPr>
      <w:rFonts w:ascii="Cambria Math" w:cs="Arial" w:eastAsia="Times New Roman" w:hAnsi="Cambria Math"/>
      <w:sz w:val="24"/>
      <w:szCs w:val="20"/>
    </w:rPr>
  </w:style>
  <w:style w:styleId="Odlomakpopisa" w:type="paragraph">
    <w:name w:val="List Paragraph"/>
    <w:basedOn w:val="Normal"/>
    <w:link w:val="OdlomakpopisaChar"/>
    <w:uiPriority w:val="34"/>
    <w:qFormat/>
    <w:rsid w:val="006E28C0"/>
    <w:pPr>
      <w:ind w:left="720"/>
      <w:contextualSpacing/>
    </w:pPr>
  </w:style>
  <w:style w:customStyle="1" w:styleId="OdlomakpopisaChar" w:type="character">
    <w:name w:val="Odlomak popisa Char"/>
    <w:basedOn w:val="Zadanifontodlomka"/>
    <w:link w:val="Odlomakpopisa"/>
    <w:uiPriority w:val="34"/>
    <w:locked/>
    <w:rsid w:val="006E28C0"/>
    <w:rPr>
      <w:rFonts w:ascii="Cambria Math" w:cs="Arial" w:eastAsia="Times New Roman" w:hAnsi="Cambria Math"/>
      <w:sz w:val="24"/>
      <w:szCs w:val="20"/>
    </w:rPr>
  </w:style>
  <w:style w:styleId="Referencafusnote" w:type="character">
    <w:name w:val="footnote reference"/>
    <w:basedOn w:val="Zadanifontodlomka"/>
    <w:uiPriority w:val="99"/>
    <w:semiHidden/>
    <w:rsid w:val="006E28C0"/>
    <w:rPr>
      <w:rFonts w:cs="Times New Roman"/>
      <w:vertAlign w:val="superscript"/>
    </w:rPr>
  </w:style>
  <w:style w:customStyle="1" w:styleId="Sidrofusnote" w:type="character">
    <w:name w:val="Sidro fusnote"/>
    <w:uiPriority w:val="99"/>
    <w:rsid w:val="006E28C0"/>
    <w:rPr>
      <w:vertAlign w:val="superscript"/>
    </w:rPr>
  </w:style>
  <w:style w:styleId="Bezproreda" w:type="paragraph">
    <w:name w:val="No Spacing"/>
    <w:uiPriority w:val="99"/>
    <w:qFormat/>
    <w:rsid w:val="006E28C0"/>
    <w:pPr>
      <w:spacing w:after="80" w:line="240" w:lineRule="auto"/>
    </w:pPr>
    <w:rPr>
      <w:rFonts w:ascii="Calibri" w:cs="Times New Roman" w:eastAsia="SimSun" w:hAnsi="Calibri"/>
      <w:color w:val="00000A"/>
    </w:rPr>
  </w:style>
  <w:style w:styleId="Tekstfusnote" w:type="paragraph">
    <w:name w:val="footnote text"/>
    <w:basedOn w:val="Normal"/>
    <w:link w:val="TekstfusnoteChar"/>
    <w:uiPriority w:val="99"/>
    <w:semiHidden/>
    <w:rsid w:val="006E28C0"/>
    <w:pPr>
      <w:spacing w:after="80"/>
    </w:pPr>
    <w:rPr>
      <w:rFonts w:ascii="Calibri" w:cs="Times New Roman" w:eastAsia="SimSun" w:hAnsi="Calibri"/>
      <w:sz w:val="20"/>
    </w:rPr>
  </w:style>
  <w:style w:customStyle="1" w:styleId="TekstfusnoteChar" w:type="character">
    <w:name w:val="Tekst fusnote Char"/>
    <w:basedOn w:val="Zadanifontodlomka"/>
    <w:link w:val="Tekstfusnote"/>
    <w:uiPriority w:val="99"/>
    <w:semiHidden/>
    <w:rsid w:val="006E28C0"/>
    <w:rPr>
      <w:rFonts w:ascii="Calibri" w:cs="Times New Roman" w:eastAsia="SimSun" w:hAnsi="Calibri"/>
      <w:sz w:val="20"/>
      <w:szCs w:val="20"/>
    </w:rPr>
  </w:style>
  <w:style w:styleId="Podnoje" w:type="paragraph">
    <w:name w:val="footer"/>
    <w:basedOn w:val="Normal"/>
    <w:link w:val="PodnojeChar"/>
    <w:uiPriority w:val="99"/>
    <w:unhideWhenUsed/>
    <w:rsid w:val="006E28C0"/>
    <w:pPr>
      <w:tabs>
        <w:tab w:pos="4536" w:val="center"/>
        <w:tab w:pos="9072" w:val="right"/>
      </w:tabs>
    </w:pPr>
  </w:style>
  <w:style w:customStyle="1" w:styleId="PodnojeChar" w:type="character">
    <w:name w:val="Podnožje Char"/>
    <w:basedOn w:val="Zadanifontodlomka"/>
    <w:link w:val="Podnoje"/>
    <w:uiPriority w:val="99"/>
    <w:rsid w:val="006E28C0"/>
    <w:rPr>
      <w:rFonts w:ascii="Cambria Math" w:cs="Arial" w:eastAsia="Times New Roman" w:hAnsi="Cambria Math"/>
      <w:sz w:val="24"/>
      <w:szCs w:val="20"/>
    </w:rPr>
  </w:style>
  <w:style w:styleId="Reetkatablice" w:type="table">
    <w:name w:val="Table Grid"/>
    <w:basedOn w:val="Obinatablica"/>
    <w:uiPriority w:val="59"/>
    <w:rsid w:val="00E7269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51FC"/>
    <w:rPr>
      <w:color w:val="808080"/>
      <w:bdr w:color="auto" w:space="0" w:sz="0" w:val="none"/>
      <w:shd w:color="auto" w:fill="auto" w:val="clear"/>
    </w:rPr>
  </w:style>
  <w:style w:customStyle="1" w:styleId="eSPISCCParagraphDefaultFont" w:type="character">
    <w:name w:val="eSPIS_CC_Paragraph Default Font"/>
    <w:basedOn w:val="Zadanifontodlomka"/>
    <w:rsid w:val="002351F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351FC"/>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2351F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351F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St-201/2016</izvorni_sadrzaj>
    <derivirana_varijabla naziv="DomainObject.Predmet.OznakaBroj_1">St-201/2016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tražbine prileže u pisarnici za roč. 19.1.2017.</izvorni_sadrzaj>
    <derivirana_varijabla naziv="DomainObject.Predmet.PrimjedbaSuca_1">Prijave tražbine prileže u pisarnici za roč. 19.1.2017.</derivirana_varijabla>
  </DomainObject.Predmet.PrimjedbaSuca>
  <DomainObject.Predmet.ProtustrankaFormated>
    <izvorni_sadrzaj>  KON-GRA, društvo s ograničenom odgovornošću za konstrukcijske i građevinske radove u stečaju</izvorni_sadrzaj>
    <derivirana_varijabla naziv="DomainObject.Predmet.ProtustrankaFormated_1">  KON-GRA, društvo s ograničenom odgovornošću za konstrukcijske i građevinske radove u stečaju</derivirana_varijabla>
  </DomainObject.Predmet.ProtustrankaFormated>
  <DomainObject.Predmet.ProtustrankaFormatedOIB>
    <izvorni_sadrzaj>  KON-GRA, društvo s ograničenom odgovornošću za konstrukcijske i građevinske radove u stečaju, OIB 29918508603</izvorni_sadrzaj>
    <derivirana_varijabla naziv="DomainObject.Predmet.ProtustrankaFormatedOIB_1">  KON-GRA, društvo s ograničenom odgovornošću za konstrukcijske i građevinske radove u stečaju, OIB 29918508603</derivirana_varijabla>
  </DomainObject.Predmet.ProtustrankaFormatedOIB>
  <DomainObject.Predmet.ProtustrankaFormatedWithAdress>
    <izvorni_sadrzaj> KON-GRA, društvo s ograničenom odgovornošću za konstrukcijske i građevinske radove u stečaju, Varaždinska 34, 40000 Nedelišće</izvorni_sadrzaj>
    <derivirana_varijabla naziv="DomainObject.Predmet.ProtustrankaFormatedWithAdress_1"> KON-GRA, društvo s ograničenom odgovornošću za konstrukcijske i građevinske radove u stečaju, Varaždinska 34, 40000 Nedelišće</derivirana_varijabla>
  </DomainObject.Predmet.ProtustrankaFormatedWithAdress>
  <DomainObject.Predmet.ProtustrankaFormatedWithAdressOIB>
    <izvorni_sadrzaj> KON-GRA, društvo s ograničenom odgovornošću za konstrukcijske i građevinske radove u stečaju, OIB 29918508603, Varaždinska 34, 40000 Nedelišće</izvorni_sadrzaj>
    <derivirana_varijabla naziv="DomainObject.Predmet.ProtustrankaFormatedWithAdressOIB_1"> KON-GRA, društvo s ograničenom odgovornošću za konstrukcijske i građevinske radove u stečaju, OIB 29918508603, Varaždinska 34, 40000 Nedelišće</derivirana_varijabla>
  </DomainObject.Predmet.ProtustrankaFormatedWithAdressOIB>
  <DomainObject.Predmet.ProtustrankaWithAdress>
    <izvorni_sadrzaj>KON-GRA, društvo s ograničenom odgovornošću za konstrukcijske i građevinske radove u stečaju Varaždinska 34, 40000 Nedelišće</izvorni_sadrzaj>
    <derivirana_varijabla naziv="DomainObject.Predmet.ProtustrankaWithAdress_1">KON-GRA, društvo s ograničenom odgovornošću za konstrukcijske i građevinske radove u stečaju Varaždinska 34, 40000 Nedelišće</derivirana_varijabla>
  </DomainObject.Predmet.ProtustrankaWithAdress>
  <DomainObject.Predmet.ProtustrankaWithAdressOIB>
    <izvorni_sadrzaj>KON-GRA, društvo s ograničenom odgovornošću za konstrukcijske i građevinske radove u stečaju, OIB 29918508603, Varaždinska 34, 40000 Nedelišće</izvorni_sadrzaj>
    <derivirana_varijabla naziv="DomainObject.Predmet.ProtustrankaWithAdressOIB_1">KON-GRA, društvo s ograničenom odgovornošću za konstrukcijske i građevinske radove u stečaju, OIB 29918508603, Varaždinska 34, 40000 Nedelišće</derivirana_varijabla>
  </DomainObject.Predmet.ProtustrankaWithAdressOIB>
  <DomainObject.Predmet.ProtustrankaNazivFormated>
    <izvorni_sadrzaj>KON-GRA, društvo s ograničenom odgovornošću za konstrukcijske i građevinske radove u stečaju</izvorni_sadrzaj>
    <derivirana_varijabla naziv="DomainObject.Predmet.ProtustrankaNazivFormated_1">KON-GRA, društvo s ograničenom odgovornošću za konstrukcijske i građevinske radove u stečaju</derivirana_varijabla>
  </DomainObject.Predmet.ProtustrankaNazivFormated>
  <DomainObject.Predmet.ProtustrankaNazivFormatedOIB>
    <izvorni_sadrzaj>KON-GRA, društvo s ograničenom odgovornošću za konstrukcijske i građevinske radove u stečaju, OIB 29918508603</izvorni_sadrzaj>
    <derivirana_varijabla naziv="DomainObject.Predmet.ProtustrankaNazivFormatedOIB_1">KON-GRA, društvo s ograničenom odgovornošću za konstrukcijske i građevinske radove u stečaju, OIB 29918508603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 H-ABDUCO društvo s ograničenom odgovornošću za usluge</izvorni_sadrzaj>
    <derivirana_varijabla naziv="DomainObject.Predmet.StrankaFormated_1">  RH MINISTARSTVO FINANCIJA POREZNA UPRAVA PODRUČNI URED SJEVERNA HRVATSKA zastupanog po punomoćniku Županijsko državno odvjetništvo u Varaždinu; H-ABDUCO društvo s ograničenom odgovornošću za usluge</derivirana_varijabla>
  </DomainObject.Predmet.StrankaFormated>
  <DomainObject.Predmet.StrankaFormatedOIB>
    <izvorni_sadrzaj>  RH MINISTARSTVO FINANCIJA POREZNA UPRAVA PODRUČNI URED SJEVERNA HRVATSKA, OIB 18683136487 zastupanog po punomoćniku Županijsko državno odvjetništvo u Varaždinu; H-ABDUCO društvo s ograničenom odgovornošću za usluge, OIB 13667298928</izvorni_sadrzaj>
    <derivirana_varijabla naziv="DomainObject.Predmet.StrankaFormatedOIB_1">  RH MINISTARSTVO FINANCIJA POREZNA UPRAVA PODRUČNI URED SJEVERNA HRVATSKA, OIB 18683136487 zastupanog po punomoćniku Županijsko državno odvjetništvo u Varaždinu; H-ABDUCO društvo s ograničenom odgovornošću za usluge, OIB 13667298928</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 H-ABDUCO društvo s ograničenom odgovornošću za usluge, Slavonska avenija 6A , 10000 Zagreb</izvorni_sadrzaj>
    <derivirana_varijabla naziv="DomainObject.Predmet.StrankaFormatedWithAdress_1"> RH MINISTARSTVO FINANCIJA POREZNA UPRAVA PODRUČNI URED SJEVERNA HRVATSKA, Graberje 1, 42000 Varaždin zastupanog po punomoćniku Županijsko državno odvjetništvo u Varaždinu; H-ABDUCO društvo s ograničenom odgovornošću za usluge, Slavonska avenija 6A , 10000 Zagreb</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 H-ABDUCO društvo s ograničenom odgovornošću za usluge, OIB 13667298928, Slavonska avenija 6A , 10000 Zagreb</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 H-ABDUCO društvo s ograničenom odgovornošću za usluge, OIB 13667298928, Slavonska avenija 6A , 10000 Zagreb</derivirana_varijabla>
  </DomainObject.Predmet.StrankaFormatedWithAdressOIB>
  <DomainObject.Predmet.StrankaWithAdress>
    <izvorni_sadrzaj>RH MINISTARSTVO FINANCIJA POREZNA UPRAVA PODRUČNI URED SJEVERNA HRVATSKA Graberje 1,42000 Varaždin,H-ABDUCO društvo s ograničenom odgovornošću za usluge Slavonska avenija 6A ,10000 Zagreb</izvorni_sadrzaj>
    <derivirana_varijabla naziv="DomainObject.Predmet.StrankaWithAdress_1">RH MINISTARSTVO FINANCIJA POREZNA UPRAVA PODRUČNI URED SJEVERNA HRVATSKA Graberje 1,42000 Varaždin,H-ABDUCO društvo s ograničenom odgovornošću za usluge Slavonska avenija 6A ,10000 Zagreb</derivirana_varijabla>
  </DomainObject.Predmet.StrankaWithAdress>
  <DomainObject.Predmet.StrankaWithAdressOIB>
    <izvorni_sadrzaj>RH MINISTARSTVO FINANCIJA POREZNA UPRAVA PODRUČNI URED SJEVERNA HRVATSKA, OIB 18683136487, Graberje 1,42000 Varaždin,H-ABDUCO društvo s ograničenom odgovornošću za usluge, OIB 13667298928, Slavonska avenija 6A ,10000 Zagreb</izvorni_sadrzaj>
    <derivirana_varijabla naziv="DomainObject.Predmet.StrankaWithAdressOIB_1">RH MINISTARSTVO FINANCIJA POREZNA UPRAVA PODRUČNI URED SJEVERNA HRVATSKA, OIB 18683136487, Graberje 1,42000 Varaždin,H-ABDUCO društvo s ograničenom odgovornošću za usluge, OIB 13667298928, Slavonska avenija 6A ,10000 Zagreb</derivirana_varijabla>
  </DomainObject.Predmet.StrankaWithAdressOIB>
  <DomainObject.Predmet.StrankaNazivFormated>
    <izvorni_sadrzaj>RH MINISTARSTVO FINANCIJA POREZNA UPRAVA PODRUČNI URED SJEVERNA HRVATSKA,H-ABDUCO društvo s ograničenom odgovornošću za usluge</izvorni_sadrzaj>
    <derivirana_varijabla naziv="DomainObject.Predmet.StrankaNazivFormated_1">RH MINISTARSTVO FINANCIJA POREZNA UPRAVA PODRUČNI URED SJEVERNA HRVATSKA,H-ABDUCO društvo s ograničenom odgovornošću za usluge</derivirana_varijabla>
  </DomainObject.Predmet.StrankaNazivFormated>
  <DomainObject.Predmet.StrankaNazivFormatedOIB>
    <izvorni_sadrzaj>RH MINISTARSTVO FINANCIJA POREZNA UPRAVA PODRUČNI URED SJEVERNA HRVATSKA, OIB 18683136487,H-ABDUCO društvo s ograničenom odgovornošću za usluge, OIB 13667298928</izvorni_sadrzaj>
    <derivirana_varijabla naziv="DomainObject.Predmet.StrankaNazivFormatedOIB_1">RH MINISTARSTVO FINANCIJA POREZNA UPRAVA PODRUČNI URED SJEVERNA HRVATSKA, OIB 18683136487,H-ABDUCO društvo s ograničenom odgovornošću za usluge, OIB 13667298928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26344349.75</izvorni_sadrzaj>
    <derivirana_varijabla naziv="DomainObject.Predmet.TrenutnaVrijednost_1">26344349.75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POREZNA UPRAVA PODRUČNI URED SJEVERNA HRVATSKA zastupanog po punomoćniku Županijsko državno odvjetništvo u Varaždinu</item>
      <item>H-ABDUCO društvo s ograničenom odgovornošću za usluge</item>
    </izvorni_sadrzaj>
    <derivirana_varijabla naziv="DomainObject.Predmet.StrankaListFormated_1">
      <item>RH MINISTARSTVO FINANCIJA POREZNA UPRAVA PODRUČNI URED SJEVERNA HRVATSKA zastupanog po punomoćniku Županijsko državno odvjetništvo u Varaždinu</item>
      <item>H-ABDUCO društvo s ograničenom odgovornošću za usluge</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tem>H-ABDUCO društvo s ograničenom odgovornošću za usluge, OIB 13667298928</item>
    </izvorni_sadrzaj>
    <derivirana_varijabla naziv="DomainObject.Predmet.StrankaListFormatedOIB_1">
      <item>RH MINISTARSTVO FINANCIJA POREZNA UPRAVA PODRUČNI URED SJEVERNA HRVATSKA, OIB 18683136487 zastupanog po punomoćniku Županijsko državno odvjetništvo u Varaždinu</item>
      <item>H-ABDUCO društvo s ograničenom odgovornošću za usluge, OIB 13667298928</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tem>H-ABDUCO društvo s ograničenom odgovornošću za usluge, Slavonska avenija 6A , 10000 Zagreb</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item>H-ABDUCO društvo s ograničenom odgovornošću za usluge, Slavonska avenija 6A , 10000 Zagreb</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tem>H-ABDUCO društvo s ograničenom odgovornošću za usluge, OIB 13667298928, Slavonska avenija 6A , 10000 Zagreb</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item>H-ABDUCO društvo s ograničenom odgovornošću za usluge, OIB 13667298928, Slavonska avenija 6A , 10000 Zagreb</item>
    </derivirana_varijabla>
  </DomainObject.Predmet.StrankaListFormatedWithAdressOIB>
  <DomainObject.Predmet.StrankaListNazivFormated>
    <izvorni_sadrzaj>
      <item>RH MINISTARSTVO FINANCIJA POREZNA UPRAVA PODRUČNI URED SJEVERNA HRVATSKA</item>
      <item>H-ABDUCO društvo s ograničenom odgovornošću za usluge</item>
    </izvorni_sadrzaj>
    <derivirana_varijabla naziv="DomainObject.Predmet.StrankaListNazivFormated_1">
      <item>RH MINISTARSTVO FINANCIJA POREZNA UPRAVA PODRUČNI URED SJEVERNA HRVATSKA</item>
      <item>H-ABDUCO društvo s ograničenom odgovornošću za usluge</item>
    </derivirana_varijabla>
  </DomainObject.Predmet.StrankaListNazivFormated>
  <DomainObject.Predmet.StrankaListNazivFormatedOIB>
    <izvorni_sadrzaj>
      <item>RH MINISTARSTVO FINANCIJA POREZNA UPRAVA PODRUČNI URED SJEVERNA HRVATSKA, OIB 18683136487</item>
      <item>H-ABDUCO društvo s ograničenom odgovornošću za usluge, OIB 13667298928</item>
    </izvorni_sadrzaj>
    <derivirana_varijabla naziv="DomainObject.Predmet.StrankaListNazivFormatedOIB_1">
      <item>RH MINISTARSTVO FINANCIJA POREZNA UPRAVA PODRUČNI URED SJEVERNA HRVATSKA, OIB 18683136487</item>
      <item>H-ABDUCO društvo s ograničenom odgovornošću za usluge, OIB 13667298928</item>
    </derivirana_varijabla>
  </DomainObject.Predmet.StrankaListNazivFormatedOIB>
  <DomainObject.Predmet.ProtuStrankaListFormated>
    <izvorni_sadrzaj>
      <item>KON-GRA, društvo s ograničenom odgovornošću za konstrukcijske i građevinske radove u stečaju</item>
    </izvorni_sadrzaj>
    <derivirana_varijabla naziv="DomainObject.Predmet.ProtuStrankaListFormated_1">
      <item>KON-GRA, društvo s ograničenom odgovornošću za konstrukcijske i građevinske radove u stečaju</item>
    </derivirana_varijabla>
  </DomainObject.Predmet.ProtuStrankaListFormated>
  <DomainObject.Predmet.ProtuStrankaListFormatedOIB>
    <izvorni_sadrzaj>
      <item>KON-GRA, društvo s ograničenom odgovornošću za konstrukcijske i građevinske radove u stečaju, OIB 29918508603</item>
    </izvorni_sadrzaj>
    <derivirana_varijabla naziv="DomainObject.Predmet.ProtuStrankaListFormatedOIB_1">
      <item>KON-GRA, društvo s ograničenom odgovornošću za konstrukcijske i građevinske radove u stečaju, OIB 29918508603</item>
    </derivirana_varijabla>
  </DomainObject.Predmet.ProtuStrankaListFormatedOIB>
  <DomainObject.Predmet.ProtuStrankaListFormatedWithAdress>
    <izvorni_sadrzaj>
      <item>KON-GRA, društvo s ograničenom odgovornošću za konstrukcijske i građevinske radove u stečaju, Varaždinska 34, 40000 Nedelišće</item>
    </izvorni_sadrzaj>
    <derivirana_varijabla naziv="DomainObject.Predmet.ProtuStrankaListFormatedWithAdress_1">
      <item>KON-GRA, društvo s ograničenom odgovornošću za konstrukcijske i građevinske radove u stečaju, Varaždinska 34, 40000 Nedelišće</item>
    </derivirana_varijabla>
  </DomainObject.Predmet.ProtuStrankaListFormatedWithAdress>
  <DomainObject.Predmet.ProtuStrankaListFormatedWithAdressOIB>
    <izvorni_sadrzaj>
      <item>KON-GRA, društvo s ograničenom odgovornošću za konstrukcijske i građevinske radove u stečaju, OIB 29918508603, Varaždinska 34, 40000 Nedelišće</item>
    </izvorni_sadrzaj>
    <derivirana_varijabla naziv="DomainObject.Predmet.ProtuStrankaListFormatedWithAdressOIB_1">
      <item>KON-GRA, društvo s ograničenom odgovornošću za konstrukcijske i građevinske radove u stečaju, OIB 29918508603, Varaždinska 34, 40000 Nedelišće</item>
    </derivirana_varijabla>
  </DomainObject.Predmet.ProtuStrankaListFormatedWithAdressOIB>
  <DomainObject.Predmet.ProtuStrankaListNazivFormated>
    <izvorni_sadrzaj>
      <item>KON-GRA, društvo s ograničenom odgovornošću za konstrukcijske i građevinske radove u stečaju</item>
    </izvorni_sadrzaj>
    <derivirana_varijabla naziv="DomainObject.Predmet.ProtuStrankaListNazivFormated_1">
      <item>KON-GRA, društvo s ograničenom odgovornošću za konstrukcijske i građevinske radove u stečaju</item>
    </derivirana_varijabla>
  </DomainObject.Predmet.ProtuStrankaListNazivFormated>
  <DomainObject.Predmet.ProtuStrankaListNazivFormatedOIB>
    <izvorni_sadrzaj>
      <item>KON-GRA, društvo s ograničenom odgovornošću za konstrukcijske i građevinske radove u stečaju, OIB 29918508603</item>
    </izvorni_sadrzaj>
    <derivirana_varijabla naziv="DomainObject.Predmet.ProtuStrankaListNazivFormatedOIB_1">
      <item>KON-GRA, društvo s ograničenom odgovornošću za konstrukcijske i građevinske radove u stečaju, OIB 29918508603</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Zvonko Hrain, privremeni upravitelj</item>
      <item>Antun Mišanović</item>
      <item>Adriatic Assets d.o.o. za usluge</item>
      <item>Divjak, Topić &amp; Bahtijarević odvjetničko društvo d.o.o.</item>
    </izvorni_sadrzaj>
    <derivirana_varijabla naziv="DomainObject.Predmet.OstaliListFormated_1">
      <item>Županijsko državno odvjetništvo u Varaždinu punomoćnik sudionika u postupku RH MINISTARSTVO FINANCIJA POREZNA UPRAVA PODRUČNI URED SJEVERNA HRVATSKA</item>
      <item>Zvonko Hrain, privremeni upravitelj</item>
      <item>Antun Mišanović</item>
      <item>Adriatic Assets d.o.o. za usluge</item>
      <item>Divjak, Topić &amp; Bahtijarević odvjetničko društvo d.o.o.</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Zvonko Hrain, privremeni upravitelj, OIB 25731960062</item>
      <item>Antun Mišanović</item>
      <item>Adriatic Assets d.o.o. za usluge, OIB 18846383988</item>
      <item>Divjak, Topić &amp; Bahtijarević odvjetničko društvo d.o.o., OIB 58186870694</item>
    </izvorni_sadrzaj>
    <derivirana_varijabla naziv="DomainObject.Predmet.OstaliListFormatedOIB_1">
      <item>Županijsko državno odvjetništvo u Varaždinu punomoćnik sudionika u postupku RH MINISTARSTVO FINANCIJA POREZNA UPRAVA PODRUČNI URED SJEVERNA HRVATSKA</item>
      <item>Zvonko Hrain, privremeni upravitelj, OIB 25731960062</item>
      <item>Antun Mišanović</item>
      <item>Adriatic Assets d.o.o. za usluge, OIB 18846383988</item>
      <item>Divjak, Topić &amp; Bahtijarević odvjetničko društvo d.o.o., OIB 58186870694</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Zvonko Hrain, privremeni upravitelj, Zagrebačka 51, 42000 Varaždin</item>
      <item>Antun Mišanović, Braće Radića 24, 42000 Varaždin</item>
      <item>Adriatic Assets d.o.o. za usluge, Radnička cesta 80, 10000 Zagreb</item>
      <item>Divjak, Topić &amp; Bahtijarević odvjetničko društvo d.o.o., Ivana Lučića 2/A, 10000 Zagreb</item>
    </izvorni_sadrzaj>
    <derivirana_varijabla naziv="DomainObject.Predmet.OstaliListFormatedWithAdress_1">
      <item>Županijsko državno odvjetništvo u Varaždinu punomoćnik sudionika u postupku RH MINISTARSTVO FINANCIJA POREZNA UPRAVA PODRUČNI URED SJEVERNA HRVATSKA</item>
      <item>Zvonko Hrain, privremeni upravitelj, Zagrebačka 51, 42000 Varaždin</item>
      <item>Antun Mišanović, Braće Radića 24, 42000 Varaždin</item>
      <item>Adriatic Assets d.o.o. za usluge, Radnička cesta 80, 10000 Zagreb</item>
      <item>Divjak, Topić &amp; Bahtijarević odvjetničko društvo d.o.o., Ivana Lučića 2/A, 10000 Zagreb</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Zvonko Hrain, privremeni upravitelj, OIB 25731960062, Zagrebačka 51, 42000 Varaždin</item>
      <item>Antun Mišanović, Braće Radića 24, 42000 Varaždin</item>
      <item>Adriatic Assets d.o.o. za usluge, OIB 18846383988, Radnička cesta 80, 10000 Zagreb</item>
      <item>Divjak, Topić &amp; Bahtijarević odvjetničko društvo d.o.o., OIB 58186870694, Ivana Lučića 2/A, 10000 Zagreb</item>
    </izvorni_sadrzaj>
    <derivirana_varijabla naziv="DomainObject.Predmet.OstaliListFormatedWithAdressOIB_1">
      <item>Županijsko državno odvjetništvo u Varaždinu punomoćnik sudionika u postupku RH MINISTARSTVO FINANCIJA POREZNA UPRAVA PODRUČNI URED SJEVERNA HRVATSKA</item>
      <item>Zvonko Hrain, privremeni upravitelj, OIB 25731960062, Zagrebačka 51, 42000 Varaždin</item>
      <item>Antun Mišanović, Braće Radića 24, 42000 Varaždin</item>
      <item>Adriatic Assets d.o.o. za usluge, OIB 18846383988, Radnička cesta 80, 10000 Zagreb</item>
      <item>Divjak, Topić &amp; Bahtijarević odvjetničko društvo d.o.o., OIB 58186870694, Ivana Lučića 2/A, 10000 Zagreb</item>
    </derivirana_varijabla>
  </DomainObject.Predmet.OstaliListFormatedWithAdressOIB>
  <DomainObject.Predmet.OstaliListNazivFormated>
    <izvorni_sadrzaj>
      <item>Županijsko državno odvjetništvo u Varaždinu</item>
      <item>Zvonko Hrain, privremeni upravitelj</item>
      <item>Antun Mišanović</item>
      <item>Adriatic Assets d.o.o. za usluge</item>
      <item>Divjak, Topić &amp; Bahtijarević odvjetničko društvo d.o.o.</item>
    </izvorni_sadrzaj>
    <derivirana_varijabla naziv="DomainObject.Predmet.OstaliListNazivFormated_1">
      <item>Županijsko državno odvjetništvo u Varaždinu</item>
      <item>Zvonko Hrain, privremeni upravitelj</item>
      <item>Antun Mišanović</item>
      <item>Adriatic Assets d.o.o. za usluge</item>
      <item>Divjak, Topić &amp; Bahtijarević odvjetničko društvo d.o.o.</item>
    </derivirana_varijabla>
  </DomainObject.Predmet.OstaliListNazivFormated>
  <DomainObject.Predmet.OstaliListNazivFormatedOIB>
    <izvorni_sadrzaj>
      <item>Županijsko državno odvjetništvo u Varaždinu</item>
      <item>Zvonko Hrain, privremeni upravitelj, OIB 25731960062</item>
      <item>Antun Mišanović</item>
      <item>Adriatic Assets d.o.o. za usluge, OIB 18846383988</item>
      <item>Divjak, Topić &amp; Bahtijarević odvjetničko društvo d.o.o., OIB 58186870694</item>
    </izvorni_sadrzaj>
    <derivirana_varijabla naziv="DomainObject.Predmet.OstaliListNazivFormatedOIB_1">
      <item>Županijsko državno odvjetništvo u Varaždinu</item>
      <item>Zvonko Hrain, privremeni upravitelj, OIB 25731960062</item>
      <item>Antun Mišanović</item>
      <item>Adriatic Assets d.o.o. za usluge, OIB 18846383988</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KON-GRA, društvo s ograničenom odgovornošću za konstrukcijske i građevinske radove u stečaju</izvorni_sadrzaj>
    <derivirana_varijabla naziv="DomainObject.Predmet.ProtustrankaIDrugi_1">KON-GRA, društvo s ograničenom odgovornošću za konstrukcijske i građevinske radove u stečaju</derivirana_varijabla>
  </DomainObject.Predmet.ProtustrankaIDrugi>
  <DomainObject.Predmet.StrankaIDrugiAdressOIB>
    <izvorni_sadrzaj>RH MINISTARSTVO FINANCIJA POREZNA UPRAVA PODRUČNI URED SJEVERNA HRVATSKA, OIB 18683136487, Graberje 1, 42000 Varaždin i dr.</izvorni_sadrzaj>
    <derivirana_varijabla naziv="DomainObject.Predmet.StrankaIDrugiAdressOIB_1">RH MINISTARSTVO FINANCIJA POREZNA UPRAVA PODRUČNI URED SJEVERNA HRVATSKA, OIB 18683136487, Graberje 1, 42000 Varaždin i dr.</derivirana_varijabla>
  </DomainObject.Predmet.StrankaIDrugiAdressOIB>
  <DomainObject.Predmet.ProtustrankaIDrugiAdressOIB>
    <izvorni_sadrzaj>KON-GRA, društvo s ograničenom odgovornošću za konstrukcijske i građevinske radove u stečaju, OIB 29918508603, Varaždinska 34, 40000 Nedelišće</izvorni_sadrzaj>
    <derivirana_varijabla naziv="DomainObject.Predmet.ProtustrankaIDrugiAdressOIB_1">KON-GRA, društvo s ograničenom odgovornošću za konstrukcijske i građevinske radove u stečaju, OIB 29918508603, Varaždinska 34,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KON-GRA, društvo s ograničenom odgovornošću za konstrukcijske i građevinske radove u stečaju</item>
      <item>Županijsko državno odvjetništvo u Varaždinu</item>
      <item>RH MINISTARSTVO FINANCIJA POREZNA UPRAVA PODRUČNI URED SJEVERNA HRVATSKA</item>
      <item>H-ABDUCO društvo s ograničenom odgovornošću za usluge</item>
      <item>Zvonko Hrain, privremeni upravitelj</item>
      <item>Antun Mišanović</item>
      <item>Adriatic Assets d.o.o. za usluge</item>
      <item>Divjak, Topić &amp; Bahtijarević odvjetničko društvo d.o.o.</item>
    </izvorni_sadrzaj>
    <derivirana_varijabla naziv="DomainObject.Predmet.SudioniciListNaziv_1">
      <item>KON-GRA, društvo s ograničenom odgovornošću za konstrukcijske i građevinske radove u stečaju</item>
      <item>Županijsko državno odvjetništvo u Varaždinu</item>
      <item>RH MINISTARSTVO FINANCIJA POREZNA UPRAVA PODRUČNI URED SJEVERNA HRVATSKA</item>
      <item>H-ABDUCO društvo s ograničenom odgovornošću za usluge</item>
      <item>Zvonko Hrain, privremeni upravitelj</item>
      <item>Antun Mišanović</item>
      <item>Adriatic Assets d.o.o. za usluge</item>
      <item>Divjak, Topić &amp; Bahtijarević odvjetničko društvo d.o.o.</item>
    </derivirana_varijabla>
  </DomainObject.Predmet.SudioniciListNaziv>
  <DomainObject.Predmet.SudioniciListAdressOIB>
    <izvorni_sadrzaj>
      <item>KON-GRA, društvo s ograničenom odgovornošću za konstrukcijske i građevinske radove u stečaju, OIB 29918508603, Varaždinska 34,40000 Nedelišće</item>
      <item>Županijsko državno odvjetništvo u Varaždinu</item>
      <item>RH MINISTARSTVO FINANCIJA POREZNA UPRAVA PODRUČNI URED SJEVERNA HRVATSKA, OIB 18683136487, Graberje 1,42000 Varaždin</item>
      <item>H-ABDUCO društvo s ograničenom odgovornošću za usluge, OIB 13667298928, Slavonska avenija 6A ,10000 Zagreb</item>
      <item>Zvonko Hrain, privremeni upravitelj, OIB 25731960062, Zagrebačka 51,42000 Varaždin</item>
      <item>Antun Mišanović, Braće Radića 24,42000 Varaždin</item>
      <item>Adriatic Assets d.o.o. za usluge, OIB 18846383988, Radnička cesta 80,10000 Zagreb</item>
      <item>Divjak, Topić &amp; Bahtijarević odvjetničko društvo d.o.o., OIB 58186870694, Ivana Lučića 2/A,10000 Zagreb</item>
    </izvorni_sadrzaj>
    <derivirana_varijabla naziv="DomainObject.Predmet.SudioniciListAdressOIB_1">
      <item>KON-GRA, društvo s ograničenom odgovornošću za konstrukcijske i građevinske radove u stečaju, OIB 29918508603, Varaždinska 34,40000 Nedelišće</item>
      <item>Županijsko državno odvjetništvo u Varaždinu</item>
      <item>RH MINISTARSTVO FINANCIJA POREZNA UPRAVA PODRUČNI URED SJEVERNA HRVATSKA, OIB 18683136487, Graberje 1,42000 Varaždin</item>
      <item>H-ABDUCO društvo s ograničenom odgovornošću za usluge, OIB 13667298928, Slavonska avenija 6A ,10000 Zagreb</item>
      <item>Zvonko Hrain, privremeni upravitelj, OIB 25731960062, Zagrebačka 51,42000 Varaždin</item>
      <item>Antun Mišanović, Braće Radića 24,42000 Varaždin</item>
      <item>Adriatic Assets d.o.o. za usluge, OIB 18846383988, Radnička cesta 80,10000 Zagreb</item>
      <item>Divjak, Topić &amp; Bahtijarević odvjetničko društvo d.o.o., OIB 58186870694,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29918508603</item>
      <item>, OIB null</item>
      <item>, OIB 18683136487</item>
      <item>, OIB 13667298928</item>
      <item>, OIB 25731960062</item>
      <item>, OIB null</item>
      <item>, OIB 18846383988</item>
      <item>, OIB 58186870694</item>
    </izvorni_sadrzaj>
    <derivirana_varijabla naziv="DomainObject.Predmet.SudioniciListNazivOIB_1">
      <item>, OIB 29918508603</item>
      <item>, OIB null</item>
      <item>, OIB 18683136487</item>
      <item>, OIB 13667298928</item>
      <item>, OIB 25731960062</item>
      <item>, OIB null</item>
      <item>, OIB 18846383988</item>
      <item>, OIB 58186870694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684</properties:Words>
  <properties:Characters>4219</properties:Characters>
  <properties:Lines>411</properties:Lines>
  <properties:Paragraphs>199</properties:Paragraphs>
  <properties:TotalTime>14</properties:TotalTime>
  <properties:ScaleCrop>false</properties:ScaleCrop>
  <properties:LinksUpToDate>false</properties:LinksUpToDate>
  <properties:CharactersWithSpaces>4827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2017-09-27T06:47:00Z</dcterms:created>
  <dc:creator>Tihana Martinez</dc:creator>
  <cp:lastModifiedBy>Tihana Martinez</cp:lastModifiedBy>
  <cp:lastPrinted>2017-09-27T08:47:00Z</cp:lastPrinted>
  <dcterms:modified xmlns:xsi="http://www.w3.org/2001/XMLSchema-instance" xsi:type="dcterms:W3CDTF">2017-09-27T12:02:00Z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