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f0ce5a0" w14:paraId="f0ce5a0" w:rsidRDefault="00A06BAD" w:rsidP="00A06BAD" w:rsidR="00A06BAD">
      <w:pPr>
        <w:jc w:val="right"/>
        <w15:collapsed w:val="false"/>
      </w:pPr>
      <w:r w:rsidRPr="001A4844">
        <w:t>Poslovni broj: 4. St-</w:t>
      </w:r>
      <w:r w:rsidR="009D40A0">
        <w:t>275</w:t>
      </w:r>
      <w:r w:rsidR="00412C09">
        <w:t>/2017-</w:t>
      </w:r>
      <w:r w:rsidR="00C24091">
        <w:t>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9D40A0">
        <w:t>HEKON, d.o.o. Split, Dubrovačka 3/A, OIB: 09298720473</w:t>
      </w:r>
      <w:r w:rsidR="00A06BAD">
        <w:t xml:space="preserve">, </w:t>
      </w:r>
      <w:r w:rsidR="00C24091">
        <w:t>21.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9D40A0" w:rsidRPr="006B18A6">
        <w:rPr>
          <w:szCs w:val="24"/>
        </w:rPr>
        <w:t>Nenad Antić,</w:t>
      </w:r>
      <w:r w:rsidR="009D40A0">
        <w:rPr>
          <w:szCs w:val="24"/>
        </w:rPr>
        <w:t xml:space="preserve"> Split, Ostravska 3, OIB: 26888734604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9D40A0">
        <w:t>275</w:t>
      </w:r>
      <w:r>
        <w:t>-</w:t>
      </w:r>
      <w:r w:rsidR="00412C0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9D40A0">
        <w:t>275</w:t>
      </w:r>
      <w:r>
        <w:t>-</w:t>
      </w:r>
      <w:r w:rsidR="00412C0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9D40A0" w:rsidP="009D40A0" w:rsidR="009D40A0">
      <w:pPr>
        <w:ind w:firstLine="708"/>
        <w:jc w:val="both"/>
      </w:pPr>
      <w:r>
        <w:t>Financijska agencija, Regionalni centar Split podnijela je ovom sudu 30. listopada 2015., na temelju odredbe članka 444. stavak 1. Stečajnog zakona (Narodne novine broj 71/15, dalje SZ/15), zahtjev za provedbu skraćenog stečajnog postupka nad dužnikom HEKON, d.o.o. Split.</w:t>
      </w:r>
    </w:p>
    <w:p w:rsidRDefault="009D40A0" w:rsidP="009D40A0" w:rsidR="009D40A0">
      <w:pPr>
        <w:ind w:firstLine="708"/>
        <w:jc w:val="both"/>
      </w:pPr>
    </w:p>
    <w:p w:rsidRDefault="009D40A0" w:rsidP="009D40A0" w:rsidR="009D40A0">
      <w:pPr>
        <w:ind w:firstLine="708"/>
        <w:jc w:val="both"/>
      </w:pPr>
      <w:r>
        <w:t>U podnesenom zahtjevu je navedeno da dužnik na dan 1. rujna 2015., u Očevidniku redoslijeda osnova za plaćanje, ima evidentirane neizvršene osnove za plaćanje u neprekinutom razdoblju od 1881 dan u ukupnom iznosu od 1.552.529,29 kn, kao i da prema podacima koji su dostavljeni od Hrvatskog zavoda za mirovinsko osiguranje dužnik nema zaposlenih.</w:t>
      </w:r>
    </w:p>
    <w:p w:rsidRDefault="009D40A0" w:rsidP="009D40A0" w:rsidR="009D40A0">
      <w:pPr>
        <w:ind w:firstLine="708"/>
        <w:jc w:val="both"/>
      </w:pPr>
    </w:p>
    <w:p w:rsidRDefault="009D40A0" w:rsidP="009D40A0" w:rsidR="009D40A0">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3. svibnja 2016. objavio oglas s podacima o identifikaciji dužnika te ukupnom iznosu duga dužnika evidentiranog na temelju neizvršenih osnova za plaćanje. </w:t>
      </w:r>
    </w:p>
    <w:p w:rsidRDefault="009D40A0" w:rsidP="009D40A0" w:rsidR="009D40A0">
      <w:pPr>
        <w:ind w:firstLine="708"/>
        <w:jc w:val="both"/>
      </w:pPr>
    </w:p>
    <w:p w:rsidRDefault="009D40A0" w:rsidP="009D40A0" w:rsidR="009D40A0">
      <w:pPr>
        <w:ind w:firstLine="708"/>
        <w:jc w:val="both"/>
      </w:pPr>
      <w:r>
        <w:t xml:space="preserve">Predlagatelj Republika Hrvatska, Ministarstvo financija je pravovremeno, dana 31. svibnja 2016. podnio ovom sudu prijedlog za otvaranje stečajnog postupka nad dužnikom. U tom prijedlogu, predlagatelj je naveo da prema dužniku ima dospjelih, a nepodmirenih tražbina u ukupnom iznosu od 417.298,91 kn, čije postojanje proizlazi iz podataka Porezne uprave o stanju računa dužnika kao poreznog obveznika na dan 5. svibnja 2016., kao i da dužnik raspolaže imovinom koja je dostatna za namirenje troškova kako prethodnog, tako i otvorenog stečajnog postupka, a što da je razvidno iz godišnjih financijskih izvješća dužnika za 2013. te podataka Porezne uprave o njegovoj imovini. </w:t>
      </w:r>
    </w:p>
    <w:p w:rsidRDefault="009D40A0" w:rsidP="009D40A0" w:rsidR="009D40A0">
      <w:pPr>
        <w:ind w:firstLine="708"/>
        <w:jc w:val="both"/>
      </w:pPr>
    </w:p>
    <w:p w:rsidRDefault="009D40A0" w:rsidP="009D40A0" w:rsidR="009D40A0">
      <w:pPr>
        <w:ind w:firstLine="708"/>
        <w:jc w:val="both"/>
      </w:pPr>
      <w:r>
        <w:t>Isto tako valja navesti da je kod ovog suda 16. svibnja 2016. zaprimljen obrazac prokaznog popisa imovine na kojem je potpis člana uprave dužnika Nenada Antića iz Splita ovjeren po javnom bilježniku Miri Rubić iz Splita pod brojem OV-2284/16 od 16.05.2016. Iz tog popisa proizlazi da bi se imovina dužnika sastojala od novčanih tražbina (potraživanja) prema Hotelima novi d.o.o. u iznosu od 2.830.601,28 kn, kao i određenih alata i opreme knjigovodstvene vrijednosti 5.161,67 kn.</w:t>
      </w:r>
    </w:p>
    <w:p w:rsidRDefault="009D40A0" w:rsidP="009D40A0" w:rsidR="009D40A0">
      <w:pPr>
        <w:ind w:firstLine="708"/>
        <w:jc w:val="both"/>
      </w:pPr>
    </w:p>
    <w:p w:rsidRDefault="009D40A0" w:rsidP="009D40A0" w:rsidR="009D40A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br.12.St-1473/2015 od 6.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D40A0" w:rsidP="009D40A0" w:rsidR="009D40A0">
      <w:pPr>
        <w:ind w:firstLine="708"/>
        <w:jc w:val="both"/>
      </w:pPr>
    </w:p>
    <w:p w:rsidRDefault="009D40A0" w:rsidP="009D40A0" w:rsidR="009D40A0">
      <w:pPr>
        <w:ind w:firstLine="708"/>
        <w:jc w:val="both"/>
      </w:pPr>
      <w:r>
        <w:t>Po pravomoćnosti rješenja ovog suda o obustavi skraćenog stečajnog postupka</w:t>
      </w:r>
      <w:r w:rsidRPr="00BF1E80">
        <w:t xml:space="preserve"> </w:t>
      </w:r>
      <w:r>
        <w:t>od 6. veljače 2017., ovaj predmet je zaveden po novi poslovni broj St-275/2017.</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lastRenderedPageBreak/>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9D40A0" w:rsidRPr="006B18A6">
        <w:rPr>
          <w:szCs w:val="24"/>
        </w:rPr>
        <w:t>Nenad Antić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9166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9D40A0" w:rsidRPr="006B18A6">
        <w:rPr>
          <w:szCs w:val="24"/>
        </w:rPr>
        <w:t>Nenad</w:t>
      </w:r>
      <w:r w:rsidR="009D40A0">
        <w:rPr>
          <w:szCs w:val="24"/>
        </w:rPr>
        <w:t>a</w:t>
      </w:r>
      <w:r w:rsidR="009D40A0" w:rsidRPr="006B18A6">
        <w:rPr>
          <w:szCs w:val="24"/>
        </w:rPr>
        <w:t xml:space="preserve"> Antić</w:t>
      </w:r>
      <w:r w:rsidR="009D40A0">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C24091">
        <w:t>21.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7454DC">
      <w:pPr>
        <w:pStyle w:val="Tijeloteksta"/>
        <w:tabs>
          <w:tab w:pos="1276" w:val="left"/>
        </w:tabs>
        <w:ind w:left="6372"/>
        <w:jc w:val="center"/>
      </w:pPr>
      <w:r>
        <w:t>Katarina Mikulić</w:t>
      </w:r>
      <w:r w:rsidR="007454DC">
        <w:t>,v.r.</w:t>
      </w:r>
    </w:p>
    <w:p w:rsidRDefault="007454DC" w:rsidP="007454DC" w:rsidR="007454DC">
      <w:pPr>
        <w:pStyle w:val="Tijeloteksta"/>
        <w:tabs>
          <w:tab w:pos="1276" w:val="left"/>
        </w:tabs>
        <w:jc w:val="right"/>
      </w:pPr>
      <w:r>
        <w:t>za točnost otpravka-ovlašteni službenik</w:t>
      </w:r>
    </w:p>
    <w:p w:rsidRDefault="007454DC" w:rsidP="007454DC"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7454DC">
          <w:rPr>
            <w:noProof/>
          </w:rPr>
          <w:t>3</w:t>
        </w:r>
        <w:r>
          <w:fldChar w:fldCharType="end"/>
        </w:r>
      </w:sdtContent>
    </w:sdt>
    <w:r>
      <w:tab/>
    </w:r>
    <w:r w:rsidR="00A06BAD">
      <w:tab/>
    </w:r>
    <w:r w:rsidR="00A06BAD">
      <w:tab/>
    </w:r>
    <w:r w:rsidR="00A06BAD" w:rsidRPr="001A4844">
      <w:t>Poslovni broj: 4. St-</w:t>
    </w:r>
    <w:r w:rsidR="009D40A0">
      <w:t>275</w:t>
    </w:r>
    <w:r w:rsidR="00412C09">
      <w:t>/2017-</w:t>
    </w:r>
    <w:r w:rsidR="00C24091">
      <w:t>4</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2C09"/>
    <w:rsid w:val="00417EA6"/>
    <w:rsid w:val="00464723"/>
    <w:rsid w:val="005B6626"/>
    <w:rsid w:val="0071519E"/>
    <w:rsid w:val="007454DC"/>
    <w:rsid w:val="00765FF0"/>
    <w:rsid w:val="0079166F"/>
    <w:rsid w:val="007F7A84"/>
    <w:rsid w:val="00814EDB"/>
    <w:rsid w:val="00815142"/>
    <w:rsid w:val="00853B3E"/>
    <w:rsid w:val="00877A6E"/>
    <w:rsid w:val="008F5B2C"/>
    <w:rsid w:val="00981D37"/>
    <w:rsid w:val="009D40A0"/>
    <w:rsid w:val="00A06BAD"/>
    <w:rsid w:val="00A51DE9"/>
    <w:rsid w:val="00AA01F5"/>
    <w:rsid w:val="00B7506F"/>
    <w:rsid w:val="00BA2ACF"/>
    <w:rsid w:val="00C24091"/>
    <w:rsid w:val="00CE3362"/>
    <w:rsid w:val="00D15041"/>
    <w:rsid w:val="00D329C6"/>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454DC"/>
    <w:rPr>
      <w:color w:val="808080"/>
      <w:bdr w:space="0" w:sz="0" w:color="auto" w:val="none"/>
      <w:shd w:fill="auto" w:color="auto" w:val="clear"/>
    </w:rPr>
  </w:style>
  <w:style w:customStyle="true" w:styleId="eSPISCCParagraphDefaultFont" w:type="character">
    <w:name w:val="eSPIS_CC_Paragraph Default Font"/>
    <w:basedOn w:val="Zadanifontodlomka"/>
    <w:rsid w:val="007454D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454DC"/>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454DC"/>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454DC"/>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454DC"/>
    <w:rPr>
      <w:color w:val="808080"/>
      <w:bdr w:color="auto" w:space="0" w:sz="0" w:val="none"/>
      <w:shd w:color="auto" w:fill="auto" w:val="clear"/>
    </w:rPr>
  </w:style>
  <w:style w:customStyle="1" w:styleId="eSPISCCParagraphDefaultFont" w:type="character">
    <w:name w:val="eSPIS_CC_Paragraph Default Font"/>
    <w:basedOn w:val="Zadanifontodlomka"/>
    <w:rsid w:val="007454D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454DC"/>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454DC"/>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454DC"/>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St-275/2017</izvorni_sadrzaj>
    <derivirana_varijabla naziv="DomainObject.Predmet.OznakaBroj_1">St-275/2017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HEKON, društvo s ograničenom odgovornošću za građevinarstvo, trgovinu i usluge</izvorni_sadrzaj>
    <derivirana_varijabla naziv="DomainObject.Predmet.ProtustrankaFormated_1">  HEKON, društvo s ograničenom odgovornošću za građevinarstvo, trgovinu i usluge</derivirana_varijabla>
  </DomainObject.Predmet.ProtustrankaFormated>
  <DomainObject.Predmet.ProtustrankaFormatedOIB>
    <izvorni_sadrzaj>  HEKON, društvo s ograničenom odgovornošću za građevinarstvo, trgovinu i usluge, OIB 09298720473</izvorni_sadrzaj>
    <derivirana_varijabla naziv="DomainObject.Predmet.ProtustrankaFormatedOIB_1">  HEKON, društvo s ograničenom odgovornošću za građevinarstvo, trgovinu i usluge, OIB 09298720473</derivirana_varijabla>
  </DomainObject.Predmet.ProtustrankaFormatedOIB>
  <DomainObject.Predmet.ProtustrankaFormatedWithAdress>
    <izvorni_sadrzaj> HEKON, društvo s ograničenom odgovornošću za građevinarstvo, trgovinu i usluge, Dubrovačka 3/A, 21000 Split</izvorni_sadrzaj>
    <derivirana_varijabla naziv="DomainObject.Predmet.ProtustrankaFormatedWithAdress_1"> HEKON, društvo s ograničenom odgovornošću za građevinarstvo, trgovinu i usluge, Dubrovačka 3/A, 21000 Split</derivirana_varijabla>
  </DomainObject.Predmet.ProtustrankaFormatedWithAdress>
  <DomainObject.Predmet.ProtustrankaFormatedWithAdressOIB>
    <izvorni_sadrzaj> HEKON, društvo s ograničenom odgovornošću za građevinarstvo, trgovinu i usluge, OIB 09298720473, Dubrovačka 3/A, 21000 Split</izvorni_sadrzaj>
    <derivirana_varijabla naziv="DomainObject.Predmet.ProtustrankaFormatedWithAdressOIB_1"> HEKON, društvo s ograničenom odgovornošću za građevinarstvo, trgovinu i usluge, OIB 09298720473, Dubrovačka 3/A, 21000 Split</derivirana_varijabla>
  </DomainObject.Predmet.ProtustrankaFormatedWithAdressOIB>
  <DomainObject.Predmet.ProtustrankaWithAdress>
    <izvorni_sadrzaj>HEKON, društvo s ograničenom odgovornošću za građevinarstvo, trgovinu i usluge Dubrovačka 3/A, 21000 Split</izvorni_sadrzaj>
    <derivirana_varijabla naziv="DomainObject.Predmet.ProtustrankaWithAdress_1">HEKON, društvo s ograničenom odgovornošću za građevinarstvo, trgovinu i usluge Dubrovačka 3/A, 21000 Split</derivirana_varijabla>
  </DomainObject.Predmet.ProtustrankaWithAdress>
  <DomainObject.Predmet.ProtustrankaWithAdressOIB>
    <izvorni_sadrzaj>HEKON, društvo s ograničenom odgovornošću za građevinarstvo, trgovinu i usluge, OIB 09298720473, Dubrovačka 3/A, 21000 Split</izvorni_sadrzaj>
    <derivirana_varijabla naziv="DomainObject.Predmet.ProtustrankaWithAdressOIB_1">HEKON, društvo s ograničenom odgovornošću za građevinarstvo, trgovinu i usluge, OIB 09298720473, Dubrovačka 3/A, 21000 Split</derivirana_varijabla>
  </DomainObject.Predmet.ProtustrankaWithAdressOIB>
  <DomainObject.Predmet.ProtustrankaNazivFormated>
    <izvorni_sadrzaj>HEKON, društvo s ograničenom odgovornošću za građevinarstvo, trgovinu i usluge</izvorni_sadrzaj>
    <derivirana_varijabla naziv="DomainObject.Predmet.ProtustrankaNazivFormated_1">HEKON, društvo s ograničenom odgovornošću za građevinarstvo, trgovinu i usluge</derivirana_varijabla>
  </DomainObject.Predmet.ProtustrankaNazivFormated>
  <DomainObject.Predmet.ProtustrankaNazivFormatedOIB>
    <izvorni_sadrzaj>HEKON, društvo s ograničenom odgovornošću za građevinarstvo, trgovinu i usluge, OIB 09298720473</izvorni_sadrzaj>
    <derivirana_varijabla naziv="DomainObject.Predmet.ProtustrankaNazivFormatedOIB_1">HEKON, društvo s ograničenom odgovornošću za građevinarstvo, trgovinu i usluge, OIB 09298720473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HEKON, društvo s ograničenom odgovornošću za građevinarstvo, trgovinu i usluge</item>
    </izvorni_sadrzaj>
    <derivirana_varijabla naziv="DomainObject.Predmet.ProtuStrankaListFormated_1">
      <item>HEKON, društvo s ograničenom odgovornošću za građevinarstvo, trgovinu i usluge</item>
    </derivirana_varijabla>
  </DomainObject.Predmet.ProtuStrankaListFormated>
  <DomainObject.Predmet.ProtuStrankaListFormatedOIB>
    <izvorni_sadrzaj>
      <item>HEKON, društvo s ograničenom odgovornošću za građevinarstvo, trgovinu i usluge, OIB 09298720473</item>
    </izvorni_sadrzaj>
    <derivirana_varijabla naziv="DomainObject.Predmet.ProtuStrankaListFormatedOIB_1">
      <item>HEKON, društvo s ograničenom odgovornošću za građevinarstvo, trgovinu i usluge, OIB 09298720473</item>
    </derivirana_varijabla>
  </DomainObject.Predmet.ProtuStrankaListFormatedOIB>
  <DomainObject.Predmet.ProtuStrankaListFormatedWithAdress>
    <izvorni_sadrzaj>
      <item>HEKON, društvo s ograničenom odgovornošću za građevinarstvo, trgovinu i usluge, Dubrovačka 3/A, 21000 Split</item>
    </izvorni_sadrzaj>
    <derivirana_varijabla naziv="DomainObject.Predmet.ProtuStrankaListFormatedWithAdress_1">
      <item>HEKON, društvo s ograničenom odgovornošću za građevinarstvo, trgovinu i usluge, Dubrovačka 3/A, 21000 Split</item>
    </derivirana_varijabla>
  </DomainObject.Predmet.ProtuStrankaListFormatedWithAdress>
  <DomainObject.Predmet.ProtuStrankaListFormatedWithAdressOIB>
    <izvorni_sadrzaj>
      <item>HEKON, društvo s ograničenom odgovornošću za građevinarstvo, trgovinu i usluge, OIB 09298720473, Dubrovačka 3/A, 21000 Split</item>
    </izvorni_sadrzaj>
    <derivirana_varijabla naziv="DomainObject.Predmet.ProtuStrankaListFormatedWithAdressOIB_1">
      <item>HEKON, društvo s ograničenom odgovornošću za građevinarstvo, trgovinu i usluge, OIB 09298720473, Dubrovačka 3/A, 21000 Split</item>
    </derivirana_varijabla>
  </DomainObject.Predmet.ProtuStrankaListFormatedWithAdressOIB>
  <DomainObject.Predmet.ProtuStrankaListNazivFormated>
    <izvorni_sadrzaj>
      <item>HEKON, društvo s ograničenom odgovornošću za građevinarstvo, trgovinu i usluge</item>
    </izvorni_sadrzaj>
    <derivirana_varijabla naziv="DomainObject.Predmet.ProtuStrankaListNazivFormated_1">
      <item>HEKON, društvo s ograničenom odgovornošću za građevinarstvo, trgovinu i usluge</item>
    </derivirana_varijabla>
  </DomainObject.Predmet.ProtuStrankaListNazivFormated>
  <DomainObject.Predmet.ProtuStrankaListNazivFormatedOIB>
    <izvorni_sadrzaj>
      <item>HEKON, društvo s ograničenom odgovornošću za građevinarstvo, trgovinu i usluge, OIB 09298720473</item>
    </izvorni_sadrzaj>
    <derivirana_varijabla naziv="DomainObject.Predmet.ProtuStrankaListNazivFormatedOIB_1">
      <item>HEKON, društvo s ograničenom odgovornošću za građevinarstvo, trgovinu i usluge, OIB 09298720473</item>
    </derivirana_varijabla>
  </DomainObject.Predmet.ProtuStrankaListNazivFormatedOIB>
  <DomainObject.Predmet.OstaliListFormated>
    <izvorni_sadrzaj>
      <item>Županijsko državno odvjetništvo punomoćnik sudionika u postupku RH, Ministarstvo financija</item>
      <item>Nenad Antić</item>
    </izvorni_sadrzaj>
    <derivirana_varijabla naziv="DomainObject.Predmet.OstaliListFormated_1">
      <item>Županijsko državno odvjetništvo punomoćnik sudionika u postupku RH, Ministarstvo financija</item>
      <item>Nenad Antić</item>
    </derivirana_varijabla>
  </DomainObject.Predmet.OstaliListFormated>
  <DomainObject.Predmet.OstaliListFormatedOIB>
    <izvorni_sadrzaj>
      <item>Županijsko državno odvjetništvo, OIB 70793241859 punomoćnik sudionika u postupku RH, Ministarstvo financija</item>
      <item>Nenad Antić, OIB 26888734604</item>
    </izvorni_sadrzaj>
    <derivirana_varijabla naziv="DomainObject.Predmet.OstaliListFormatedOIB_1">
      <item>Županijsko državno odvjetništvo, OIB 70793241859 punomoćnik sudionika u postupku RH, Ministarstvo financija</item>
      <item>Nenad Antić, OIB 26888734604</item>
    </derivirana_varijabla>
  </DomainObject.Predmet.OstaliListFormatedOIB>
  <DomainObject.Predmet.OstaliListFormatedWithAdress>
    <izvorni_sadrzaj>
      <item>Županijsko državno odvjetništvo, Gundulićeva 29a, 21000 Split punomoćnik sudionika u postupku RH, Ministarstvo financija</item>
      <item>Nenad Antić, Ostravska 3, 21000 Split</item>
    </izvorni_sadrzaj>
    <derivirana_varijabla naziv="DomainObject.Predmet.OstaliListFormatedWithAdress_1">
      <item>Županijsko državno odvjetništvo, Gundulićeva 29a, 21000 Split punomoćnik sudionika u postupku RH, Ministarstvo financija</item>
      <item>Nenad Antić, Ostravska 3,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Nenad Antić, OIB 26888734604, Ostravska 3, 21000 Split</item>
    </izvorni_sadrzaj>
    <derivirana_varijabla naziv="DomainObject.Predmet.OstaliListFormatedWithAdressOIB_1">
      <item>Županijsko državno odvjetništvo, OIB 70793241859, Gundulićeva 29a, 21000 Split punomoćnik sudionika u postupku RH, Ministarstvo financija</item>
      <item>Nenad Antić, OIB 26888734604, Ostravska 3, 21000 Split</item>
    </derivirana_varijabla>
  </DomainObject.Predmet.OstaliListFormatedWithAdressOIB>
  <DomainObject.Predmet.OstaliListNazivFormated>
    <izvorni_sadrzaj>
      <item>Županijsko državno odvjetništvo</item>
      <item>Nenad Antić</item>
    </izvorni_sadrzaj>
    <derivirana_varijabla naziv="DomainObject.Predmet.OstaliListNazivFormated_1">
      <item>Županijsko državno odvjetništvo</item>
      <item>Nenad Antić</item>
    </derivirana_varijabla>
  </DomainObject.Predmet.OstaliListNazivFormated>
  <DomainObject.Predmet.OstaliListNazivFormatedOIB>
    <izvorni_sadrzaj>
      <item>Županijsko državno odvjetništvo, OIB 70793241859</item>
      <item>Nenad Antić, OIB 26888734604</item>
    </izvorni_sadrzaj>
    <derivirana_varijabla naziv="DomainObject.Predmet.OstaliListNazivFormatedOIB_1">
      <item>Županijsko državno odvjetništvo, OIB 70793241859</item>
      <item>Nenad Antić, OIB 26888734604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HEKON, društvo s ograničenom odgovornošću za građevinarstvo, trgovinu i usluge</izvorni_sadrzaj>
    <derivirana_varijabla naziv="DomainObject.Predmet.ProtustrankaIDrugi_1">HEKON, društvo s ograničenom odgovornošću za građevinarstvo,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HEKON, društvo s ograničenom odgovornošću za građevinarstvo, trgovinu i usluge, OIB 09298720473, Dubrovačka 3/A, 21000 Split</izvorni_sadrzaj>
    <derivirana_varijabla naziv="DomainObject.Predmet.ProtustrankaIDrugiAdressOIB_1">HEKON, društvo s ograničenom odgovornošću za građevinarstvo, trgovinu i usluge, OIB 09298720473, Dubrovačka 3/A,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HEKON, društvo s ograničenom odgovornošću za građevinarstvo, trgovinu i usluge</item>
      <item>RH, Ministarstvo financija</item>
      <item>Županijsko državno odvjetništvo</item>
      <item>Nenad Antić</item>
    </izvorni_sadrzaj>
    <derivirana_varijabla naziv="DomainObject.Predmet.SudioniciListNaziv_1">
      <item>HEKON, društvo s ograničenom odgovornošću za građevinarstvo, trgovinu i usluge</item>
      <item>RH, Ministarstvo financija</item>
      <item>Županijsko državno odvjetništvo</item>
      <item>Nenad Antić</item>
    </derivirana_varijabla>
  </DomainObject.Predmet.SudioniciListNaziv>
  <DomainObject.Predmet.SudioniciListAdressOIB>
    <izvorni_sadrzaj>
      <item>HEKON, društvo s ograničenom odgovornošću za građevinarstvo, trgovinu i usluge, OIB 09298720473, Dubrovačka 3/A,21000 Split</item>
      <item>RH, Ministarstvo financija, OIB 18683136487</item>
      <item>Županijsko državno odvjetništvo, OIB 70793241859, Gundulićeva 29a,21000 Split</item>
      <item>Nenad Antić, OIB 26888734604, Ostravska 3,21000 Split</item>
    </izvorni_sadrzaj>
    <derivirana_varijabla naziv="DomainObject.Predmet.SudioniciListAdressOIB_1">
      <item>HEKON, društvo s ograničenom odgovornošću za građevinarstvo, trgovinu i usluge, OIB 09298720473, Dubrovačka 3/A,21000 Split</item>
      <item>RH, Ministarstvo financija, OIB 18683136487</item>
      <item>Županijsko državno odvjetništvo, OIB 70793241859, Gundulićeva 29a,21000 Split</item>
      <item>Nenad Antić, OIB 26888734604, Ostravska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09298720473</item>
      <item>, OIB 18683136487</item>
      <item>, OIB 70793241859</item>
      <item>, OIB 26888734604</item>
    </izvorni_sadrzaj>
    <derivirana_varijabla naziv="DomainObject.Predmet.SudioniciListNazivOIB_1">
      <item>, OIB 09298720473</item>
      <item>, OIB 18683136487</item>
      <item>, OIB 70793241859</item>
      <item>, OIB 26888734604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1309</properties:Words>
  <properties:Characters>7337</properties:Characters>
  <properties:Lines>148</properties:Lines>
  <properties:Paragraphs>32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2018-09-21T12:57:00Z</cp:lastPrinted>
  <dcterms:modified xmlns:xsi="http://www.w3.org/2001/XMLSchema-instance" xsi:type="dcterms:W3CDTF">2018-09-21T12:57:00Z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