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577af" w14:paraId="a7577af" w:rsidRDefault="00DC542E" w:rsidP="00F149D8" w:rsidR="00DC542E">
      <w:pPr>
        <w:spacing w:lineRule="auto" w:line="240" w:after="0"/>
        <w:jc w:val="both"/>
        <w15:collapsed w:val="false"/>
        <w:rPr>
          <w:rFonts w:cs="Times New Roman" w:eastAsia="Times New Roman" w:hAnsi="Times New Roman" w:ascii="Times New Roman"/>
          <w:lang w:eastAsia="hr-HR"/>
        </w:rPr>
      </w:pPr>
      <w:bookmarkStart w:name="_GoBack" w:id="0"/>
      <w:bookmarkEnd w:id="0"/>
    </w:p>
    <w:p w:rsidRDefault="00DC542E" w:rsidP="00F149D8" w:rsidR="00DC542E">
      <w:pPr>
        <w:spacing w:lineRule="auto" w:line="240" w:after="0"/>
        <w:jc w:val="both"/>
        <w:rPr>
          <w:rFonts w:cs="Times New Roman" w:eastAsia="Times New Roman" w:hAnsi="Times New Roman" w:ascii="Times New Roman"/>
          <w:lang w:eastAsia="hr-HR"/>
        </w:rPr>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874D81" w:rsidR="00F82168" w:rsidRPr="006E404F">
        <w:trPr>
          <w:gridAfter w:val="1"/>
          <w:wAfter w:type="dxa" w:w="284"/>
        </w:trPr>
        <w:tc>
          <w:tcPr>
            <w:tcW w:type="dxa" w:w="2943"/>
          </w:tcPr>
          <w:p w:rsidRDefault="00F82168" w:rsidP="00874D81" w:rsidR="00F82168" w:rsidRPr="006E404F">
            <w:pPr>
              <w:jc w:val="center"/>
              <w:rPr>
                <w:rFonts w:cs="Times New Roman" w:hAnsi="Times New Roman" w:ascii="Times New Roman"/>
                <w:sz w:val="24"/>
                <w:szCs w:val="24"/>
              </w:rPr>
            </w:pPr>
            <w:r w:rsidRPr="006E404F">
              <w:rPr>
                <w:rFonts w:cs="Times New Roman" w:hAnsi="Times New Roman" w:ascii="Times New Roman"/>
                <w:noProof/>
                <w:sz w:val="24"/>
                <w:szCs w:val="24"/>
                <w:lang w:eastAsia="hr-HR"/>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874D81" w:rsidR="00F82168" w:rsidRPr="00FE32AC">
        <w:tc>
          <w:tcPr>
            <w:tcW w:type="dxa" w:w="3227"/>
            <w:gridSpan w:val="2"/>
          </w:tcPr>
          <w:p w:rsidRDefault="00F82168" w:rsidP="00874D81" w:rsidR="00F82168" w:rsidRPr="00FE32AC">
            <w:pPr>
              <w:jc w:val="center"/>
              <w:rPr>
                <w:rFonts w:cs="Times New Roman" w:hAnsi="Times New Roman" w:ascii="Times New Roman"/>
                <w:sz w:val="24"/>
                <w:szCs w:val="24"/>
              </w:rPr>
            </w:pPr>
            <w:r w:rsidRPr="00FE32AC">
              <w:rPr>
                <w:rFonts w:cs="Times New Roman" w:hAnsi="Times New Roman" w:ascii="Times New Roman"/>
                <w:sz w:val="24"/>
                <w:szCs w:val="24"/>
              </w:rPr>
              <w:t>Republika Hrvatska</w:t>
            </w:r>
          </w:p>
          <w:p w:rsidRDefault="00F82168" w:rsidP="00874D81" w:rsidR="00F82168" w:rsidRPr="00FE32AC">
            <w:pPr>
              <w:jc w:val="center"/>
              <w:rPr>
                <w:rFonts w:cs="Times New Roman" w:hAnsi="Times New Roman" w:ascii="Times New Roman"/>
                <w:sz w:val="24"/>
                <w:szCs w:val="24"/>
              </w:rPr>
            </w:pPr>
            <w:r w:rsidRPr="00FE32AC">
              <w:rPr>
                <w:rFonts w:cs="Times New Roman" w:hAnsi="Times New Roman" w:ascii="Times New Roman"/>
                <w:sz w:val="24"/>
                <w:szCs w:val="24"/>
              </w:rPr>
              <w:t>Trgovački sud u Zadru</w:t>
            </w:r>
          </w:p>
          <w:p w:rsidRDefault="00F82168" w:rsidP="00874D81" w:rsidR="00F82168" w:rsidRPr="00FE32AC">
            <w:pPr>
              <w:jc w:val="center"/>
              <w:rPr>
                <w:rFonts w:cs="Times New Roman" w:hAnsi="Times New Roman" w:ascii="Times New Roman"/>
                <w:sz w:val="24"/>
                <w:szCs w:val="24"/>
              </w:rPr>
            </w:pPr>
            <w:r w:rsidRPr="00FE32AC">
              <w:rPr>
                <w:rFonts w:cs="Times New Roman" w:hAnsi="Times New Roman" w:ascii="Times New Roman"/>
                <w:sz w:val="24"/>
                <w:szCs w:val="24"/>
              </w:rPr>
              <w:t>Zadar, Dr. Franje Tuđmana 35</w:t>
            </w:r>
          </w:p>
        </w:tc>
      </w:tr>
    </w:tbl>
    <w:p w:rsidRDefault="00F149D8" w:rsidP="00F149D8" w:rsidR="00F149D8" w:rsidRPr="00236750">
      <w:pPr>
        <w:spacing w:lineRule="auto" w:line="240" w:after="0"/>
        <w:jc w:val="both"/>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ab/>
      </w:r>
      <w:r w:rsidRPr="00236750">
        <w:rPr>
          <w:rFonts w:cs="Times New Roman" w:eastAsia="Times New Roman" w:hAnsi="Times" w:ascii="Times"/>
          <w:sz w:val="24"/>
          <w:szCs w:val="24"/>
          <w:lang w:eastAsia="hr-HR"/>
        </w:rPr>
        <w:tab/>
      </w:r>
      <w:r w:rsidRPr="00236750">
        <w:rPr>
          <w:rFonts w:cs="Times New Roman" w:eastAsia="Times New Roman" w:hAnsi="Times" w:ascii="Times"/>
          <w:sz w:val="24"/>
          <w:szCs w:val="24"/>
          <w:lang w:eastAsia="hr-HR"/>
        </w:rPr>
        <w:tab/>
      </w:r>
      <w:r w:rsidRPr="00236750">
        <w:rPr>
          <w:rFonts w:cs="Times New Roman" w:eastAsia="Times New Roman" w:hAnsi="Times" w:ascii="Times"/>
          <w:sz w:val="24"/>
          <w:szCs w:val="24"/>
          <w:lang w:eastAsia="hr-HR"/>
        </w:rPr>
        <w:tab/>
      </w:r>
    </w:p>
    <w:p w:rsidRDefault="00F149D8" w:rsidP="00F149D8" w:rsidR="00F149D8" w:rsidRPr="00236750">
      <w:pPr>
        <w:spacing w:lineRule="auto" w:line="240" w:after="0"/>
        <w:jc w:val="both"/>
        <w:rPr>
          <w:rFonts w:cs="Times New Roman" w:eastAsia="Times New Roman" w:hAnsi="Times" w:ascii="Times"/>
          <w:sz w:val="24"/>
          <w:szCs w:val="24"/>
          <w:lang w:eastAsia="hr-HR"/>
        </w:rPr>
      </w:pPr>
    </w:p>
    <w:p w:rsidRDefault="00F149D8" w:rsidP="00F149D8" w:rsidR="00F149D8" w:rsidRPr="00236750">
      <w:pPr>
        <w:spacing w:lineRule="auto" w:line="240" w:after="0"/>
        <w:jc w:val="both"/>
        <w:rPr>
          <w:rFonts w:cs="Times New Roman" w:eastAsia="Times New Roman" w:hAnsi="Times" w:ascii="Times"/>
          <w:sz w:val="24"/>
          <w:szCs w:val="24"/>
          <w:lang w:eastAsia="hr-HR"/>
        </w:rPr>
      </w:pPr>
    </w:p>
    <w:p w:rsidRDefault="00F149D8" w:rsidP="00F149D8" w:rsidR="00F149D8" w:rsidRPr="00236750">
      <w:pPr>
        <w:spacing w:lineRule="auto" w:line="240" w:after="0"/>
        <w:jc w:val="center"/>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U  I M E  R E P U B L I K E  H R V A T S K E</w:t>
      </w:r>
    </w:p>
    <w:p w:rsidRDefault="00F149D8" w:rsidP="00F149D8" w:rsidR="00F149D8" w:rsidRPr="00236750">
      <w:pPr>
        <w:spacing w:lineRule="auto" w:line="240" w:after="0"/>
        <w:jc w:val="center"/>
        <w:rPr>
          <w:rFonts w:cs="Times New Roman" w:eastAsia="Times New Roman" w:hAnsi="Times" w:ascii="Times"/>
          <w:sz w:val="24"/>
          <w:szCs w:val="24"/>
          <w:lang w:eastAsia="hr-HR"/>
        </w:rPr>
      </w:pPr>
    </w:p>
    <w:p w:rsidRDefault="00F149D8" w:rsidP="00F149D8" w:rsidR="00F149D8" w:rsidRPr="00236750">
      <w:pPr>
        <w:spacing w:lineRule="auto" w:line="240" w:after="0"/>
        <w:jc w:val="center"/>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R J E Š E N J E</w:t>
      </w:r>
    </w:p>
    <w:p w:rsidRDefault="00F149D8" w:rsidP="00F149D8" w:rsidR="00F149D8" w:rsidRPr="00236750">
      <w:pPr>
        <w:spacing w:lineRule="auto" w:line="240" w:after="0"/>
        <w:rPr>
          <w:rFonts w:cs="Times New Roman" w:eastAsia="Times New Roman" w:hAnsi="Times" w:ascii="Times"/>
          <w:sz w:val="24"/>
          <w:szCs w:val="24"/>
          <w:lang w:eastAsia="hr-HR"/>
        </w:rPr>
      </w:pPr>
    </w:p>
    <w:p w:rsidRDefault="00F149D8" w:rsidP="00DC542E" w:rsidR="00F149D8" w:rsidRPr="00236750">
      <w:pPr>
        <w:spacing w:lineRule="auto" w:line="240" w:after="0"/>
        <w:ind w:firstLine="720"/>
        <w:jc w:val="both"/>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Trgovački sud u Zadru, po</w:t>
      </w:r>
      <w:r w:rsidR="0088349E" w:rsidRPr="00236750">
        <w:rPr>
          <w:rFonts w:cs="Times New Roman" w:eastAsia="Times New Roman" w:hAnsi="Times" w:ascii="Times"/>
          <w:sz w:val="24"/>
          <w:szCs w:val="24"/>
          <w:lang w:eastAsia="hr-HR"/>
        </w:rPr>
        <w:t xml:space="preserve"> sudskoj savjetnici </w:t>
      </w:r>
      <w:r w:rsidRPr="00236750">
        <w:rPr>
          <w:rFonts w:cs="Times New Roman" w:eastAsia="Times New Roman" w:hAnsi="Times" w:ascii="Times"/>
          <w:sz w:val="24"/>
          <w:szCs w:val="24"/>
          <w:lang w:eastAsia="hr-HR"/>
        </w:rPr>
        <w:t>Anamariji Kovačić Milković, u pravnoj stvari podnositeljice zahtjeva Financijske agencije, RC Split, Podružnice Šibenik, Perivoj L. Marune 1, OIB 85821130368, za provedbu skraćenoga stečajnog postupka nad dužnikom</w:t>
      </w:r>
      <w:r w:rsidRPr="00236750">
        <w:rPr>
          <w:rFonts w:hAnsi="Times" w:ascii="Times"/>
          <w:sz w:val="24"/>
          <w:szCs w:val="24"/>
        </w:rPr>
        <w:t xml:space="preserve"> RADA PROMET j.d.o.o. za trgovinu i usluge, Šibenik, Stjepana Radića 44, OIB</w:t>
      </w:r>
      <w:r w:rsidR="0088349E" w:rsidRPr="00236750">
        <w:rPr>
          <w:rFonts w:hAnsi="Times" w:ascii="Times"/>
          <w:sz w:val="24"/>
          <w:szCs w:val="24"/>
        </w:rPr>
        <w:t>:</w:t>
      </w:r>
      <w:r w:rsidRPr="00236750">
        <w:rPr>
          <w:rFonts w:hAnsi="Times" w:ascii="Times"/>
          <w:sz w:val="24"/>
          <w:szCs w:val="24"/>
        </w:rPr>
        <w:t xml:space="preserve"> 07545765135</w:t>
      </w:r>
      <w:r w:rsidRPr="00236750">
        <w:rPr>
          <w:rFonts w:cs="Times New Roman" w:eastAsia="Times New Roman" w:hAnsi="Times" w:ascii="Times"/>
          <w:sz w:val="24"/>
          <w:szCs w:val="24"/>
          <w:lang w:eastAsia="hr-HR" w:val="en-GB"/>
        </w:rPr>
        <w:t xml:space="preserve">, </w:t>
      </w:r>
      <w:r w:rsidRPr="00236750">
        <w:rPr>
          <w:rFonts w:cs="Times New Roman" w:eastAsia="Times New Roman" w:hAnsi="Times" w:ascii="Times"/>
          <w:sz w:val="24"/>
          <w:szCs w:val="24"/>
          <w:lang w:eastAsia="hr-HR"/>
        </w:rPr>
        <w:t xml:space="preserve">dana </w:t>
      </w:r>
      <w:r w:rsidR="00F741CA">
        <w:rPr>
          <w:rFonts w:cs="Times New Roman" w:eastAsia="Times New Roman" w:hAnsi="Times" w:ascii="Times"/>
          <w:sz w:val="24"/>
          <w:szCs w:val="24"/>
          <w:lang w:eastAsia="hr-HR"/>
        </w:rPr>
        <w:t>20</w:t>
      </w:r>
      <w:r w:rsidRPr="00236750">
        <w:rPr>
          <w:rFonts w:cs="Times New Roman" w:eastAsia="Times New Roman" w:hAnsi="Times" w:ascii="Times"/>
          <w:sz w:val="24"/>
          <w:szCs w:val="24"/>
          <w:lang w:eastAsia="hr-HR"/>
        </w:rPr>
        <w:t xml:space="preserve">. </w:t>
      </w:r>
      <w:r w:rsidR="00383F34" w:rsidRPr="00236750">
        <w:rPr>
          <w:rFonts w:cs="Times New Roman" w:eastAsia="Times New Roman" w:hAnsi="Times" w:ascii="Times"/>
          <w:sz w:val="24"/>
          <w:szCs w:val="24"/>
          <w:lang w:eastAsia="hr-HR"/>
        </w:rPr>
        <w:t>srpnja</w:t>
      </w:r>
      <w:r w:rsidRPr="00236750">
        <w:rPr>
          <w:rFonts w:cs="Times New Roman" w:eastAsia="Times New Roman" w:hAnsi="Times" w:ascii="Times"/>
          <w:sz w:val="24"/>
          <w:szCs w:val="24"/>
          <w:lang w:eastAsia="hr-HR"/>
        </w:rPr>
        <w:t xml:space="preserve"> </w:t>
      </w:r>
      <w:r w:rsidR="00383F34" w:rsidRPr="00236750">
        <w:rPr>
          <w:rFonts w:cs="Times New Roman" w:eastAsia="Times New Roman" w:hAnsi="Times" w:ascii="Times"/>
          <w:sz w:val="24"/>
          <w:szCs w:val="24"/>
          <w:lang w:eastAsia="hr-HR"/>
        </w:rPr>
        <w:t>2018</w:t>
      </w:r>
      <w:r w:rsidRPr="00236750">
        <w:rPr>
          <w:rFonts w:cs="Times New Roman" w:eastAsia="Times New Roman" w:hAnsi="Times" w:ascii="Times"/>
          <w:sz w:val="24"/>
          <w:szCs w:val="24"/>
          <w:lang w:eastAsia="hr-HR"/>
        </w:rPr>
        <w:t xml:space="preserve">., </w:t>
      </w:r>
    </w:p>
    <w:p w:rsidRDefault="00DC542E" w:rsidP="00DC542E" w:rsidR="00DC542E" w:rsidRPr="00236750">
      <w:pPr>
        <w:spacing w:lineRule="auto" w:line="240" w:after="0"/>
        <w:ind w:firstLine="720"/>
        <w:jc w:val="both"/>
        <w:rPr>
          <w:rFonts w:cs="Times New Roman" w:eastAsia="Times New Roman" w:hAnsi="Times" w:ascii="Times"/>
          <w:sz w:val="24"/>
          <w:szCs w:val="24"/>
          <w:lang w:eastAsia="hr-HR"/>
        </w:rPr>
      </w:pPr>
    </w:p>
    <w:p w:rsidRDefault="00F149D8" w:rsidP="00F149D8" w:rsidR="00F149D8" w:rsidRPr="00236750">
      <w:pPr>
        <w:spacing w:lineRule="auto" w:line="240" w:after="0"/>
        <w:jc w:val="center"/>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r i j e š i o  j e</w:t>
      </w:r>
    </w:p>
    <w:p w:rsidRDefault="00F149D8" w:rsidP="00F149D8" w:rsidR="00F149D8" w:rsidRPr="00236750">
      <w:pPr>
        <w:tabs>
          <w:tab w:pos="960" w:val="left"/>
        </w:tabs>
        <w:spacing w:lineRule="auto" w:line="240" w:after="0"/>
        <w:jc w:val="both"/>
        <w:rPr>
          <w:rFonts w:cs="Times New Roman" w:eastAsia="Times New Roman" w:hAnsi="Times" w:ascii="Times"/>
          <w:sz w:val="24"/>
          <w:szCs w:val="24"/>
          <w:lang w:eastAsia="hr-HR"/>
        </w:rPr>
      </w:pPr>
    </w:p>
    <w:p w:rsidRDefault="00F149D8" w:rsidP="00F149D8" w:rsidR="00F149D8" w:rsidRPr="00236750">
      <w:pPr>
        <w:spacing w:lineRule="auto" w:line="240" w:after="0"/>
        <w:jc w:val="both"/>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 xml:space="preserve">            Odbacuje se zahtjev Financijske agencije od 21. kolovoza 2017. za provedbu skraćenoga stečajnoga postupka nad dužnikom</w:t>
      </w:r>
      <w:r w:rsidRPr="00236750">
        <w:rPr>
          <w:rFonts w:hAnsi="Times" w:ascii="Times"/>
          <w:sz w:val="24"/>
          <w:szCs w:val="24"/>
        </w:rPr>
        <w:t xml:space="preserve"> RADA PROMET j.d.o.o. za trgovinu i usluge, Š</w:t>
      </w:r>
      <w:r w:rsidR="0088349E" w:rsidRPr="00236750">
        <w:rPr>
          <w:rFonts w:hAnsi="Times" w:ascii="Times"/>
          <w:sz w:val="24"/>
          <w:szCs w:val="24"/>
        </w:rPr>
        <w:t xml:space="preserve">ibenik, Stjepana Radića 44, OIB: </w:t>
      </w:r>
      <w:r w:rsidRPr="00236750">
        <w:rPr>
          <w:rFonts w:hAnsi="Times" w:ascii="Times"/>
          <w:sz w:val="24"/>
          <w:szCs w:val="24"/>
        </w:rPr>
        <w:t>07545765135</w:t>
      </w:r>
      <w:r w:rsidRPr="00236750">
        <w:rPr>
          <w:rFonts w:cs="Times New Roman" w:eastAsia="Times New Roman" w:hAnsi="Times" w:ascii="Times"/>
          <w:sz w:val="24"/>
          <w:szCs w:val="24"/>
          <w:lang w:eastAsia="hr-HR"/>
        </w:rPr>
        <w:t>, kao nedopušten.</w:t>
      </w:r>
    </w:p>
    <w:p w:rsidRDefault="00DC542E" w:rsidP="00F149D8" w:rsidR="00DC542E" w:rsidRPr="00236750">
      <w:pPr>
        <w:spacing w:lineRule="auto" w:line="240" w:after="0"/>
        <w:rPr>
          <w:rFonts w:cs="Times New Roman" w:eastAsia="Times New Roman" w:hAnsi="Times" w:ascii="Times"/>
          <w:sz w:val="24"/>
          <w:szCs w:val="24"/>
          <w:lang w:eastAsia="hr-HR"/>
        </w:rPr>
      </w:pPr>
    </w:p>
    <w:p w:rsidRDefault="00F149D8" w:rsidP="00F149D8" w:rsidR="00F149D8" w:rsidRPr="00236750">
      <w:pPr>
        <w:spacing w:lineRule="auto" w:line="240" w:after="0"/>
        <w:jc w:val="center"/>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Obrazloženje</w:t>
      </w:r>
    </w:p>
    <w:p w:rsidRDefault="00F149D8" w:rsidP="00F149D8" w:rsidR="00F149D8" w:rsidRPr="00236750">
      <w:pPr>
        <w:spacing w:lineRule="auto" w:line="240" w:after="0"/>
        <w:ind w:left="360"/>
        <w:jc w:val="center"/>
        <w:rPr>
          <w:rFonts w:cs="Times New Roman" w:eastAsia="Times New Roman" w:hAnsi="Times" w:ascii="Times"/>
          <w:sz w:val="24"/>
          <w:szCs w:val="24"/>
          <w:lang w:eastAsia="hr-HR"/>
        </w:rPr>
      </w:pPr>
    </w:p>
    <w:p w:rsidRDefault="00F149D8" w:rsidP="00B372DD" w:rsidR="0088349E" w:rsidRPr="00236750">
      <w:pPr>
        <w:tabs>
          <w:tab w:pos="851" w:val="left"/>
        </w:tabs>
        <w:spacing w:lineRule="auto" w:line="240" w:after="0"/>
        <w:jc w:val="both"/>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ab/>
        <w:t xml:space="preserve">Financijska agencija je 21. kolovoza 2017. podnijela ovom sudu zahtjev za provedbu skraćenoga stečajnog postupka nad uvodno označenim dužnikom na temelju čl. 429. st. 1. Stečajnog zakona (Narodne novine broj 71/15, dalje: SZ) navodeći da isti na dan 15. kolovoza 2017. u Očevidniku redoslijeda osnova za plaćanje ima evidentirane neizvršene osnove za plaćanje u neprekinutom razdoblju od 120 dana u iznosu od 639.903,99 </w:t>
      </w:r>
      <w:r w:rsidR="0088349E" w:rsidRPr="00236750">
        <w:rPr>
          <w:rFonts w:cs="Times New Roman" w:eastAsia="Times New Roman" w:hAnsi="Times" w:ascii="Times"/>
          <w:sz w:val="24"/>
          <w:szCs w:val="24"/>
          <w:lang w:eastAsia="hr-HR"/>
        </w:rPr>
        <w:t>kn te da nema zaposlenih.</w:t>
      </w:r>
    </w:p>
    <w:p w:rsidRDefault="00BD542C" w:rsidP="0088349E" w:rsidR="0088349E" w:rsidRPr="0088349E">
      <w:pPr>
        <w:spacing w:lineRule="auto" w:line="240" w:after="0"/>
        <w:jc w:val="both"/>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 xml:space="preserve">            </w:t>
      </w:r>
      <w:r w:rsidR="0088349E" w:rsidRPr="0088349E">
        <w:rPr>
          <w:rFonts w:cs="Times New Roman" w:eastAsia="Times New Roman" w:hAnsi="Times" w:ascii="Times"/>
          <w:sz w:val="24"/>
          <w:szCs w:val="24"/>
          <w:lang w:eastAsia="hr-HR"/>
        </w:rPr>
        <w:t xml:space="preserve">Dana </w:t>
      </w:r>
      <w:r w:rsidR="0088349E" w:rsidRPr="00236750">
        <w:rPr>
          <w:rFonts w:cs="Times New Roman" w:eastAsia="Times New Roman" w:hAnsi="Times" w:ascii="Times"/>
          <w:sz w:val="24"/>
          <w:szCs w:val="24"/>
          <w:lang w:eastAsia="hr-HR"/>
        </w:rPr>
        <w:t xml:space="preserve">11. listopada </w:t>
      </w:r>
      <w:r w:rsidR="0088349E" w:rsidRPr="0088349E">
        <w:rPr>
          <w:rFonts w:cs="Times New Roman" w:eastAsia="Times New Roman" w:hAnsi="Times" w:ascii="Times"/>
          <w:sz w:val="24"/>
          <w:szCs w:val="24"/>
          <w:lang w:eastAsia="hr-HR"/>
        </w:rPr>
        <w:t xml:space="preserve">2017. ovaj sud je </w:t>
      </w:r>
      <w:r w:rsidR="00580B12">
        <w:rPr>
          <w:rFonts w:cs="Times New Roman" w:eastAsia="Times New Roman" w:hAnsi="Times" w:ascii="Times"/>
          <w:sz w:val="24"/>
          <w:szCs w:val="24"/>
          <w:lang w:eastAsia="hr-HR"/>
        </w:rPr>
        <w:t>temeljem odredbe čl.</w:t>
      </w:r>
      <w:r w:rsidR="00580B12" w:rsidRPr="00580B12">
        <w:rPr>
          <w:rFonts w:cs="Times New Roman" w:eastAsia="Times New Roman" w:hAnsi="Times" w:ascii="Times"/>
          <w:sz w:val="24"/>
          <w:szCs w:val="24"/>
          <w:lang w:eastAsia="hr-HR"/>
        </w:rPr>
        <w:t xml:space="preserve"> </w:t>
      </w:r>
      <w:r w:rsidR="00580B12" w:rsidRPr="00236750">
        <w:rPr>
          <w:rFonts w:cs="Times New Roman" w:eastAsia="Times New Roman" w:hAnsi="Times" w:ascii="Times"/>
          <w:sz w:val="24"/>
          <w:szCs w:val="24"/>
          <w:lang w:eastAsia="hr-HR"/>
        </w:rPr>
        <w:t>428. stavka 1. podstavka 1. SZ-a</w:t>
      </w:r>
      <w:r w:rsidR="00580B12">
        <w:rPr>
          <w:rFonts w:cs="Times New Roman" w:eastAsia="Times New Roman" w:hAnsi="Times" w:ascii="Times"/>
          <w:sz w:val="24"/>
          <w:szCs w:val="24"/>
          <w:lang w:eastAsia="hr-HR"/>
        </w:rPr>
        <w:t xml:space="preserve"> </w:t>
      </w:r>
      <w:r w:rsidR="0088349E" w:rsidRPr="0088349E">
        <w:rPr>
          <w:rFonts w:cs="Times New Roman" w:eastAsia="Times New Roman" w:hAnsi="Times" w:ascii="Times"/>
          <w:sz w:val="24"/>
          <w:szCs w:val="24"/>
          <w:lang w:eastAsia="hr-HR"/>
        </w:rPr>
        <w:t>donio rje</w:t>
      </w:r>
      <w:r w:rsidR="0088349E" w:rsidRPr="00236750">
        <w:rPr>
          <w:rFonts w:cs="Times New Roman" w:eastAsia="Times New Roman" w:hAnsi="Times" w:ascii="Times"/>
          <w:sz w:val="24"/>
          <w:szCs w:val="24"/>
          <w:lang w:eastAsia="hr-HR"/>
        </w:rPr>
        <w:t xml:space="preserve">šenje pod poslovnim brojem </w:t>
      </w:r>
      <w:r w:rsidR="00580B12">
        <w:rPr>
          <w:rFonts w:cs="Times New Roman" w:eastAsia="Times New Roman" w:hAnsi="Times" w:ascii="Times"/>
          <w:sz w:val="24"/>
          <w:szCs w:val="24"/>
          <w:lang w:eastAsia="hr-HR"/>
        </w:rPr>
        <w:t xml:space="preserve">6 </w:t>
      </w:r>
      <w:r w:rsidR="0088349E" w:rsidRPr="00236750">
        <w:rPr>
          <w:rFonts w:cs="Times New Roman" w:eastAsia="Times New Roman" w:hAnsi="Times" w:ascii="Times"/>
          <w:sz w:val="24"/>
          <w:szCs w:val="24"/>
          <w:lang w:eastAsia="hr-HR"/>
        </w:rPr>
        <w:t>St-3</w:t>
      </w:r>
      <w:r w:rsidR="0088349E" w:rsidRPr="0088349E">
        <w:rPr>
          <w:rFonts w:cs="Times New Roman" w:eastAsia="Times New Roman" w:hAnsi="Times" w:ascii="Times"/>
          <w:sz w:val="24"/>
          <w:szCs w:val="24"/>
          <w:lang w:eastAsia="hr-HR"/>
        </w:rPr>
        <w:t>6</w:t>
      </w:r>
      <w:r w:rsidR="0088349E" w:rsidRPr="00236750">
        <w:rPr>
          <w:rFonts w:cs="Times New Roman" w:eastAsia="Times New Roman" w:hAnsi="Times" w:ascii="Times"/>
          <w:sz w:val="24"/>
          <w:szCs w:val="24"/>
          <w:lang w:eastAsia="hr-HR"/>
        </w:rPr>
        <w:t>9</w:t>
      </w:r>
      <w:r w:rsidR="0088349E" w:rsidRPr="0088349E">
        <w:rPr>
          <w:rFonts w:cs="Times New Roman" w:eastAsia="Times New Roman" w:hAnsi="Times" w:ascii="Times"/>
          <w:sz w:val="24"/>
          <w:szCs w:val="24"/>
          <w:lang w:eastAsia="hr-HR"/>
        </w:rPr>
        <w:t>/17</w:t>
      </w:r>
      <w:r w:rsidR="0088349E" w:rsidRPr="00236750">
        <w:rPr>
          <w:rFonts w:cs="Times New Roman" w:eastAsia="Times New Roman" w:hAnsi="Times" w:ascii="Times"/>
          <w:sz w:val="24"/>
          <w:szCs w:val="24"/>
          <w:lang w:eastAsia="hr-HR"/>
        </w:rPr>
        <w:t>-6</w:t>
      </w:r>
      <w:r w:rsidR="0088349E" w:rsidRPr="0088349E">
        <w:rPr>
          <w:rFonts w:cs="Times New Roman" w:eastAsia="Times New Roman" w:hAnsi="Times" w:ascii="Times"/>
          <w:sz w:val="24"/>
          <w:szCs w:val="24"/>
          <w:lang w:eastAsia="hr-HR"/>
        </w:rPr>
        <w:t xml:space="preserve"> kojim je </w:t>
      </w:r>
      <w:r w:rsidR="0088349E" w:rsidRPr="00236750">
        <w:rPr>
          <w:rFonts w:cs="Times New Roman" w:eastAsia="Times New Roman" w:hAnsi="Times" w:ascii="Times"/>
          <w:sz w:val="24"/>
          <w:szCs w:val="24"/>
          <w:lang w:eastAsia="hr-HR"/>
        </w:rPr>
        <w:t>odbacio zahtjev Financijske agencije za provedbu skraćenoga stečajnoga postupka nad dužnikom</w:t>
      </w:r>
      <w:r w:rsidR="0088349E" w:rsidRPr="00236750">
        <w:rPr>
          <w:rFonts w:hAnsi="Times" w:ascii="Times"/>
          <w:sz w:val="24"/>
          <w:szCs w:val="24"/>
        </w:rPr>
        <w:t xml:space="preserve"> RADA PROMET j.d.o.o. za trgovinu i usluge, Šibenik, Stjepana Radića 44, OIB: 07545765135. </w:t>
      </w:r>
    </w:p>
    <w:p w:rsidRDefault="0088349E" w:rsidP="0088349E" w:rsidR="008B02B5" w:rsidRPr="00236750">
      <w:pPr>
        <w:spacing w:lineRule="auto" w:line="240" w:after="0"/>
        <w:ind w:firstLine="708"/>
        <w:jc w:val="both"/>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Protiv istoga žalbu je podnijela</w:t>
      </w:r>
      <w:r w:rsidRPr="0088349E">
        <w:rPr>
          <w:rFonts w:cs="Times New Roman" w:eastAsia="Times New Roman" w:hAnsi="Times" w:ascii="Times"/>
          <w:sz w:val="24"/>
          <w:szCs w:val="24"/>
          <w:lang w:eastAsia="hr-HR"/>
        </w:rPr>
        <w:t xml:space="preserve"> </w:t>
      </w:r>
      <w:r w:rsidRPr="00236750">
        <w:rPr>
          <w:rFonts w:cs="Times New Roman" w:eastAsia="Times New Roman" w:hAnsi="Times" w:ascii="Times"/>
          <w:sz w:val="24"/>
          <w:szCs w:val="24"/>
          <w:lang w:eastAsia="hr-HR"/>
        </w:rPr>
        <w:t xml:space="preserve">Financijska agencija </w:t>
      </w:r>
      <w:r w:rsidRPr="0088349E">
        <w:rPr>
          <w:rFonts w:cs="Times New Roman" w:eastAsia="Times New Roman" w:hAnsi="Times" w:ascii="Times"/>
          <w:sz w:val="24"/>
          <w:szCs w:val="24"/>
          <w:lang w:eastAsia="hr-HR"/>
        </w:rPr>
        <w:t xml:space="preserve">navodeći u bitnome da je </w:t>
      </w:r>
      <w:r w:rsidR="008B02B5" w:rsidRPr="00236750">
        <w:rPr>
          <w:rFonts w:cs="Times New Roman" w:eastAsia="Times New Roman" w:hAnsi="Times" w:ascii="Times"/>
          <w:sz w:val="24"/>
          <w:szCs w:val="24"/>
          <w:lang w:eastAsia="hr-HR"/>
        </w:rPr>
        <w:t xml:space="preserve">netočna konstatacija suda kako nema uvjeta za provedbu skraćenog stečajnog postupka jer da stečajni dužnik ima zaposlenika, a što je ista potkrijepila dopisom Hrvatskog zavoda za mirovinsko osiguranje od 23. listopada 2017. kojim taj zavod navodi da je greškom izvijestio sud kako stečajni dužnik ima zaposlenika.  </w:t>
      </w:r>
    </w:p>
    <w:p w:rsidRDefault="00BD542C" w:rsidP="00F149D8" w:rsidR="0088349E" w:rsidRPr="00236750">
      <w:pPr>
        <w:spacing w:lineRule="auto" w:line="240" w:after="0"/>
        <w:jc w:val="both"/>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 xml:space="preserve">           </w:t>
      </w:r>
      <w:r w:rsidR="0088349E" w:rsidRPr="0088349E">
        <w:rPr>
          <w:rFonts w:cs="Times New Roman" w:eastAsia="Times New Roman" w:hAnsi="Times" w:ascii="Times"/>
          <w:sz w:val="24"/>
          <w:szCs w:val="24"/>
          <w:lang w:eastAsia="hr-HR"/>
        </w:rPr>
        <w:t xml:space="preserve">Trgovački sud u Zadru </w:t>
      </w:r>
      <w:r w:rsidR="00F741CA">
        <w:rPr>
          <w:rFonts w:cs="Times New Roman" w:eastAsia="Times New Roman" w:hAnsi="Times" w:ascii="Times"/>
          <w:sz w:val="24"/>
          <w:szCs w:val="24"/>
          <w:lang w:eastAsia="hr-HR"/>
        </w:rPr>
        <w:t xml:space="preserve">je </w:t>
      </w:r>
      <w:r w:rsidR="0088349E" w:rsidRPr="0088349E">
        <w:rPr>
          <w:rFonts w:cs="Times New Roman" w:eastAsia="Times New Roman" w:hAnsi="Times" w:ascii="Times"/>
          <w:sz w:val="24"/>
          <w:szCs w:val="24"/>
          <w:lang w:eastAsia="hr-HR"/>
        </w:rPr>
        <w:t>rješenjem posl</w:t>
      </w:r>
      <w:r w:rsidR="008B02B5" w:rsidRPr="00236750">
        <w:rPr>
          <w:rFonts w:cs="Times New Roman" w:eastAsia="Times New Roman" w:hAnsi="Times" w:ascii="Times"/>
          <w:sz w:val="24"/>
          <w:szCs w:val="24"/>
          <w:lang w:eastAsia="hr-HR"/>
        </w:rPr>
        <w:t>ovni broj 1 Stž-8</w:t>
      </w:r>
      <w:r w:rsidR="0088349E" w:rsidRPr="0088349E">
        <w:rPr>
          <w:rFonts w:cs="Times New Roman" w:eastAsia="Times New Roman" w:hAnsi="Times" w:ascii="Times"/>
          <w:sz w:val="24"/>
          <w:szCs w:val="24"/>
          <w:lang w:eastAsia="hr-HR"/>
        </w:rPr>
        <w:t>/</w:t>
      </w:r>
      <w:r w:rsidR="008B02B5" w:rsidRPr="00236750">
        <w:rPr>
          <w:rFonts w:cs="Times New Roman" w:eastAsia="Times New Roman" w:hAnsi="Times" w:ascii="Times"/>
          <w:sz w:val="24"/>
          <w:szCs w:val="24"/>
          <w:lang w:eastAsia="hr-HR"/>
        </w:rPr>
        <w:t>20</w:t>
      </w:r>
      <w:r w:rsidR="0088349E" w:rsidRPr="0088349E">
        <w:rPr>
          <w:rFonts w:cs="Times New Roman" w:eastAsia="Times New Roman" w:hAnsi="Times" w:ascii="Times"/>
          <w:sz w:val="24"/>
          <w:szCs w:val="24"/>
          <w:lang w:eastAsia="hr-HR"/>
        </w:rPr>
        <w:t xml:space="preserve">17-2 od </w:t>
      </w:r>
      <w:r w:rsidR="008B02B5" w:rsidRPr="00236750">
        <w:rPr>
          <w:rFonts w:cs="Times New Roman" w:eastAsia="Times New Roman" w:hAnsi="Times" w:ascii="Times"/>
          <w:sz w:val="24"/>
          <w:szCs w:val="24"/>
          <w:lang w:eastAsia="hr-HR"/>
        </w:rPr>
        <w:t xml:space="preserve">1. prosinca </w:t>
      </w:r>
      <w:r w:rsidR="0088349E" w:rsidRPr="0088349E">
        <w:rPr>
          <w:rFonts w:cs="Times New Roman" w:eastAsia="Times New Roman" w:hAnsi="Times" w:ascii="Times"/>
          <w:sz w:val="24"/>
          <w:szCs w:val="24"/>
          <w:lang w:eastAsia="hr-HR"/>
        </w:rPr>
        <w:t>2017. ukinuo rješenje ovog suda</w:t>
      </w:r>
      <w:r w:rsidR="008B02B5" w:rsidRPr="00236750">
        <w:rPr>
          <w:rFonts w:cs="Times New Roman" w:eastAsia="Times New Roman" w:hAnsi="Times" w:ascii="Times"/>
          <w:sz w:val="24"/>
          <w:szCs w:val="24"/>
          <w:lang w:eastAsia="hr-HR"/>
        </w:rPr>
        <w:t xml:space="preserve"> poslovni broj </w:t>
      </w:r>
      <w:r w:rsidR="00580B12">
        <w:rPr>
          <w:rFonts w:cs="Times New Roman" w:eastAsia="Times New Roman" w:hAnsi="Times" w:ascii="Times"/>
          <w:sz w:val="24"/>
          <w:szCs w:val="24"/>
          <w:lang w:eastAsia="hr-HR"/>
        </w:rPr>
        <w:t xml:space="preserve">6 </w:t>
      </w:r>
      <w:r w:rsidR="008B02B5" w:rsidRPr="00236750">
        <w:rPr>
          <w:rFonts w:cs="Times New Roman" w:eastAsia="Times New Roman" w:hAnsi="Times" w:ascii="Times"/>
          <w:sz w:val="24"/>
          <w:szCs w:val="24"/>
          <w:lang w:eastAsia="hr-HR"/>
        </w:rPr>
        <w:t>St-3</w:t>
      </w:r>
      <w:r w:rsidR="0088349E" w:rsidRPr="0088349E">
        <w:rPr>
          <w:rFonts w:cs="Times New Roman" w:eastAsia="Times New Roman" w:hAnsi="Times" w:ascii="Times"/>
          <w:sz w:val="24"/>
          <w:szCs w:val="24"/>
          <w:lang w:eastAsia="hr-HR"/>
        </w:rPr>
        <w:t>6</w:t>
      </w:r>
      <w:r w:rsidR="008B02B5" w:rsidRPr="00236750">
        <w:rPr>
          <w:rFonts w:cs="Times New Roman" w:eastAsia="Times New Roman" w:hAnsi="Times" w:ascii="Times"/>
          <w:sz w:val="24"/>
          <w:szCs w:val="24"/>
          <w:lang w:eastAsia="hr-HR"/>
        </w:rPr>
        <w:t>9/17-6</w:t>
      </w:r>
      <w:r w:rsidR="0088349E" w:rsidRPr="0088349E">
        <w:rPr>
          <w:rFonts w:cs="Times New Roman" w:eastAsia="Times New Roman" w:hAnsi="Times" w:ascii="Times"/>
          <w:sz w:val="24"/>
          <w:szCs w:val="24"/>
          <w:lang w:eastAsia="hr-HR"/>
        </w:rPr>
        <w:t xml:space="preserve"> od </w:t>
      </w:r>
      <w:r w:rsidR="008B02B5" w:rsidRPr="00236750">
        <w:rPr>
          <w:rFonts w:cs="Times New Roman" w:eastAsia="Times New Roman" w:hAnsi="Times" w:ascii="Times"/>
          <w:sz w:val="24"/>
          <w:szCs w:val="24"/>
          <w:lang w:eastAsia="hr-HR"/>
        </w:rPr>
        <w:t xml:space="preserve">11. listopada </w:t>
      </w:r>
      <w:r w:rsidR="0088349E" w:rsidRPr="0088349E">
        <w:rPr>
          <w:rFonts w:cs="Times New Roman" w:eastAsia="Times New Roman" w:hAnsi="Times" w:ascii="Times"/>
          <w:sz w:val="24"/>
          <w:szCs w:val="24"/>
          <w:lang w:eastAsia="hr-HR"/>
        </w:rPr>
        <w:t xml:space="preserve">2017. i predmet vratio sudu na ponovni postupak, navodeći u ukidnoj odluci da će prvostupanjski sud </w:t>
      </w:r>
      <w:r w:rsidRPr="00236750">
        <w:rPr>
          <w:rFonts w:cs="Times New Roman" w:eastAsia="Times New Roman" w:hAnsi="Times" w:ascii="Times"/>
          <w:sz w:val="24"/>
          <w:szCs w:val="24"/>
          <w:lang w:eastAsia="hr-HR"/>
        </w:rPr>
        <w:t xml:space="preserve">u ponovljenom postupku </w:t>
      </w:r>
      <w:r w:rsidR="00580B12">
        <w:rPr>
          <w:rFonts w:cs="Times New Roman" w:eastAsia="Times New Roman" w:hAnsi="Times" w:ascii="Times"/>
          <w:sz w:val="24"/>
          <w:szCs w:val="24"/>
          <w:lang w:eastAsia="hr-HR"/>
        </w:rPr>
        <w:t xml:space="preserve"> donijeti novo rješenje </w:t>
      </w:r>
      <w:r w:rsidRPr="00236750">
        <w:rPr>
          <w:rFonts w:cs="Times New Roman" w:eastAsia="Times New Roman" w:hAnsi="Times" w:ascii="Times"/>
          <w:sz w:val="24"/>
          <w:szCs w:val="24"/>
          <w:lang w:eastAsia="hr-HR"/>
        </w:rPr>
        <w:t xml:space="preserve">uvažavajući činjenicu da stečajni dužnik nema zaposlenika. </w:t>
      </w:r>
    </w:p>
    <w:p w:rsidRDefault="00BD542C" w:rsidP="00B372DD" w:rsidR="00F149D8" w:rsidRPr="00236750">
      <w:pPr>
        <w:tabs>
          <w:tab w:pos="709" w:val="left"/>
        </w:tabs>
        <w:spacing w:lineRule="auto" w:line="240" w:after="0"/>
        <w:jc w:val="both"/>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 xml:space="preserve">           U ponovljenom postupku sud je od Hrvatskog zavoda za mirovinsko osiguranje ponovno zatražio podatak da li stečajni dužnik ima zaposlenika, te je u</w:t>
      </w:r>
      <w:r w:rsidR="00F149D8" w:rsidRPr="00236750">
        <w:rPr>
          <w:rFonts w:cs="Times New Roman" w:eastAsia="Times New Roman" w:hAnsi="Times" w:ascii="Times"/>
          <w:sz w:val="24"/>
          <w:szCs w:val="24"/>
          <w:lang w:eastAsia="hr-HR"/>
        </w:rPr>
        <w:t xml:space="preserve">vidom u dopis Hrvatskog zavoda za mirovinsko osiguranje, Područnog ureda u Šibeniku od dana </w:t>
      </w:r>
      <w:r w:rsidR="00383F34" w:rsidRPr="00236750">
        <w:rPr>
          <w:rFonts w:cs="Times New Roman" w:eastAsia="Times New Roman" w:hAnsi="Times" w:ascii="Times"/>
          <w:sz w:val="24"/>
          <w:szCs w:val="24"/>
          <w:lang w:eastAsia="hr-HR"/>
        </w:rPr>
        <w:t xml:space="preserve">18. srpnja </w:t>
      </w:r>
      <w:r w:rsidR="00383F34" w:rsidRPr="00236750">
        <w:rPr>
          <w:rFonts w:cs="Times New Roman" w:eastAsia="Times New Roman" w:hAnsi="Times" w:ascii="Times"/>
          <w:sz w:val="24"/>
          <w:szCs w:val="24"/>
          <w:lang w:eastAsia="hr-HR"/>
        </w:rPr>
        <w:lastRenderedPageBreak/>
        <w:t>2018</w:t>
      </w:r>
      <w:r w:rsidR="00F149D8" w:rsidRPr="00236750">
        <w:rPr>
          <w:rFonts w:cs="Times New Roman" w:eastAsia="Times New Roman" w:hAnsi="Times" w:ascii="Times"/>
          <w:sz w:val="24"/>
          <w:szCs w:val="24"/>
          <w:lang w:eastAsia="hr-HR"/>
        </w:rPr>
        <w:t xml:space="preserve">. utvrđeno </w:t>
      </w:r>
      <w:r w:rsidR="00580B12">
        <w:rPr>
          <w:rFonts w:cs="Times New Roman" w:eastAsia="Times New Roman" w:hAnsi="Times" w:ascii="Times"/>
          <w:sz w:val="24"/>
          <w:szCs w:val="24"/>
          <w:lang w:eastAsia="hr-HR"/>
        </w:rPr>
        <w:t>da dužnik ima jednog zaposlenika</w:t>
      </w:r>
      <w:r w:rsidRPr="00236750">
        <w:rPr>
          <w:rFonts w:cs="Times New Roman" w:eastAsia="Times New Roman" w:hAnsi="Times" w:ascii="Times"/>
          <w:sz w:val="24"/>
          <w:szCs w:val="24"/>
          <w:lang w:eastAsia="hr-HR"/>
        </w:rPr>
        <w:t xml:space="preserve"> i to Radmilu Subotić od 15. </w:t>
      </w:r>
      <w:r w:rsidR="00580B12">
        <w:rPr>
          <w:rFonts w:cs="Times New Roman" w:eastAsia="Times New Roman" w:hAnsi="Times" w:ascii="Times"/>
          <w:sz w:val="24"/>
          <w:szCs w:val="24"/>
          <w:lang w:eastAsia="hr-HR"/>
        </w:rPr>
        <w:t>k</w:t>
      </w:r>
      <w:r w:rsidRPr="00236750">
        <w:rPr>
          <w:rFonts w:cs="Times New Roman" w:eastAsia="Times New Roman" w:hAnsi="Times" w:ascii="Times"/>
          <w:sz w:val="24"/>
          <w:szCs w:val="24"/>
          <w:lang w:eastAsia="hr-HR"/>
        </w:rPr>
        <w:t>olovoza 2016.</w:t>
      </w:r>
      <w:r w:rsidR="00F149D8" w:rsidRPr="00236750">
        <w:rPr>
          <w:rFonts w:cs="Times New Roman" w:eastAsia="Times New Roman" w:hAnsi="Times" w:ascii="Times"/>
          <w:sz w:val="24"/>
          <w:szCs w:val="24"/>
          <w:lang w:eastAsia="hr-HR"/>
        </w:rPr>
        <w:t xml:space="preserve"> </w:t>
      </w:r>
    </w:p>
    <w:p w:rsidRDefault="00BD542C" w:rsidP="00BD542C" w:rsidR="00F149D8" w:rsidRPr="00236750">
      <w:pPr>
        <w:spacing w:lineRule="auto" w:line="240" w:after="0"/>
        <w:jc w:val="both"/>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 xml:space="preserve">           </w:t>
      </w:r>
      <w:r w:rsidR="00F149D8" w:rsidRPr="00236750">
        <w:rPr>
          <w:rFonts w:cs="Times New Roman" w:eastAsia="Times New Roman" w:hAnsi="Times" w:ascii="Times"/>
          <w:sz w:val="24"/>
          <w:szCs w:val="24"/>
          <w:lang w:eastAsia="hr-HR"/>
        </w:rPr>
        <w:t>Odredbom čl. 428.</w:t>
      </w:r>
      <w:r w:rsidR="00F80081" w:rsidRPr="00236750">
        <w:rPr>
          <w:rFonts w:cs="Times New Roman" w:eastAsia="Times New Roman" w:hAnsi="Times" w:ascii="Times"/>
          <w:sz w:val="24"/>
          <w:szCs w:val="24"/>
          <w:lang w:eastAsia="hr-HR"/>
        </w:rPr>
        <w:t xml:space="preserve"> </w:t>
      </w:r>
      <w:r w:rsidR="00F149D8" w:rsidRPr="00236750">
        <w:rPr>
          <w:rFonts w:cs="Times New Roman" w:eastAsia="Times New Roman" w:hAnsi="Times" w:ascii="Times"/>
          <w:sz w:val="24"/>
          <w:szCs w:val="24"/>
          <w:lang w:eastAsia="hr-HR"/>
        </w:rPr>
        <w:t>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F149D8" w:rsidP="00F149D8" w:rsidR="00F149D8" w:rsidRPr="00236750">
      <w:pPr>
        <w:spacing w:lineRule="auto" w:line="240" w:after="0"/>
        <w:ind w:firstLine="708"/>
        <w:jc w:val="both"/>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 xml:space="preserve">S obzirom da se u konkretnom slučaju nije ispunila jedna od kumulativno određenih pretpostavki za provedbu skraćenog stečajnog postupka iz članka 428. stavka 1. podstavka 1. SZ-a, to je odlučeno kao u izreci rješenja. </w:t>
      </w:r>
    </w:p>
    <w:p w:rsidRDefault="00F149D8" w:rsidP="00F149D8" w:rsidR="00F149D8" w:rsidRPr="00236750">
      <w:pPr>
        <w:spacing w:lineRule="auto" w:line="240" w:after="0"/>
        <w:jc w:val="both"/>
        <w:rPr>
          <w:rFonts w:cs="Times New Roman" w:eastAsia="Times New Roman" w:hAnsi="Times" w:ascii="Times"/>
          <w:sz w:val="24"/>
          <w:szCs w:val="24"/>
          <w:lang w:eastAsia="hr-HR"/>
        </w:rPr>
      </w:pPr>
    </w:p>
    <w:p w:rsidRDefault="00F149D8" w:rsidP="00F149D8" w:rsidR="00F149D8" w:rsidRPr="00236750">
      <w:pPr>
        <w:spacing w:lineRule="auto" w:line="240" w:after="0"/>
        <w:jc w:val="both"/>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ab/>
      </w:r>
      <w:r w:rsidRPr="00236750">
        <w:rPr>
          <w:rFonts w:cs="Times New Roman" w:eastAsia="Times New Roman" w:hAnsi="Times" w:ascii="Times"/>
          <w:sz w:val="24"/>
          <w:szCs w:val="24"/>
          <w:lang w:eastAsia="hr-HR"/>
        </w:rPr>
        <w:tab/>
      </w:r>
      <w:r w:rsidRPr="00236750">
        <w:rPr>
          <w:rFonts w:cs="Times New Roman" w:eastAsia="Times New Roman" w:hAnsi="Times" w:ascii="Times"/>
          <w:sz w:val="24"/>
          <w:szCs w:val="24"/>
          <w:lang w:eastAsia="hr-HR"/>
        </w:rPr>
        <w:tab/>
      </w:r>
      <w:r w:rsidRPr="00236750">
        <w:rPr>
          <w:rFonts w:cs="Times New Roman" w:eastAsia="Times New Roman" w:hAnsi="Times" w:ascii="Times"/>
          <w:sz w:val="24"/>
          <w:szCs w:val="24"/>
          <w:lang w:eastAsia="hr-HR"/>
        </w:rPr>
        <w:tab/>
        <w:t xml:space="preserve">U Zadru </w:t>
      </w:r>
      <w:r w:rsidR="00F741CA">
        <w:rPr>
          <w:rFonts w:cs="Times New Roman" w:eastAsia="Times New Roman" w:hAnsi="Times" w:ascii="Times"/>
          <w:sz w:val="24"/>
          <w:szCs w:val="24"/>
          <w:lang w:eastAsia="hr-HR"/>
        </w:rPr>
        <w:t>20</w:t>
      </w:r>
      <w:r w:rsidRPr="00236750">
        <w:rPr>
          <w:rFonts w:cs="Times New Roman" w:eastAsia="Times New Roman" w:hAnsi="Times" w:ascii="Times"/>
          <w:sz w:val="24"/>
          <w:szCs w:val="24"/>
          <w:lang w:eastAsia="hr-HR"/>
        </w:rPr>
        <w:t xml:space="preserve">. </w:t>
      </w:r>
      <w:r w:rsidR="00383F34" w:rsidRPr="00236750">
        <w:rPr>
          <w:rFonts w:cs="Times New Roman" w:eastAsia="Times New Roman" w:hAnsi="Times" w:ascii="Times"/>
          <w:sz w:val="24"/>
          <w:szCs w:val="24"/>
          <w:lang w:eastAsia="hr-HR"/>
        </w:rPr>
        <w:t>srpnja</w:t>
      </w:r>
      <w:r w:rsidRPr="00236750">
        <w:rPr>
          <w:rFonts w:cs="Times New Roman" w:eastAsia="Times New Roman" w:hAnsi="Times" w:ascii="Times"/>
          <w:sz w:val="24"/>
          <w:szCs w:val="24"/>
          <w:lang w:eastAsia="hr-HR"/>
        </w:rPr>
        <w:t xml:space="preserve"> </w:t>
      </w:r>
      <w:r w:rsidR="00383F34" w:rsidRPr="00236750">
        <w:rPr>
          <w:rFonts w:cs="Times New Roman" w:eastAsia="Times New Roman" w:hAnsi="Times" w:ascii="Times"/>
          <w:sz w:val="24"/>
          <w:szCs w:val="24"/>
          <w:lang w:eastAsia="hr-HR"/>
        </w:rPr>
        <w:t>2018</w:t>
      </w:r>
      <w:r w:rsidRPr="00236750">
        <w:rPr>
          <w:rFonts w:cs="Times New Roman" w:eastAsia="Times New Roman" w:hAnsi="Times" w:ascii="Times"/>
          <w:sz w:val="24"/>
          <w:szCs w:val="24"/>
          <w:lang w:eastAsia="hr-HR"/>
        </w:rPr>
        <w:t>.</w:t>
      </w:r>
      <w:r w:rsidRPr="00236750">
        <w:rPr>
          <w:rFonts w:cs="Times New Roman" w:eastAsia="Times New Roman" w:hAnsi="Times" w:ascii="Times"/>
          <w:sz w:val="24"/>
          <w:szCs w:val="24"/>
          <w:lang w:eastAsia="hr-HR"/>
        </w:rPr>
        <w:tab/>
      </w:r>
      <w:r w:rsidRPr="00236750">
        <w:rPr>
          <w:rFonts w:cs="Times New Roman" w:eastAsia="Times New Roman" w:hAnsi="Times" w:ascii="Times"/>
          <w:sz w:val="24"/>
          <w:szCs w:val="24"/>
          <w:lang w:eastAsia="hr-HR"/>
        </w:rPr>
        <w:tab/>
      </w:r>
      <w:r w:rsidRPr="00236750">
        <w:rPr>
          <w:rFonts w:cs="Times New Roman" w:eastAsia="Times New Roman" w:hAnsi="Times" w:ascii="Times"/>
          <w:sz w:val="24"/>
          <w:szCs w:val="24"/>
          <w:lang w:eastAsia="hr-HR"/>
        </w:rPr>
        <w:tab/>
      </w:r>
      <w:r w:rsidRPr="00236750">
        <w:rPr>
          <w:rFonts w:cs="Times New Roman" w:eastAsia="Times New Roman" w:hAnsi="Times" w:ascii="Times"/>
          <w:sz w:val="24"/>
          <w:szCs w:val="24"/>
          <w:lang w:eastAsia="hr-HR"/>
        </w:rPr>
        <w:tab/>
      </w:r>
      <w:r w:rsidRPr="00236750">
        <w:rPr>
          <w:rFonts w:cs="Times New Roman" w:eastAsia="Times New Roman" w:hAnsi="Times" w:ascii="Times"/>
          <w:sz w:val="24"/>
          <w:szCs w:val="24"/>
          <w:lang w:eastAsia="hr-HR"/>
        </w:rPr>
        <w:tab/>
      </w:r>
    </w:p>
    <w:p w:rsidRDefault="00F149D8" w:rsidP="00F149D8" w:rsidR="00F149D8" w:rsidRPr="00236750">
      <w:pPr>
        <w:spacing w:lineRule="auto" w:line="240" w:after="0"/>
        <w:rPr>
          <w:rFonts w:cs="Times New Roman" w:eastAsia="Times New Roman" w:hAnsi="Times" w:ascii="Times"/>
          <w:sz w:val="24"/>
          <w:szCs w:val="24"/>
          <w:lang w:eastAsia="hr-HR"/>
        </w:rPr>
      </w:pPr>
    </w:p>
    <w:p w:rsidRDefault="00F82168" w:rsidP="00F82168" w:rsidR="00F149D8" w:rsidRPr="00236750">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Za točnost otpravka – ovlaštena službenica </w:t>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sidR="00F149D8" w:rsidRPr="00236750">
        <w:rPr>
          <w:rFonts w:cs="Times New Roman" w:eastAsia="Times New Roman" w:hAnsi="Times" w:ascii="Times"/>
          <w:sz w:val="24"/>
          <w:szCs w:val="24"/>
          <w:lang w:eastAsia="hr-HR"/>
        </w:rPr>
        <w:t>Sudska savjetnica</w:t>
      </w:r>
    </w:p>
    <w:p w:rsidRDefault="00F82168" w:rsidP="00F82168" w:rsidR="00F149D8" w:rsidRPr="00236750">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Kristina Njegovan </w:t>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sidR="00F149D8" w:rsidRPr="00236750">
        <w:rPr>
          <w:rFonts w:cs="Times New Roman" w:eastAsia="Times New Roman" w:hAnsi="Times" w:ascii="Times"/>
          <w:sz w:val="24"/>
          <w:szCs w:val="24"/>
          <w:lang w:eastAsia="hr-HR"/>
        </w:rPr>
        <w:t>Anamarija Kovačić Milković</w:t>
      </w:r>
      <w:r>
        <w:rPr>
          <w:rFonts w:cs="Times New Roman" w:eastAsia="Times New Roman" w:hAnsi="Times" w:ascii="Times"/>
          <w:sz w:val="24"/>
          <w:szCs w:val="24"/>
          <w:lang w:eastAsia="hr-HR"/>
        </w:rPr>
        <w:t>, v.r.</w:t>
      </w:r>
    </w:p>
    <w:p w:rsidRDefault="00F149D8" w:rsidP="00F149D8" w:rsidR="00F149D8" w:rsidRPr="00236750">
      <w:pPr>
        <w:tabs>
          <w:tab w:pos="0" w:val="left"/>
        </w:tabs>
        <w:spacing w:lineRule="auto" w:line="240" w:after="0"/>
        <w:rPr>
          <w:rFonts w:cs="Times New Roman" w:eastAsia="Times New Roman" w:hAnsi="Times" w:ascii="Times"/>
          <w:sz w:val="24"/>
          <w:szCs w:val="24"/>
          <w:lang w:eastAsia="hr-HR"/>
        </w:rPr>
      </w:pPr>
    </w:p>
    <w:p w:rsidRDefault="00DC542E" w:rsidP="00F149D8" w:rsidR="00DC542E" w:rsidRPr="00236750">
      <w:pPr>
        <w:tabs>
          <w:tab w:pos="0" w:val="left"/>
        </w:tabs>
        <w:spacing w:lineRule="auto" w:line="240" w:after="0"/>
        <w:rPr>
          <w:rFonts w:cs="Times New Roman" w:eastAsia="Times New Roman" w:hAnsi="Times" w:ascii="Times"/>
          <w:sz w:val="24"/>
          <w:szCs w:val="24"/>
          <w:lang w:eastAsia="hr-HR"/>
        </w:rPr>
      </w:pPr>
    </w:p>
    <w:p w:rsidRDefault="00BD542C" w:rsidP="00F149D8" w:rsidR="00F149D8" w:rsidRPr="00236750">
      <w:pPr>
        <w:tabs>
          <w:tab w:pos="0" w:val="left"/>
        </w:tabs>
        <w:spacing w:lineRule="auto" w:line="240" w:after="0"/>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Uputa o pravnom lijeku</w:t>
      </w:r>
    </w:p>
    <w:p w:rsidRDefault="005C606B" w:rsidP="005C606B" w:rsidR="005C606B" w:rsidRPr="005C606B">
      <w:pPr>
        <w:tabs>
          <w:tab w:pos="4438" w:val="left"/>
        </w:tabs>
        <w:spacing w:lineRule="auto" w:line="240" w:after="0"/>
        <w:jc w:val="both"/>
        <w:rPr>
          <w:rFonts w:cs="Times New Roman" w:eastAsia="Times New Roman" w:hAnsi="Times" w:ascii="Times"/>
          <w:sz w:val="24"/>
          <w:szCs w:val="24"/>
          <w:lang w:eastAsia="hr-HR"/>
        </w:rPr>
      </w:pPr>
      <w:r w:rsidRPr="005C606B">
        <w:rPr>
          <w:rFonts w:cs="Times New Roman" w:eastAsia="Times New Roman" w:hAnsi="Times" w:ascii="Times"/>
          <w:sz w:val="24"/>
          <w:szCs w:val="24"/>
          <w:lang w:eastAsia="hr-HR"/>
        </w:rPr>
        <w:t>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w:t>
      </w:r>
    </w:p>
    <w:p w:rsidRDefault="00DC542E" w:rsidP="00B372DD" w:rsidR="00DC542E">
      <w:pPr>
        <w:tabs>
          <w:tab w:pos="0" w:val="left"/>
          <w:tab w:pos="709" w:val="left"/>
        </w:tabs>
        <w:spacing w:lineRule="auto" w:line="240" w:after="0"/>
        <w:jc w:val="both"/>
        <w:rPr>
          <w:rFonts w:cs="Times New Roman" w:eastAsia="Times New Roman" w:hAnsi="Times" w:ascii="Times"/>
          <w:sz w:val="24"/>
          <w:szCs w:val="24"/>
          <w:lang w:eastAsia="hr-HR"/>
        </w:rPr>
      </w:pPr>
    </w:p>
    <w:p w:rsidRDefault="00F12E2F" w:rsidR="00F12E2F" w:rsidRPr="00236750">
      <w:pPr>
        <w:rPr>
          <w:rFonts w:hAnsi="Times" w:ascii="Times"/>
          <w:sz w:val="24"/>
          <w:szCs w:val="24"/>
        </w:rPr>
      </w:pPr>
    </w:p>
    <w:p w:rsidRDefault="00DC542E" w:rsidR="00DC542E" w:rsidRPr="00236750">
      <w:pPr>
        <w:rPr>
          <w:rFonts w:hAnsi="Times" w:ascii="Times"/>
          <w:sz w:val="24"/>
          <w:szCs w:val="24"/>
        </w:rPr>
      </w:pPr>
    </w:p>
    <w:sectPr w:rsidSect="00DC542E" w:rsidR="00DC542E" w:rsidRPr="00236750">
      <w:headerReference w:type="default" r:id="rId10"/>
      <w:headerReference w:type="first" r:id="rId11"/>
      <w:pgSz w:code="9" w:h="16840" w:w="11907"/>
      <w:pgMar w:gutter="0" w:footer="720" w:header="720" w:left="1560" w:bottom="709" w:right="1418" w:top="1251"/>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0081" w:rsidR="00AF178C">
      <w:pPr>
        <w:spacing w:lineRule="auto" w:line="240" w:after="0"/>
      </w:pPr>
      <w:r>
        <w:separator/>
      </w:r>
    </w:p>
  </w:endnote>
  <w:endnote w:id="0" w:type="continuationSeparator">
    <w:p w:rsidRDefault="00F80081" w:rsidR="00AF178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0081" w:rsidR="00AF178C">
      <w:pPr>
        <w:spacing w:lineRule="auto" w:line="240" w:after="0"/>
      </w:pPr>
      <w:r>
        <w:separator/>
      </w:r>
    </w:p>
  </w:footnote>
  <w:footnote w:id="0" w:type="continuationSeparator">
    <w:p w:rsidRDefault="00F80081" w:rsidR="00AF178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w:ascii="Times"/>
        <w:sz w:val="24"/>
        <w:szCs w:val="24"/>
      </w:rPr>
      <w:id w:val="976885662"/>
      <w:docPartObj>
        <w:docPartGallery w:val="Page Numbers (Top of Page)"/>
        <w:docPartUnique/>
      </w:docPartObj>
    </w:sdtPr>
    <w:sdtEndPr/>
    <w:sdtContent>
      <w:p w:rsidRDefault="00383F34" w:rsidP="00383F34" w:rsidR="00383F34" w:rsidRPr="00236750">
        <w:pPr>
          <w:spacing w:lineRule="auto" w:line="240" w:after="0"/>
          <w:ind w:firstLine="708" w:left="2124"/>
          <w:rPr>
            <w:rFonts w:cs="Times New Roman" w:eastAsia="Times New Roman" w:hAnsi="Times" w:ascii="Times"/>
            <w:sz w:val="24"/>
            <w:szCs w:val="24"/>
            <w:lang w:eastAsia="hr-HR"/>
          </w:rPr>
        </w:pPr>
        <w:r w:rsidRPr="00236750">
          <w:rPr>
            <w:rFonts w:cs="Times New Roman" w:hAnsi="Times" w:ascii="Times"/>
            <w:sz w:val="24"/>
            <w:szCs w:val="24"/>
          </w:rPr>
          <w:t xml:space="preserve">          </w:t>
        </w:r>
        <w:r w:rsidR="00DC542E" w:rsidRPr="00236750">
          <w:rPr>
            <w:rFonts w:cs="Times New Roman" w:hAnsi="Times" w:ascii="Times"/>
            <w:sz w:val="24"/>
            <w:szCs w:val="24"/>
          </w:rPr>
          <w:t xml:space="preserve">  -</w:t>
        </w:r>
        <w:r w:rsidR="00DC542E" w:rsidRPr="00236750">
          <w:rPr>
            <w:rFonts w:cs="Times New Roman" w:hAnsi="Times" w:ascii="Times"/>
            <w:sz w:val="24"/>
            <w:szCs w:val="24"/>
          </w:rPr>
          <w:fldChar w:fldCharType="begin"/>
        </w:r>
        <w:r w:rsidR="00DC542E" w:rsidRPr="00236750">
          <w:rPr>
            <w:rFonts w:cs="Times New Roman" w:hAnsi="Times" w:ascii="Times"/>
            <w:sz w:val="24"/>
            <w:szCs w:val="24"/>
          </w:rPr>
          <w:instrText>PAGE   \* MERGEFORMAT</w:instrText>
        </w:r>
        <w:r w:rsidR="00DC542E" w:rsidRPr="00236750">
          <w:rPr>
            <w:rFonts w:cs="Times New Roman" w:hAnsi="Times" w:ascii="Times"/>
            <w:sz w:val="24"/>
            <w:szCs w:val="24"/>
          </w:rPr>
          <w:fldChar w:fldCharType="separate"/>
        </w:r>
        <w:r w:rsidR="00C638A6">
          <w:rPr>
            <w:rFonts w:cs="Times New Roman" w:hAnsi="Times" w:ascii="Times"/>
            <w:noProof/>
            <w:sz w:val="24"/>
            <w:szCs w:val="24"/>
          </w:rPr>
          <w:t>2</w:t>
        </w:r>
        <w:r w:rsidR="00DC542E" w:rsidRPr="00236750">
          <w:rPr>
            <w:rFonts w:cs="Times New Roman" w:hAnsi="Times" w:ascii="Times"/>
            <w:sz w:val="24"/>
            <w:szCs w:val="24"/>
          </w:rPr>
          <w:fldChar w:fldCharType="end"/>
        </w:r>
        <w:r w:rsidR="00DC542E" w:rsidRPr="00236750">
          <w:rPr>
            <w:rFonts w:cs="Times New Roman" w:hAnsi="Times" w:ascii="Times"/>
            <w:sz w:val="24"/>
            <w:szCs w:val="24"/>
          </w:rPr>
          <w:t>-</w:t>
        </w:r>
        <w:r w:rsidR="00DC542E" w:rsidRPr="00236750">
          <w:rPr>
            <w:rFonts w:cs="Times New Roman" w:hAnsi="Times" w:ascii="Times"/>
            <w:sz w:val="24"/>
            <w:szCs w:val="24"/>
          </w:rPr>
          <w:tab/>
          <w:t xml:space="preserve"> </w:t>
        </w:r>
        <w:r w:rsidRPr="00236750">
          <w:rPr>
            <w:rFonts w:cs="Times New Roman" w:hAnsi="Times" w:ascii="Times"/>
            <w:sz w:val="24"/>
            <w:szCs w:val="24"/>
          </w:rPr>
          <w:tab/>
        </w:r>
        <w:r w:rsidRPr="00236750">
          <w:rPr>
            <w:rFonts w:cs="Times New Roman" w:hAnsi="Times" w:ascii="Times"/>
            <w:sz w:val="24"/>
            <w:szCs w:val="24"/>
          </w:rPr>
          <w:tab/>
        </w:r>
        <w:r w:rsidR="00DC542E" w:rsidRPr="00236750">
          <w:rPr>
            <w:rFonts w:cs="Times New Roman" w:hAnsi="Times" w:ascii="Times"/>
            <w:sz w:val="24"/>
            <w:szCs w:val="24"/>
          </w:rPr>
          <w:t xml:space="preserve">  </w:t>
        </w:r>
        <w:r w:rsidRPr="00236750">
          <w:rPr>
            <w:rFonts w:cs="Times New Roman" w:eastAsia="Times New Roman" w:hAnsi="Times" w:ascii="Times"/>
            <w:sz w:val="24"/>
            <w:szCs w:val="24"/>
            <w:lang w:eastAsia="hr-HR"/>
          </w:rPr>
          <w:t>Poslovni broj: 6 St-28/</w:t>
        </w:r>
        <w:r w:rsidR="00580B12">
          <w:rPr>
            <w:rFonts w:cs="Times New Roman" w:eastAsia="Times New Roman" w:hAnsi="Times" w:ascii="Times"/>
            <w:sz w:val="24"/>
            <w:szCs w:val="24"/>
            <w:lang w:eastAsia="hr-HR"/>
          </w:rPr>
          <w:t>20</w:t>
        </w:r>
        <w:r w:rsidRPr="00236750">
          <w:rPr>
            <w:rFonts w:cs="Times New Roman" w:eastAsia="Times New Roman" w:hAnsi="Times" w:ascii="Times"/>
            <w:sz w:val="24"/>
            <w:szCs w:val="24"/>
            <w:lang w:eastAsia="hr-HR"/>
          </w:rPr>
          <w:t>18-24</w:t>
        </w:r>
      </w:p>
      <w:p w:rsidRDefault="00C638A6" w:rsidP="00383F34" w:rsidR="00BF6D44" w:rsidRPr="00236750">
        <w:pPr>
          <w:pStyle w:val="Zaglavlje"/>
          <w:ind w:firstLine="3540"/>
          <w:rPr>
            <w:rFonts w:hAnsi="Times" w:ascii="Times"/>
            <w:sz w:val="24"/>
            <w:szCs w:val="24"/>
          </w:rP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542E" w:rsidP="00DC542E" w:rsidR="00DC542E" w:rsidRPr="00236750">
    <w:pPr>
      <w:spacing w:lineRule="auto" w:line="240" w:after="0"/>
      <w:jc w:val="right"/>
      <w:rPr>
        <w:rFonts w:cs="Times New Roman" w:eastAsia="Times New Roman" w:hAnsi="Times" w:ascii="Times"/>
        <w:sz w:val="24"/>
        <w:szCs w:val="24"/>
        <w:lang w:eastAsia="hr-HR"/>
      </w:rPr>
    </w:pPr>
    <w:r w:rsidRPr="00236750">
      <w:rPr>
        <w:rFonts w:cs="Times New Roman" w:eastAsia="Times New Roman" w:hAnsi="Times" w:ascii="Times"/>
        <w:sz w:val="24"/>
        <w:szCs w:val="24"/>
        <w:lang w:eastAsia="hr-HR"/>
      </w:rPr>
      <w:t>Poslovni broj: 6 St-</w:t>
    </w:r>
    <w:r w:rsidR="00383F34" w:rsidRPr="00236750">
      <w:rPr>
        <w:rFonts w:cs="Times New Roman" w:eastAsia="Times New Roman" w:hAnsi="Times" w:ascii="Times"/>
        <w:sz w:val="24"/>
        <w:szCs w:val="24"/>
        <w:lang w:eastAsia="hr-HR"/>
      </w:rPr>
      <w:t>28</w:t>
    </w:r>
    <w:r w:rsidRPr="00236750">
      <w:rPr>
        <w:rFonts w:cs="Times New Roman" w:eastAsia="Times New Roman" w:hAnsi="Times" w:ascii="Times"/>
        <w:sz w:val="24"/>
        <w:szCs w:val="24"/>
        <w:lang w:eastAsia="hr-HR"/>
      </w:rPr>
      <w:t>/</w:t>
    </w:r>
    <w:r w:rsidR="00580B12">
      <w:rPr>
        <w:rFonts w:cs="Times New Roman" w:eastAsia="Times New Roman" w:hAnsi="Times" w:ascii="Times"/>
        <w:sz w:val="24"/>
        <w:szCs w:val="24"/>
        <w:lang w:eastAsia="hr-HR"/>
      </w:rPr>
      <w:t>20</w:t>
    </w:r>
    <w:r w:rsidR="00383F34" w:rsidRPr="00236750">
      <w:rPr>
        <w:rFonts w:cs="Times New Roman" w:eastAsia="Times New Roman" w:hAnsi="Times" w:ascii="Times"/>
        <w:sz w:val="24"/>
        <w:szCs w:val="24"/>
        <w:lang w:eastAsia="hr-HR"/>
      </w:rPr>
      <w:t>18</w:t>
    </w:r>
    <w:r w:rsidRPr="00236750">
      <w:rPr>
        <w:rFonts w:cs="Times New Roman" w:eastAsia="Times New Roman" w:hAnsi="Times" w:ascii="Times"/>
        <w:sz w:val="24"/>
        <w:szCs w:val="24"/>
        <w:lang w:eastAsia="hr-HR"/>
      </w:rPr>
      <w:t>-</w:t>
    </w:r>
    <w:r w:rsidR="00383F34" w:rsidRPr="00236750">
      <w:rPr>
        <w:rFonts w:cs="Times New Roman" w:eastAsia="Times New Roman" w:hAnsi="Times" w:ascii="Times"/>
        <w:sz w:val="24"/>
        <w:szCs w:val="24"/>
        <w:lang w:eastAsia="hr-HR"/>
      </w:rPr>
      <w:t>24</w:t>
    </w:r>
  </w:p>
  <w:p w:rsidRDefault="00DC542E" w:rsidR="00DC542E" w:rsidRPr="00236750">
    <w:pPr>
      <w:pStyle w:val="Zaglavlje"/>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49D8"/>
    <w:rsid w:val="00236750"/>
    <w:rsid w:val="00383F34"/>
    <w:rsid w:val="00580B12"/>
    <w:rsid w:val="005C606B"/>
    <w:rsid w:val="0088349E"/>
    <w:rsid w:val="008B02B5"/>
    <w:rsid w:val="00AF178C"/>
    <w:rsid w:val="00B372DD"/>
    <w:rsid w:val="00BD542C"/>
    <w:rsid w:val="00C638A6"/>
    <w:rsid w:val="00DC542E"/>
    <w:rsid w:val="00F12E2F"/>
    <w:rsid w:val="00F149D8"/>
    <w:rsid w:val="00F741CA"/>
    <w:rsid w:val="00F80081"/>
    <w:rsid w:val="00F821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9D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149D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149D8"/>
  </w:style>
  <w:style w:styleId="Podnoje" w:type="paragraph">
    <w:name w:val="footer"/>
    <w:basedOn w:val="Normal"/>
    <w:link w:val="PodnojeChar"/>
    <w:uiPriority w:val="99"/>
    <w:unhideWhenUsed/>
    <w:rsid w:val="00DC542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C542E"/>
  </w:style>
  <w:style w:styleId="Bezproreda" w:type="paragraph">
    <w:name w:val="No Spacing"/>
    <w:uiPriority w:val="1"/>
    <w:qFormat/>
    <w:rsid w:val="00383F34"/>
    <w:pPr>
      <w:spacing w:lineRule="auto" w:line="240" w:after="0"/>
    </w:pPr>
  </w:style>
  <w:style w:styleId="Reetkatablice" w:type="table">
    <w:name w:val="Table Grid"/>
    <w:basedOn w:val="Obinatablica"/>
    <w:uiPriority w:val="59"/>
    <w:rsid w:val="00F82168"/>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8216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2168"/>
    <w:rPr>
      <w:rFonts w:cs="Tahoma" w:hAnsi="Tahoma" w:ascii="Tahoma"/>
      <w:sz w:val="16"/>
      <w:szCs w:val="16"/>
    </w:rPr>
  </w:style>
  <w:style w:styleId="Tekstrezerviranogmjesta" w:type="character">
    <w:name w:val="Placeholder Text"/>
    <w:basedOn w:val="Zadanifontodlomka"/>
    <w:uiPriority w:val="99"/>
    <w:semiHidden/>
    <w:rsid w:val="00C638A6"/>
    <w:rPr>
      <w:color w:val="808080"/>
      <w:bdr w:space="0" w:sz="0" w:color="auto" w:val="none"/>
      <w:shd w:fill="auto" w:color="auto" w:val="clear"/>
    </w:rPr>
  </w:style>
  <w:style w:customStyle="true" w:styleId="eSPISCCParagraphDefaultFont" w:type="character">
    <w:name w:val="eSPIS_CC_Paragraph Default Font"/>
    <w:basedOn w:val="Zadanifontodlomka"/>
    <w:rsid w:val="00C638A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638A6"/>
    <w:rPr>
      <w:rFonts w:cs="Times New Roman" w:eastAsia="Times New Roman"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638A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638A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9D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149D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149D8"/>
  </w:style>
  <w:style w:styleId="Podnoje" w:type="paragraph">
    <w:name w:val="footer"/>
    <w:basedOn w:val="Normal"/>
    <w:link w:val="PodnojeChar"/>
    <w:uiPriority w:val="99"/>
    <w:unhideWhenUsed/>
    <w:rsid w:val="00DC542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C542E"/>
  </w:style>
  <w:style w:styleId="Bezproreda" w:type="paragraph">
    <w:name w:val="No Spacing"/>
    <w:uiPriority w:val="1"/>
    <w:qFormat/>
    <w:rsid w:val="00383F34"/>
    <w:pPr>
      <w:spacing w:after="0" w:line="240" w:lineRule="auto"/>
    </w:pPr>
  </w:style>
  <w:style w:styleId="Reetkatablice" w:type="table">
    <w:name w:val="Table Grid"/>
    <w:basedOn w:val="Obinatablica"/>
    <w:uiPriority w:val="59"/>
    <w:rsid w:val="00F821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8216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82168"/>
    <w:rPr>
      <w:rFonts w:ascii="Tahoma" w:cs="Tahoma" w:hAnsi="Tahoma"/>
      <w:sz w:val="16"/>
      <w:szCs w:val="16"/>
    </w:rPr>
  </w:style>
  <w:style w:styleId="Tekstrezerviranogmjesta" w:type="character">
    <w:name w:val="Placeholder Text"/>
    <w:basedOn w:val="Zadanifontodlomka"/>
    <w:uiPriority w:val="99"/>
    <w:semiHidden/>
    <w:rsid w:val="00C638A6"/>
    <w:rPr>
      <w:color w:val="808080"/>
      <w:bdr w:color="auto" w:space="0" w:sz="0" w:val="none"/>
      <w:shd w:color="auto" w:fill="auto" w:val="clear"/>
    </w:rPr>
  </w:style>
  <w:style w:customStyle="1" w:styleId="eSPISCCParagraphDefaultFont" w:type="character">
    <w:name w:val="eSPIS_CC_Paragraph Default Font"/>
    <w:basedOn w:val="Zadanifontodlomka"/>
    <w:rsid w:val="00C638A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638A6"/>
    <w:rPr>
      <w:rFonts w:ascii="Times New Roman" w:cs="Times New Roman" w:eastAsia="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638A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638A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St-28/2018</izvorni_sadrzaj>
    <derivirana_varijabla naziv="DomainObject.Predmet.OznakaBroj_1">St-28/2018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RADA PROMET j.d.o.o. za trgovinu i usluge</izvorni_sadrzaj>
    <derivirana_varijabla naziv="DomainObject.Predmet.ProtustrankaFormated_1">  RADA PROMET j.d.o.o. za trgovinu i usluge</derivirana_varijabla>
  </DomainObject.Predmet.ProtustrankaFormated>
  <DomainObject.Predmet.ProtustrankaFormatedOIB>
    <izvorni_sadrzaj>  RADA PROMET j.d.o.o. za trgovinu i usluge, OIB 07545765135</izvorni_sadrzaj>
    <derivirana_varijabla naziv="DomainObject.Predmet.ProtustrankaFormatedOIB_1">  RADA PROMET j.d.o.o. za trgovinu i usluge, OIB 07545765135</derivirana_varijabla>
  </DomainObject.Predmet.ProtustrankaFormatedOIB>
  <DomainObject.Predmet.ProtustrankaFormatedWithAdress>
    <izvorni_sadrzaj> RADA PROMET j.d.o.o. za trgovinu i usluge, Stjepana Radića 44 , 22000 Šibenik</izvorni_sadrzaj>
    <derivirana_varijabla naziv="DomainObject.Predmet.ProtustrankaFormatedWithAdress_1"> RADA PROMET j.d.o.o. za trgovinu i usluge, Stjepana Radića 44 , 22000 Šibenik</derivirana_varijabla>
  </DomainObject.Predmet.ProtustrankaFormatedWithAdress>
  <DomainObject.Predmet.ProtustrankaFormatedWithAdressOIB>
    <izvorni_sadrzaj> RADA PROMET j.d.o.o. za trgovinu i usluge, OIB 07545765135, Stjepana Radića 44 , 22000 Šibenik</izvorni_sadrzaj>
    <derivirana_varijabla naziv="DomainObject.Predmet.ProtustrankaFormatedWithAdressOIB_1"> RADA PROMET j.d.o.o. za trgovinu i usluge, OIB 07545765135, Stjepana Radića 44 , 22000 Šibenik</derivirana_varijabla>
  </DomainObject.Predmet.ProtustrankaFormatedWithAdressOIB>
  <DomainObject.Predmet.ProtustrankaWithAdress>
    <izvorni_sadrzaj>RADA PROMET j.d.o.o. za trgovinu i usluge Stjepana Radića 44 , 22000 Šibenik</izvorni_sadrzaj>
    <derivirana_varijabla naziv="DomainObject.Predmet.ProtustrankaWithAdress_1">RADA PROMET j.d.o.o. za trgovinu i usluge Stjepana Radića 44 , 22000 Šibenik</derivirana_varijabla>
  </DomainObject.Predmet.ProtustrankaWithAdress>
  <DomainObject.Predmet.ProtustrankaWithAdressOIB>
    <izvorni_sadrzaj>RADA PROMET j.d.o.o. za trgovinu i usluge, OIB 07545765135, Stjepana Radića 44 , 22000 Šibenik</izvorni_sadrzaj>
    <derivirana_varijabla naziv="DomainObject.Predmet.ProtustrankaWithAdressOIB_1">RADA PROMET j.d.o.o. za trgovinu i usluge, OIB 07545765135, Stjepana Radića 44 , 22000 Šibenik</derivirana_varijabla>
  </DomainObject.Predmet.ProtustrankaWithAdressOIB>
  <DomainObject.Predmet.ProtustrankaNazivFormated>
    <izvorni_sadrzaj>RADA PROMET j.d.o.o. za trgovinu i usluge</izvorni_sadrzaj>
    <derivirana_varijabla naziv="DomainObject.Predmet.ProtustrankaNazivFormated_1">RADA PROMET j.d.o.o. za trgovinu i usluge</derivirana_varijabla>
  </DomainObject.Predmet.ProtustrankaNazivFormated>
  <DomainObject.Predmet.ProtustrankaNazivFormatedOIB>
    <izvorni_sadrzaj>RADA PROMET j.d.o.o. za trgovinu i usluge, OIB 07545765135</izvorni_sadrzaj>
    <derivirana_varijabla naziv="DomainObject.Predmet.ProtustrankaNazivFormatedOIB_1">RADA PROMET j.d.o.o. za trgovinu i usluge, OIB 07545765135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RADA PROMET j.d.o.o. za trgovinu i usluge</item>
    </izvorni_sadrzaj>
    <derivirana_varijabla naziv="DomainObject.Predmet.ProtuStrankaListFormated_1">
      <item>RADA PROMET j.d.o.o. za trgovinu i usluge</item>
    </derivirana_varijabla>
  </DomainObject.Predmet.ProtuStrankaListFormated>
  <DomainObject.Predmet.ProtuStrankaListFormatedOIB>
    <izvorni_sadrzaj>
      <item>RADA PROMET j.d.o.o. za trgovinu i usluge, OIB 07545765135</item>
    </izvorni_sadrzaj>
    <derivirana_varijabla naziv="DomainObject.Predmet.ProtuStrankaListFormatedOIB_1">
      <item>RADA PROMET j.d.o.o. za trgovinu i usluge, OIB 07545765135</item>
    </derivirana_varijabla>
  </DomainObject.Predmet.ProtuStrankaListFormatedOIB>
  <DomainObject.Predmet.ProtuStrankaListFormatedWithAdress>
    <izvorni_sadrzaj>
      <item>RADA PROMET j.d.o.o. za trgovinu i usluge, Stjepana Radića 44 , 22000 Šibenik</item>
    </izvorni_sadrzaj>
    <derivirana_varijabla naziv="DomainObject.Predmet.ProtuStrankaListFormatedWithAdress_1">
      <item>RADA PROMET j.d.o.o. za trgovinu i usluge, Stjepana Radića 44 , 22000 Šibenik</item>
    </derivirana_varijabla>
  </DomainObject.Predmet.ProtuStrankaListFormatedWithAdress>
  <DomainObject.Predmet.ProtuStrankaListFormatedWithAdressOIB>
    <izvorni_sadrzaj>
      <item>RADA PROMET j.d.o.o. za trgovinu i usluge, OIB 07545765135, Stjepana Radića 44 , 22000 Šibenik</item>
    </izvorni_sadrzaj>
    <derivirana_varijabla naziv="DomainObject.Predmet.ProtuStrankaListFormatedWithAdressOIB_1">
      <item>RADA PROMET j.d.o.o. za trgovinu i usluge, OIB 07545765135, Stjepana Radića 44 , 22000 Šibenik</item>
    </derivirana_varijabla>
  </DomainObject.Predmet.ProtuStrankaListFormatedWithAdressOIB>
  <DomainObject.Predmet.ProtuStrankaListNazivFormated>
    <izvorni_sadrzaj>
      <item>RADA PROMET j.d.o.o. za trgovinu i usluge</item>
    </izvorni_sadrzaj>
    <derivirana_varijabla naziv="DomainObject.Predmet.ProtuStrankaListNazivFormated_1">
      <item>RADA PROMET j.d.o.o. za trgovinu i usluge</item>
    </derivirana_varijabla>
  </DomainObject.Predmet.ProtuStrankaListNazivFormated>
  <DomainObject.Predmet.ProtuStrankaListNazivFormatedOIB>
    <izvorni_sadrzaj>
      <item>RADA PROMET j.d.o.o. za trgovinu i usluge, OIB 07545765135</item>
    </izvorni_sadrzaj>
    <derivirana_varijabla naziv="DomainObject.Predmet.ProtuStrankaListNazivFormatedOIB_1">
      <item>RADA PROMET j.d.o.o. za trgovinu i usluge, OIB 07545765135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RADA PROMET j.d.o.o. za trgovinu i usluge</izvorni_sadrzaj>
    <derivirana_varijabla naziv="DomainObject.Predmet.ProtustrankaIDrugi_1">RADA PROMET j.d.o.o.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RADA PROMET j.d.o.o. za trgovinu i usluge, OIB 07545765135, Stjepana Radića 44 , 22000 Šibenik</izvorni_sadrzaj>
    <derivirana_varijabla naziv="DomainObject.Predmet.ProtustrankaIDrugiAdressOIB_1">RADA PROMET j.d.o.o. za trgovinu i usluge, OIB 07545765135, Stjepana Radića 44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RADA PROMET j.d.o.o. za trgovinu i usluge</item>
      <item>FINA - Podružnica Šibenik</item>
    </izvorni_sadrzaj>
    <derivirana_varijabla naziv="DomainObject.Predmet.SudioniciListNaziv_1">
      <item>RADA PROMET j.d.o.o. za trgovinu i usluge</item>
      <item>FINA - Podružnica Šibenik</item>
    </derivirana_varijabla>
  </DomainObject.Predmet.SudioniciListNaziv>
  <DomainObject.Predmet.SudioniciListAdressOIB>
    <izvorni_sadrzaj>
      <item>RADA PROMET j.d.o.o. za trgovinu i usluge, OIB 07545765135, Stjepana Radića 44 ,22000 Šibenik</item>
      <item>FINA - Podružnica Šibenik, OIB 85821130368, Perivoj L. Marune 1,22000 Šibenik</item>
    </izvorni_sadrzaj>
    <derivirana_varijabla naziv="DomainObject.Predmet.SudioniciListAdressOIB_1">
      <item>RADA PROMET j.d.o.o. za trgovinu i usluge, OIB 07545765135, Stjepana Radića 44 ,22000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07545765135</item>
      <item>, OIB 85821130368</item>
    </izvorni_sadrzaj>
    <derivirana_varijabla naziv="DomainObject.Predmet.SudioniciListNazivOIB_1">
      <item>, OIB 07545765135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9C35FC-26A8-4CB1-B2E0-DAC575089D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594</properties:Words>
  <properties:Characters>3169</properties:Characters>
  <properties:Lines>75</properties:Lines>
  <properties:Paragraphs>21</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2018-07-19T06:03:00Z</dcterms:created>
  <dc:creator>Anamarija Kovačić Milković</dc:creator>
  <cp:lastModifiedBy>Merlina Klišmanić</cp:lastModifiedBy>
  <cp:lastPrinted>2018-07-23T06:38:00Z</cp:lastPrinted>
  <dcterms:modified xmlns:xsi="http://www.w3.org/2001/XMLSchema-instance" xsi:type="dcterms:W3CDTF">2018-07-23T06:39:00Z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(St-28-18.docx)</vt:lpwstr>
  </prop:property>
  <prop:property name="CC_coloring" pid="4" fmtid="{D5CDD505-2E9C-101B-9397-08002B2CF9AE}">
    <vt:bool>false</vt:bool>
  </prop:property>
  <prop:property name="BrojStranica" pid="5" fmtid="{D5CDD505-2E9C-101B-9397-08002B2CF9AE}">
    <vt:i4>2</vt:i4>
  </prop:property>
</prop:Properties>
</file>