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af2e2" w14:paraId="b2af2e2" w:rsidRDefault="006764AA" w:rsidP="006764AA" w:rsidR="006764AA" w:rsidRPr="005153ED">
      <w:pPr>
        <w:jc w:val="right"/>
        <w15:collapsed w:val="false"/>
        <w:rPr>
          <w:b/>
        </w:rPr>
      </w:pPr>
      <w:bookmarkStart w:name="_GoBack" w:id="0"/>
      <w:bookmarkEnd w:id="0"/>
      <w:r w:rsidRPr="005153ED">
        <w:rPr>
          <w:b/>
        </w:rPr>
        <w:t xml:space="preserve">   </w:t>
      </w:r>
      <w:r w:rsidR="000577AB" w:rsidRPr="000577AB">
        <w:rPr>
          <w:b/>
        </w:rPr>
        <w:t>Posl. br. 18 St-1126/2016</w:t>
      </w:r>
      <w:r w:rsidR="001806F9">
        <w:rPr>
          <w:b/>
        </w:rPr>
        <w:t>-42</w:t>
      </w:r>
    </w:p>
    <w:p w:rsidRDefault="00D57A11" w:rsidP="00D57A11" w:rsidR="00D57A11" w:rsidRPr="005153ED"/>
    <w:p w:rsidRDefault="00D57A11" w:rsidP="00D57A11" w:rsidR="00D57A11" w:rsidRPr="005153ED">
      <w:pPr>
        <w:rPr>
          <w:b/>
        </w:rPr>
      </w:pP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1109345" cx="84137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D57A11" w:rsidP="00D57A11" w:rsidR="00D57A11" w:rsidRPr="005153ED">
      <w:pPr>
        <w:rPr>
          <w:b/>
        </w:rPr>
      </w:pPr>
      <w:r w:rsidRPr="005153ED">
        <w:rPr>
          <w:b/>
        </w:rPr>
        <w:t>REPUBLIKA HRVATSKA</w:t>
      </w:r>
    </w:p>
    <w:p w:rsidRDefault="00D57A11" w:rsidP="00D57A11" w:rsidR="00D57A11" w:rsidRPr="005153ED">
      <w:pPr>
        <w:rPr>
          <w:b/>
        </w:rPr>
      </w:pPr>
      <w:r w:rsidRPr="005153ED">
        <w:rPr>
          <w:b/>
        </w:rPr>
        <w:t>TRGOVAČKI SUD U SPLITU</w:t>
      </w:r>
    </w:p>
    <w:p w:rsidRDefault="003853A8" w:rsidP="00D57A11" w:rsidR="00DB1319" w:rsidRPr="005153ED">
      <w:r w:rsidRPr="003853A8">
        <w:rPr>
          <w:b/>
        </w:rPr>
        <w:t>Split, Sukoišanska 6</w:t>
      </w:r>
    </w:p>
    <w:p w:rsidRDefault="006C7F48" w:rsidP="006C7F48" w:rsidR="006C7F48"/>
    <w:p w:rsidRDefault="006C7F48" w:rsidP="006C7F48" w:rsidR="00CC2466" w:rsidRPr="006C7F48">
      <w:pPr>
        <w:jc w:val="center"/>
        <w:rPr>
          <w:b/>
        </w:rPr>
      </w:pPr>
      <w:r w:rsidRPr="006C7F48">
        <w:rPr>
          <w:b/>
        </w:rPr>
        <w:t>REPUBLIKA HRVATSKA</w:t>
      </w:r>
    </w:p>
    <w:p w:rsidRDefault="00D57A11" w:rsidP="001C5EF9" w:rsidR="00DB1319" w:rsidRPr="001C5EF9">
      <w:pPr>
        <w:jc w:val="center"/>
        <w:rPr>
          <w:b/>
        </w:rPr>
      </w:pPr>
      <w:r w:rsidRPr="005153ED">
        <w:rPr>
          <w:b/>
        </w:rPr>
        <w:t>R J E Š E N J E</w:t>
      </w:r>
    </w:p>
    <w:p w:rsidRDefault="00CC2466" w:rsidP="00D57A11" w:rsidR="00CC2466" w:rsidRPr="005153ED"/>
    <w:p w:rsidRDefault="00AA7FCA" w:rsidP="00E96046" w:rsidR="00DB1319" w:rsidRPr="005153ED">
      <w:pPr>
        <w:ind w:firstLine="708"/>
        <w:jc w:val="both"/>
      </w:pPr>
      <w:r w:rsidRPr="005153ED">
        <w:t>Trgovački sud u Splitu, po sucu tog suda Katarini Franković, kao sucu pojedincu, u stečajnom postupku nad</w:t>
      </w:r>
      <w:r w:rsidR="00CF63EF">
        <w:t xml:space="preserve"> dužnikom</w:t>
      </w:r>
      <w:r w:rsidRPr="005153ED">
        <w:t xml:space="preserve"> </w:t>
      </w:r>
      <w:r w:rsidR="001806F9" w:rsidRPr="001806F9">
        <w:t>KH – FURIJA, d.o.o. u stečaju, Split, Ljubićeva 7, OIB: 86337483162, zastupano po stečajnom upravitelju Vlaho Monković</w:t>
      </w:r>
      <w:r w:rsidR="00E96046">
        <w:t xml:space="preserve">, </w:t>
      </w:r>
      <w:r w:rsidR="0035230F">
        <w:t xml:space="preserve">dana </w:t>
      </w:r>
      <w:r w:rsidR="003853A8">
        <w:t>21</w:t>
      </w:r>
      <w:r w:rsidR="00E96046">
        <w:t xml:space="preserve">. </w:t>
      </w:r>
      <w:r w:rsidR="000E7BCF">
        <w:t>s</w:t>
      </w:r>
      <w:r w:rsidR="001806F9">
        <w:t>tudenog</w:t>
      </w:r>
      <w:r w:rsidR="000E7BCF">
        <w:t>a</w:t>
      </w:r>
      <w:r w:rsidR="005153ED">
        <w:t xml:space="preserve"> 201</w:t>
      </w:r>
      <w:r w:rsidR="00CF63EF">
        <w:t>7</w:t>
      </w:r>
      <w:r w:rsidRPr="005153ED">
        <w:t>. godine,</w:t>
      </w:r>
    </w:p>
    <w:p w:rsidRDefault="00CC2466" w:rsidP="00D57A11" w:rsidR="00CC2466" w:rsidRPr="005153ED"/>
    <w:p w:rsidRDefault="004C7975" w:rsidP="004C7975" w:rsidR="004C7975" w:rsidRPr="005153ED">
      <w:pPr>
        <w:jc w:val="center"/>
      </w:pPr>
      <w:r w:rsidRPr="005153ED">
        <w:rPr>
          <w:b/>
        </w:rPr>
        <w:t>r i j e š i o      j e</w:t>
      </w:r>
    </w:p>
    <w:p w:rsidRDefault="00CC2466" w:rsidP="00915398" w:rsidR="00CC2466" w:rsidRPr="005153ED">
      <w:pPr>
        <w:jc w:val="both"/>
      </w:pPr>
    </w:p>
    <w:p w:rsidRDefault="00CF63EF" w:rsidP="000619D3" w:rsidR="00CF63EF">
      <w:pPr>
        <w:pStyle w:val="Odlomakpopisa"/>
        <w:numPr>
          <w:ilvl w:val="0"/>
          <w:numId w:val="20"/>
        </w:numPr>
        <w:jc w:val="both"/>
      </w:pPr>
      <w:r>
        <w:t xml:space="preserve">Daje se suglasnost stečajnom upravitelju </w:t>
      </w:r>
      <w:r w:rsidR="003F3F2D">
        <w:t>Vlahu Monković</w:t>
      </w:r>
      <w:r w:rsidR="000E7BCF" w:rsidRPr="000E7BCF">
        <w:t xml:space="preserve"> </w:t>
      </w:r>
      <w:r>
        <w:t xml:space="preserve">za završnu diobu unovčene stečajne mase u iznosu </w:t>
      </w:r>
      <w:r w:rsidR="003F3F2D">
        <w:t>8.734</w:t>
      </w:r>
      <w:r w:rsidR="00D4381E">
        <w:t>,</w:t>
      </w:r>
      <w:r w:rsidR="003F3F2D">
        <w:t>59</w:t>
      </w:r>
      <w:r>
        <w:t xml:space="preserve"> </w:t>
      </w:r>
      <w:r w:rsidR="003F3F2D">
        <w:t>kuna i to za utvrđene tražbine I. (prv</w:t>
      </w:r>
      <w:r>
        <w:t>og) v</w:t>
      </w:r>
      <w:r w:rsidR="000619D3">
        <w:t xml:space="preserve">išeg isplatnog reda u visini </w:t>
      </w:r>
      <w:r w:rsidR="003F3F2D">
        <w:t>20,82</w:t>
      </w:r>
      <w:r w:rsidR="000619D3">
        <w:t xml:space="preserve"> % priznatih tražbina.</w:t>
      </w:r>
    </w:p>
    <w:p w:rsidRDefault="000619D3" w:rsidP="000619D3" w:rsidR="000619D3">
      <w:pPr>
        <w:pStyle w:val="Odlomakpopisa"/>
        <w:ind w:left="1080"/>
        <w:jc w:val="both"/>
      </w:pPr>
    </w:p>
    <w:p w:rsidRDefault="00CF63EF" w:rsidP="003853A8" w:rsidR="00CF63EF">
      <w:pPr>
        <w:pStyle w:val="Odlomakpopisa"/>
        <w:numPr>
          <w:ilvl w:val="0"/>
          <w:numId w:val="20"/>
        </w:numPr>
        <w:jc w:val="both"/>
      </w:pPr>
      <w:r>
        <w:t xml:space="preserve">Određuje se završno ročište za dan </w:t>
      </w:r>
      <w:r w:rsidR="003853A8">
        <w:rPr>
          <w:b/>
        </w:rPr>
        <w:t>08</w:t>
      </w:r>
      <w:r w:rsidRPr="000619D3">
        <w:rPr>
          <w:b/>
        </w:rPr>
        <w:t xml:space="preserve">. </w:t>
      </w:r>
      <w:r w:rsidR="003853A8">
        <w:rPr>
          <w:b/>
        </w:rPr>
        <w:t>siječnj</w:t>
      </w:r>
      <w:r w:rsidRPr="000619D3">
        <w:rPr>
          <w:b/>
        </w:rPr>
        <w:t>a 201</w:t>
      </w:r>
      <w:r w:rsidR="008178A4" w:rsidRPr="000619D3">
        <w:rPr>
          <w:b/>
        </w:rPr>
        <w:t>7. godine u</w:t>
      </w:r>
      <w:r w:rsidR="0007781C" w:rsidRPr="000619D3">
        <w:rPr>
          <w:b/>
        </w:rPr>
        <w:t xml:space="preserve"> </w:t>
      </w:r>
      <w:r w:rsidR="008178A4" w:rsidRPr="000619D3">
        <w:rPr>
          <w:b/>
        </w:rPr>
        <w:t>11</w:t>
      </w:r>
      <w:r w:rsidRPr="000619D3">
        <w:rPr>
          <w:b/>
        </w:rPr>
        <w:t>,00 sati</w:t>
      </w:r>
      <w:r>
        <w:t xml:space="preserve"> u prostorijama ovog suda u </w:t>
      </w:r>
      <w:r w:rsidR="003853A8">
        <w:t>Splitu</w:t>
      </w:r>
      <w:r>
        <w:t>,</w:t>
      </w:r>
      <w:r w:rsidR="003853A8">
        <w:t xml:space="preserve"> Sukoišanska 6,</w:t>
      </w:r>
      <w:r>
        <w:t xml:space="preserve"> </w:t>
      </w:r>
      <w:r w:rsidR="003853A8" w:rsidRPr="003853A8">
        <w:t>sudnica br. 4, soba broj 118, na I. katu</w:t>
      </w:r>
      <w:r>
        <w:t>, na kojem će se raspravljati o završnom računu stečajnog upravitelja, podnositi prigovori na završni popis, donijeti odluke druge odluke od značaja za stečajnu masu.</w:t>
      </w:r>
    </w:p>
    <w:p w:rsidRDefault="00CF63EF" w:rsidP="008178A4" w:rsidR="00CF63EF">
      <w:pPr>
        <w:jc w:val="both"/>
      </w:pPr>
    </w:p>
    <w:p w:rsidRDefault="0035230F" w:rsidP="008178A4" w:rsidR="0035230F" w:rsidRPr="005153ED">
      <w:pPr>
        <w:jc w:val="both"/>
        <w:rPr>
          <w:lang w:val="fr-FR"/>
        </w:rPr>
      </w:pPr>
    </w:p>
    <w:p w:rsidRDefault="00D57A11" w:rsidP="00D57A11" w:rsidR="00D57A11" w:rsidRPr="005153ED">
      <w:pPr>
        <w:jc w:val="center"/>
        <w:rPr>
          <w:b/>
        </w:rPr>
      </w:pPr>
      <w:r w:rsidRPr="005153ED">
        <w:rPr>
          <w:b/>
        </w:rPr>
        <w:t>Obrazloženje</w:t>
      </w:r>
    </w:p>
    <w:p w:rsidRDefault="009543D0" w:rsidP="009543D0" w:rsidR="009543D0" w:rsidRPr="005153ED"/>
    <w:p w:rsidRDefault="000E7BCF" w:rsidP="009543D0" w:rsidR="009543D0">
      <w:pPr>
        <w:ind w:firstLine="708"/>
        <w:jc w:val="both"/>
      </w:pPr>
      <w:r w:rsidRPr="000E7BCF">
        <w:t>Rje</w:t>
      </w:r>
      <w:r w:rsidR="003853A8">
        <w:t>šenjem Trgovačkog suda u Splitu</w:t>
      </w:r>
      <w:r w:rsidRPr="000E7BCF">
        <w:t xml:space="preserve"> </w:t>
      </w:r>
      <w:r w:rsidR="003853A8">
        <w:t>posl.br. St-1126/2016 od 12. travnja 2017</w:t>
      </w:r>
      <w:r w:rsidRPr="000E7BCF">
        <w:t>. godine otvoren je stečajni postupak nad stečaj</w:t>
      </w:r>
      <w:r w:rsidR="000619D3">
        <w:t xml:space="preserve">nim dužnikom </w:t>
      </w:r>
      <w:r w:rsidR="003853A8" w:rsidRPr="003853A8">
        <w:t>KH – FURIJA, d.o.o. u stečaju, Split, Ljubićeva 7, OIB: 86337483162</w:t>
      </w:r>
      <w:r w:rsidR="0065345B">
        <w:t>.</w:t>
      </w:r>
      <w:r w:rsidR="008178A4">
        <w:t xml:space="preserve"> </w:t>
      </w:r>
    </w:p>
    <w:p w:rsidRDefault="00564F48" w:rsidP="009543D0" w:rsidR="00564F48">
      <w:pPr>
        <w:ind w:firstLine="708"/>
        <w:jc w:val="both"/>
      </w:pPr>
    </w:p>
    <w:p w:rsidRDefault="009543D0" w:rsidP="008178A4" w:rsidR="008178A4">
      <w:pPr>
        <w:jc w:val="both"/>
      </w:pPr>
      <w:r w:rsidRPr="005153ED">
        <w:tab/>
      </w:r>
      <w:r w:rsidR="008178A4">
        <w:t xml:space="preserve">Podneskom od </w:t>
      </w:r>
      <w:r w:rsidR="003853A8">
        <w:t>23</w:t>
      </w:r>
      <w:r w:rsidR="008178A4">
        <w:t xml:space="preserve">. </w:t>
      </w:r>
      <w:r w:rsidR="003853A8">
        <w:t>listopad</w:t>
      </w:r>
      <w:r w:rsidR="00165321">
        <w:t>a 2017</w:t>
      </w:r>
      <w:r w:rsidR="008178A4">
        <w:t xml:space="preserve">. (list spisa </w:t>
      </w:r>
      <w:r w:rsidR="003853A8">
        <w:t>86-90</w:t>
      </w:r>
      <w:r w:rsidR="008178A4">
        <w:t>) stečajni upravitelj predložio završnu diobu</w:t>
      </w:r>
      <w:r w:rsidR="00165321">
        <w:t>, te naveo da je unovčio svu imovinu stečajnog dužnika</w:t>
      </w:r>
      <w:r w:rsidR="003853A8">
        <w:t xml:space="preserve"> u iznosu od 19.300,24 kuna</w:t>
      </w:r>
      <w:r w:rsidR="008178A4">
        <w:t>.</w:t>
      </w:r>
    </w:p>
    <w:p w:rsidRDefault="008178A4" w:rsidP="008178A4" w:rsidR="008178A4">
      <w:pPr>
        <w:jc w:val="both"/>
      </w:pPr>
    </w:p>
    <w:p w:rsidRDefault="008178A4" w:rsidP="008178A4" w:rsidR="008178A4">
      <w:pPr>
        <w:jc w:val="both"/>
      </w:pPr>
      <w:r>
        <w:tab/>
        <w:t>Temeljem čl. 283. Stečajnog zakona (NN 71/15, dalje u tekstu SZ) prigodom davanja suglasnosti za završnu diobu sud određuje završno ročište vjerovnika na kojem se raspravlja o završnom računu stečajnog upravitelja i podnese prigovori na završni diobni popis.</w:t>
      </w:r>
    </w:p>
    <w:p w:rsidRDefault="008178A4" w:rsidP="008178A4" w:rsidR="008178A4">
      <w:pPr>
        <w:jc w:val="both"/>
      </w:pPr>
    </w:p>
    <w:p w:rsidRDefault="008178A4" w:rsidP="008178A4" w:rsidR="008178A4">
      <w:pPr>
        <w:jc w:val="both"/>
      </w:pPr>
      <w:r>
        <w:tab/>
        <w:t xml:space="preserve">Sukladno prijedlogu i uz prijedlog u spis dostavljenom diobenom popisu stečajnog upravitelja sud je dao suglasnost na diobu iznosa od </w:t>
      </w:r>
      <w:r w:rsidR="003853A8" w:rsidRPr="003853A8">
        <w:t xml:space="preserve">8.734,59 kuna </w:t>
      </w:r>
      <w:r w:rsidR="00165321">
        <w:t xml:space="preserve">za </w:t>
      </w:r>
      <w:r w:rsidR="003853A8">
        <w:t>20,82</w:t>
      </w:r>
      <w:r w:rsidR="00165321">
        <w:t xml:space="preserve"> </w:t>
      </w:r>
      <w:r w:rsidR="003853A8">
        <w:t>% priznatih tražbina I. (prv</w:t>
      </w:r>
      <w:r>
        <w:t xml:space="preserve">og) višeg isplatnog reda, a obzirom da nema </w:t>
      </w:r>
      <w:r w:rsidR="003853A8">
        <w:t xml:space="preserve">dovoljno sredstava za potpuno namirenje </w:t>
      </w:r>
      <w:r>
        <w:t>tražbina I višeg isplatnog reda.</w:t>
      </w:r>
      <w:r w:rsidR="0007781C">
        <w:t xml:space="preserve"> </w:t>
      </w:r>
    </w:p>
    <w:p w:rsidRDefault="008178A4" w:rsidP="008178A4" w:rsidR="008178A4">
      <w:pPr>
        <w:jc w:val="both"/>
      </w:pPr>
      <w:r>
        <w:lastRenderedPageBreak/>
        <w:tab/>
      </w:r>
    </w:p>
    <w:p w:rsidRDefault="008178A4" w:rsidP="0007781C" w:rsidR="00532867">
      <w:pPr>
        <w:ind w:firstLine="708"/>
        <w:jc w:val="both"/>
      </w:pPr>
      <w:r>
        <w:t xml:space="preserve">Prigovori na  završnu diobu mogu se dati do zaključenja završnog ročišta, pa sukladno čl. 281. st. 1. SZ, nakon što proteknu rokovi za prigovor, stečajni sudac će utvrditi konačni postotak namirenja vjerovnika. Zbog toga se isplata vrši nakon pravomoćnosti ovog rješenja odnosno isteka roka za prigovor. </w:t>
      </w:r>
    </w:p>
    <w:p w:rsidRDefault="00D13116" w:rsidP="006C7F48" w:rsidR="00D13116">
      <w:pPr>
        <w:ind w:firstLine="708"/>
        <w:jc w:val="both"/>
      </w:pPr>
    </w:p>
    <w:p w:rsidRDefault="006C7F48" w:rsidP="00D151FA" w:rsidR="009543D0" w:rsidRPr="005153ED">
      <w:pPr>
        <w:jc w:val="both"/>
      </w:pPr>
      <w:r>
        <w:t xml:space="preserve"> </w:t>
      </w:r>
      <w:r w:rsidR="00D151FA">
        <w:tab/>
      </w:r>
      <w:r w:rsidR="009543D0" w:rsidRPr="005153ED">
        <w:t>Zbog navedenog, na temelju spomenutih propisa, odlučeno je kao u izreci.</w:t>
      </w:r>
    </w:p>
    <w:p w:rsidRDefault="009543D0" w:rsidP="009543D0" w:rsidR="008B5CAB" w:rsidRPr="005153ED">
      <w:pPr>
        <w:jc w:val="both"/>
      </w:pPr>
      <w:r w:rsidRPr="005153ED">
        <w:t xml:space="preserve"> </w:t>
      </w:r>
    </w:p>
    <w:p w:rsidRDefault="001D7B31" w:rsidP="001D7B31" w:rsidR="001D7B31" w:rsidRPr="005153ED">
      <w:pPr>
        <w:jc w:val="center"/>
        <w:rPr>
          <w:b/>
        </w:rPr>
      </w:pPr>
      <w:r w:rsidRPr="005153ED">
        <w:rPr>
          <w:b/>
        </w:rPr>
        <w:t xml:space="preserve">U </w:t>
      </w:r>
      <w:r w:rsidR="003853A8">
        <w:rPr>
          <w:b/>
        </w:rPr>
        <w:t>Split</w:t>
      </w:r>
      <w:r w:rsidRPr="005153ED">
        <w:rPr>
          <w:b/>
        </w:rPr>
        <w:t xml:space="preserve">u, </w:t>
      </w:r>
      <w:r w:rsidR="003853A8">
        <w:rPr>
          <w:b/>
        </w:rPr>
        <w:t>21</w:t>
      </w:r>
      <w:r w:rsidR="003D0C55">
        <w:rPr>
          <w:b/>
        </w:rPr>
        <w:t xml:space="preserve">. </w:t>
      </w:r>
      <w:r w:rsidR="003853A8">
        <w:rPr>
          <w:b/>
        </w:rPr>
        <w:t>studenog</w:t>
      </w:r>
      <w:r w:rsidR="00165321">
        <w:rPr>
          <w:b/>
        </w:rPr>
        <w:t>a</w:t>
      </w:r>
      <w:r w:rsidRPr="005153ED">
        <w:rPr>
          <w:b/>
        </w:rPr>
        <w:t xml:space="preserve"> 201</w:t>
      </w:r>
      <w:r w:rsidR="0007781C">
        <w:rPr>
          <w:b/>
        </w:rPr>
        <w:t>7</w:t>
      </w:r>
      <w:r w:rsidRPr="005153ED">
        <w:rPr>
          <w:b/>
        </w:rPr>
        <w:t>. godine</w:t>
      </w:r>
    </w:p>
    <w:p w:rsidRDefault="001D7B31" w:rsidP="001D7B31" w:rsidR="001D7B31" w:rsidRPr="005153ED">
      <w:pPr>
        <w:jc w:val="both"/>
        <w:rPr>
          <w:b/>
        </w:rPr>
      </w:pPr>
      <w:r w:rsidRPr="005153ED">
        <w:rPr>
          <w:b/>
        </w:rPr>
        <w:tab/>
      </w:r>
      <w:r w:rsidRPr="005153ED">
        <w:rPr>
          <w:b/>
        </w:rPr>
        <w:tab/>
      </w:r>
      <w:r w:rsidRPr="005153ED">
        <w:rPr>
          <w:b/>
        </w:rPr>
        <w:tab/>
      </w: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6C7F48">
        <w:rPr>
          <w:b/>
        </w:rPr>
        <w:t>Sudac</w:t>
      </w:r>
      <w:r w:rsidRPr="005153ED">
        <w:rPr>
          <w:b/>
        </w:rPr>
        <w:t>:</w:t>
      </w:r>
    </w:p>
    <w:p w:rsidRDefault="001D7B31" w:rsidP="001D7B31" w:rsidR="001D7B31" w:rsidRPr="005153ED">
      <w:pPr>
        <w:jc w:val="both"/>
        <w:rPr>
          <w:b/>
        </w:rPr>
      </w:pP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t>Katarina Franković</w:t>
      </w:r>
    </w:p>
    <w:p w:rsidRDefault="001D7B31" w:rsidP="001D7B31" w:rsidR="001D7B31" w:rsidRPr="005153ED">
      <w:pPr>
        <w:jc w:val="both"/>
        <w:rPr>
          <w:b/>
        </w:rPr>
      </w:pPr>
    </w:p>
    <w:p w:rsidRDefault="001D7B31" w:rsidP="001D7B31" w:rsidR="001D7B31" w:rsidRPr="005153ED">
      <w:pPr>
        <w:jc w:val="both"/>
        <w:rPr>
          <w:b/>
        </w:rPr>
      </w:pPr>
      <w:r w:rsidRPr="005153ED">
        <w:rPr>
          <w:b/>
        </w:rPr>
        <w:t>POUKA O PRAVNOM LIJEKU</w:t>
      </w:r>
    </w:p>
    <w:p w:rsidRDefault="001D7B31" w:rsidP="0007781C" w:rsidR="001D7B31"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0007781C" w:rsidRPr="0007781C">
        <w:t xml:space="preserve"> Primitak ovog rješenja računa se sukladno čl. 12. Stečajnog zakona istekom osmog dana od dana objave na mrežnoj stranici e-Oglasnoj ploči.</w:t>
      </w:r>
    </w:p>
    <w:p w:rsidRDefault="001D7B31" w:rsidP="001D7B31" w:rsidR="001D7B31" w:rsidRPr="005153ED">
      <w:pPr>
        <w:jc w:val="both"/>
        <w:rPr>
          <w:b/>
        </w:rPr>
      </w:pPr>
    </w:p>
    <w:p w:rsidRDefault="001D7B31" w:rsidP="001D7B31" w:rsidR="001D7B31" w:rsidRPr="005153ED">
      <w:pPr>
        <w:jc w:val="both"/>
        <w:rPr>
          <w:b/>
        </w:rPr>
      </w:pPr>
      <w:r w:rsidRPr="005153ED">
        <w:rPr>
          <w:b/>
        </w:rPr>
        <w:t>DN-a:</w:t>
      </w:r>
    </w:p>
    <w:p w:rsidRDefault="001D7B31" w:rsidP="006C7F48" w:rsidR="003D0C55">
      <w:r w:rsidRPr="003D0C55">
        <w:t xml:space="preserve">- </w:t>
      </w:r>
      <w:r w:rsidR="006C7F48" w:rsidRPr="003D0C55">
        <w:t xml:space="preserve">mrežna stranica </w:t>
      </w:r>
      <w:r w:rsidRPr="003D0C55">
        <w:t xml:space="preserve">oglasna ploča suda </w:t>
      </w:r>
    </w:p>
    <w:p w:rsidRDefault="0007781C" w:rsidP="006C7F48" w:rsidR="0007781C" w:rsidRPr="003D0C55">
      <w:r>
        <w:t>- stečajni upravitelj</w:t>
      </w:r>
    </w:p>
    <w:p w:rsidRDefault="00B21086" w:rsidP="001C5EF9" w:rsidR="00B21086" w:rsidRPr="003D0C55"/>
    <w:sectPr w:rsidSect="00F203A3" w:rsidR="00B21086" w:rsidRPr="003D0C55">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B8B" w:rsidR="00267B8B">
      <w:r>
        <w:separator/>
      </w:r>
    </w:p>
  </w:endnote>
  <w:endnote w:id="0" w:type="continuationSeparator">
    <w:p w:rsidRDefault="00267B8B" w:rsidR="00267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B8B" w:rsidR="00267B8B">
      <w:r>
        <w:separator/>
      </w:r>
    </w:p>
  </w:footnote>
  <w:footnote w:id="0" w:type="continuationSeparator">
    <w:p w:rsidRDefault="00267B8B" w:rsidR="00267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FD1"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18B2">
      <w:rPr>
        <w:rStyle w:val="Brojstranice"/>
        <w:noProof/>
      </w:rPr>
      <w:t>2</w:t>
    </w:r>
    <w:r>
      <w:rPr>
        <w:rStyle w:val="Brojstranice"/>
      </w:rPr>
      <w:fldChar w:fldCharType="end"/>
    </w:r>
  </w:p>
  <w:p w:rsidRDefault="00EA3FD1" w:rsidP="00256E03" w:rsidR="00EA3FD1"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1806F9">
      <w:rPr>
        <w:rFonts w:hAnsi="Book Antiqua" w:ascii="Book Antiqua"/>
        <w:b/>
        <w:sz w:val="20"/>
        <w:szCs w:val="20"/>
      </w:rPr>
      <w:t>1126</w:t>
    </w:r>
    <w:r w:rsidR="00C83042">
      <w:rPr>
        <w:rFonts w:hAnsi="Book Antiqua" w:ascii="Book Antiqua"/>
        <w:b/>
        <w:sz w:val="20"/>
        <w:szCs w:val="20"/>
      </w:rPr>
      <w:t>/2016</w:t>
    </w:r>
    <w:r w:rsidR="00814C72">
      <w:rPr>
        <w:rFonts w:hAnsi="Book Antiqua" w:ascii="Book Antiqua"/>
        <w:b/>
        <w:sz w:val="20"/>
        <w:szCs w:val="20"/>
      </w:rPr>
      <w:t>-</w:t>
    </w:r>
    <w:r w:rsidR="001806F9">
      <w:rPr>
        <w:rFonts w:hAnsi="Book Antiqua" w:ascii="Book Antiqua"/>
        <w:b/>
        <w:sz w:val="20"/>
        <w:szCs w:val="20"/>
      </w:rPr>
      <w:t>42</w:t>
    </w:r>
  </w:p>
  <w:p w:rsidRDefault="00EA3FD1" w:rsidR="00EA3F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B8391C"/>
    <w:multiLevelType w:val="hybridMultilevel"/>
    <w:tmpl w:val="489C01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63B0AC1"/>
    <w:multiLevelType w:val="hybridMultilevel"/>
    <w:tmpl w:val="C6CAD5BA"/>
    <w:lvl w:tplc="96AA7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5A621FEF"/>
    <w:multiLevelType w:val="hybridMultilevel"/>
    <w:tmpl w:val="22767E38"/>
    <w:lvl w:tplc="041A000F" w:ilvl="0">
      <w:start w:val="1"/>
      <w:numFmt w:val="decimal"/>
      <w:lvlText w:val="%1."/>
      <w:lvlJc w:val="left"/>
      <w:pPr>
        <w:ind w:hanging="360" w:left="644"/>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6">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7">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8"/>
  </w:num>
  <w:num w:numId="4">
    <w:abstractNumId w:val="2"/>
  </w:num>
  <w:num w:numId="5">
    <w:abstractNumId w:val="4"/>
  </w:num>
  <w:num w:numId="6">
    <w:abstractNumId w:val="11"/>
  </w:num>
  <w:num w:numId="7">
    <w:abstractNumId w:val="3"/>
  </w:num>
  <w:num w:numId="8">
    <w:abstractNumId w:val="9"/>
  </w:num>
  <w:num w:numId="9">
    <w:abstractNumId w:val="5"/>
  </w:num>
  <w:num w:numId="10">
    <w:abstractNumId w:val="16"/>
  </w:num>
  <w:num w:numId="11">
    <w:abstractNumId w:val="17"/>
  </w:num>
  <w:num w:numId="12">
    <w:abstractNumId w:val="19"/>
  </w:num>
  <w:num w:numId="13">
    <w:abstractNumId w:val="18"/>
  </w:num>
  <w:num w:numId="14">
    <w:abstractNumId w:val="14"/>
  </w:num>
  <w:num w:numId="15">
    <w:abstractNumId w:val="10"/>
  </w:num>
  <w:num w:numId="16">
    <w:abstractNumId w:val="13"/>
  </w:num>
  <w:num w:numId="17">
    <w:abstractNumId w:val="15"/>
  </w:num>
  <w:num w:numId="18">
    <w:abstractNumId w:val="7"/>
  </w:num>
  <w:num w:numId="19">
    <w:abstractNumId w:val="6"/>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6B9B"/>
    <w:rsid w:val="0002360C"/>
    <w:rsid w:val="00050A6E"/>
    <w:rsid w:val="000531F5"/>
    <w:rsid w:val="000577AB"/>
    <w:rsid w:val="000619D3"/>
    <w:rsid w:val="00062A4B"/>
    <w:rsid w:val="00066300"/>
    <w:rsid w:val="000750F1"/>
    <w:rsid w:val="0007781C"/>
    <w:rsid w:val="000D330B"/>
    <w:rsid w:val="000E67BB"/>
    <w:rsid w:val="000E7BCF"/>
    <w:rsid w:val="000F1661"/>
    <w:rsid w:val="00126C37"/>
    <w:rsid w:val="00162766"/>
    <w:rsid w:val="00165321"/>
    <w:rsid w:val="0016563C"/>
    <w:rsid w:val="001806F9"/>
    <w:rsid w:val="00180866"/>
    <w:rsid w:val="00181A73"/>
    <w:rsid w:val="0019727B"/>
    <w:rsid w:val="001B552C"/>
    <w:rsid w:val="001C5292"/>
    <w:rsid w:val="001C5EF9"/>
    <w:rsid w:val="001D3C07"/>
    <w:rsid w:val="001D7B31"/>
    <w:rsid w:val="001F3EFC"/>
    <w:rsid w:val="00212AB5"/>
    <w:rsid w:val="00216481"/>
    <w:rsid w:val="0021685E"/>
    <w:rsid w:val="00224B6D"/>
    <w:rsid w:val="0025678F"/>
    <w:rsid w:val="00256843"/>
    <w:rsid w:val="00256E03"/>
    <w:rsid w:val="00267B8B"/>
    <w:rsid w:val="00284657"/>
    <w:rsid w:val="002B6839"/>
    <w:rsid w:val="002D5BE8"/>
    <w:rsid w:val="003504AF"/>
    <w:rsid w:val="0035230F"/>
    <w:rsid w:val="00377A51"/>
    <w:rsid w:val="003853A8"/>
    <w:rsid w:val="00392B6A"/>
    <w:rsid w:val="003A01C7"/>
    <w:rsid w:val="003B0BCC"/>
    <w:rsid w:val="003B0CCC"/>
    <w:rsid w:val="003B0E22"/>
    <w:rsid w:val="003D0C55"/>
    <w:rsid w:val="003D0C7A"/>
    <w:rsid w:val="003D6811"/>
    <w:rsid w:val="003F328A"/>
    <w:rsid w:val="003F3F2D"/>
    <w:rsid w:val="00416450"/>
    <w:rsid w:val="00420948"/>
    <w:rsid w:val="004257AB"/>
    <w:rsid w:val="0043056B"/>
    <w:rsid w:val="00433D20"/>
    <w:rsid w:val="00442F88"/>
    <w:rsid w:val="00463241"/>
    <w:rsid w:val="004A6874"/>
    <w:rsid w:val="004C7975"/>
    <w:rsid w:val="004E3D75"/>
    <w:rsid w:val="005153ED"/>
    <w:rsid w:val="00520501"/>
    <w:rsid w:val="00532867"/>
    <w:rsid w:val="00542073"/>
    <w:rsid w:val="00564F48"/>
    <w:rsid w:val="005A3988"/>
    <w:rsid w:val="005B6B66"/>
    <w:rsid w:val="005B7205"/>
    <w:rsid w:val="005D7A93"/>
    <w:rsid w:val="005E4623"/>
    <w:rsid w:val="00611848"/>
    <w:rsid w:val="00624903"/>
    <w:rsid w:val="0065031A"/>
    <w:rsid w:val="0065345B"/>
    <w:rsid w:val="006577B0"/>
    <w:rsid w:val="006759B7"/>
    <w:rsid w:val="006764AA"/>
    <w:rsid w:val="00691367"/>
    <w:rsid w:val="006A321A"/>
    <w:rsid w:val="006A5AB6"/>
    <w:rsid w:val="006B00B0"/>
    <w:rsid w:val="006C1623"/>
    <w:rsid w:val="006C7F48"/>
    <w:rsid w:val="006E3BF4"/>
    <w:rsid w:val="006F5AFD"/>
    <w:rsid w:val="00703055"/>
    <w:rsid w:val="00733350"/>
    <w:rsid w:val="00747C5B"/>
    <w:rsid w:val="00755A4D"/>
    <w:rsid w:val="00793EE0"/>
    <w:rsid w:val="0079665F"/>
    <w:rsid w:val="007B1D36"/>
    <w:rsid w:val="007D4648"/>
    <w:rsid w:val="007E41DD"/>
    <w:rsid w:val="00803971"/>
    <w:rsid w:val="00814C72"/>
    <w:rsid w:val="008178A4"/>
    <w:rsid w:val="0082142D"/>
    <w:rsid w:val="00833B2F"/>
    <w:rsid w:val="0084398F"/>
    <w:rsid w:val="00853375"/>
    <w:rsid w:val="00855A31"/>
    <w:rsid w:val="00881055"/>
    <w:rsid w:val="008B5CAB"/>
    <w:rsid w:val="008C1790"/>
    <w:rsid w:val="008F0068"/>
    <w:rsid w:val="00913047"/>
    <w:rsid w:val="00915398"/>
    <w:rsid w:val="00932BE0"/>
    <w:rsid w:val="00935AFF"/>
    <w:rsid w:val="00950B5A"/>
    <w:rsid w:val="009543D0"/>
    <w:rsid w:val="0098555E"/>
    <w:rsid w:val="00991908"/>
    <w:rsid w:val="009C2742"/>
    <w:rsid w:val="009C3725"/>
    <w:rsid w:val="009C4F6F"/>
    <w:rsid w:val="009E6267"/>
    <w:rsid w:val="009F2C60"/>
    <w:rsid w:val="00A040A9"/>
    <w:rsid w:val="00A21486"/>
    <w:rsid w:val="00A4035A"/>
    <w:rsid w:val="00A452F8"/>
    <w:rsid w:val="00A56F49"/>
    <w:rsid w:val="00A67A6C"/>
    <w:rsid w:val="00A71BAE"/>
    <w:rsid w:val="00AA2198"/>
    <w:rsid w:val="00AA7FCA"/>
    <w:rsid w:val="00AB78D5"/>
    <w:rsid w:val="00AC3399"/>
    <w:rsid w:val="00AD35C2"/>
    <w:rsid w:val="00AE0C57"/>
    <w:rsid w:val="00B0693D"/>
    <w:rsid w:val="00B16129"/>
    <w:rsid w:val="00B1663A"/>
    <w:rsid w:val="00B21086"/>
    <w:rsid w:val="00B418B2"/>
    <w:rsid w:val="00B42E77"/>
    <w:rsid w:val="00B57772"/>
    <w:rsid w:val="00BB0F9E"/>
    <w:rsid w:val="00BC3074"/>
    <w:rsid w:val="00BD625B"/>
    <w:rsid w:val="00BF0A0B"/>
    <w:rsid w:val="00C10B5F"/>
    <w:rsid w:val="00C83042"/>
    <w:rsid w:val="00C84449"/>
    <w:rsid w:val="00C96782"/>
    <w:rsid w:val="00CA0F6F"/>
    <w:rsid w:val="00CA7BCD"/>
    <w:rsid w:val="00CC2466"/>
    <w:rsid w:val="00CC7673"/>
    <w:rsid w:val="00CE16D0"/>
    <w:rsid w:val="00CE7BF7"/>
    <w:rsid w:val="00CF63EF"/>
    <w:rsid w:val="00D02D0C"/>
    <w:rsid w:val="00D13116"/>
    <w:rsid w:val="00D151FA"/>
    <w:rsid w:val="00D4381E"/>
    <w:rsid w:val="00D567F9"/>
    <w:rsid w:val="00D57A11"/>
    <w:rsid w:val="00D816A4"/>
    <w:rsid w:val="00DA1343"/>
    <w:rsid w:val="00DB12F2"/>
    <w:rsid w:val="00DB1319"/>
    <w:rsid w:val="00DD3A08"/>
    <w:rsid w:val="00DE7E0D"/>
    <w:rsid w:val="00DF533B"/>
    <w:rsid w:val="00E3344F"/>
    <w:rsid w:val="00E430B8"/>
    <w:rsid w:val="00E55540"/>
    <w:rsid w:val="00E7471A"/>
    <w:rsid w:val="00E96046"/>
    <w:rsid w:val="00EA3FD1"/>
    <w:rsid w:val="00ED0A23"/>
    <w:rsid w:val="00ED655D"/>
    <w:rsid w:val="00EE36F1"/>
    <w:rsid w:val="00EF2767"/>
    <w:rsid w:val="00EF5A95"/>
    <w:rsid w:val="00F02359"/>
    <w:rsid w:val="00F12ECA"/>
    <w:rsid w:val="00F131EA"/>
    <w:rsid w:val="00F203A3"/>
    <w:rsid w:val="00F42344"/>
    <w:rsid w:val="00FB5868"/>
    <w:rsid w:val="00FD1810"/>
    <w:rsid w:val="00FE6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semiHidden/>
    <w:rsid w:val="006B00B0"/>
    <w:rPr>
      <w:rFonts w:cs="Tahoma" w:hAnsi="Tahoma" w:asci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B418B2"/>
    <w:rPr>
      <w:color w:val="808080"/>
      <w:bdr w:space="0" w:sz="0" w:color="auto" w:val="none"/>
      <w:shd w:fill="auto" w:color="auto" w:val="clear"/>
    </w:rPr>
  </w:style>
  <w:style w:customStyle="true" w:styleId="eSPISCCParagraphDefaultFont" w:type="character">
    <w:name w:val="eSPIS_CC_Paragraph Default Font"/>
    <w:basedOn w:val="Zadanifontodlomka"/>
    <w:rsid w:val="00B418B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418B2"/>
    <w:rPr>
      <w:b/>
      <w:bdr w:space="0" w:sz="0" w:color="auto" w:val="none"/>
      <w:shd w:fill="FFFFCC" w:color="auto" w:val="clear"/>
      <w:lang w:val="hr-HR"/>
    </w:rPr>
  </w:style>
  <w:style w:customStyle="true" w:styleId="PozadinaSvijetloCrvena" w:type="character">
    <w:name w:val="Pozadina_SvijetloCrvena"/>
    <w:basedOn w:val="eSPISCCParagraphDefaultFont"/>
    <w:rsid w:val="00B418B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418B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semiHidden/>
    <w:rsid w:val="006B00B0"/>
    <w:rPr>
      <w:rFonts w:ascii="Tahoma" w:cs="Tahoma" w:hAns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B418B2"/>
    <w:rPr>
      <w:color w:val="808080"/>
      <w:bdr w:color="auto" w:space="0" w:sz="0" w:val="none"/>
      <w:shd w:color="auto" w:fill="auto" w:val="clear"/>
    </w:rPr>
  </w:style>
  <w:style w:customStyle="1" w:styleId="eSPISCCParagraphDefaultFont" w:type="character">
    <w:name w:val="eSPIS_CC_Paragraph Default Font"/>
    <w:basedOn w:val="Zadanifontodlomka"/>
    <w:rsid w:val="00B418B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418B2"/>
    <w:rPr>
      <w:b/>
      <w:bdr w:color="auto" w:space="0" w:sz="0" w:val="none"/>
      <w:shd w:color="auto" w:fill="FFFFCC" w:val="clear"/>
      <w:lang w:val="hr-HR"/>
    </w:rPr>
  </w:style>
  <w:style w:customStyle="1" w:styleId="PozadinaSvijetloCrvena" w:type="character">
    <w:name w:val="Pozadina_SvijetloCrvena"/>
    <w:basedOn w:val="eSPISCCParagraphDefaultFont"/>
    <w:rsid w:val="00B418B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418B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1126</izvorni_sadrzaj>
    <derivirana_varijabla naziv="DomainObject.Predmet.Broj_1">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St-1126/2016</izvorni_sadrzaj>
    <derivirana_varijabla naziv="DomainObject.Predmet.OznakaBroj_1">St-1126/2016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KH - FURIJA, trgovina d.o.o. zastupanog po punomoćniku Vlaho Monković, stečajni upravitelj</izvorni_sadrzaj>
    <derivirana_varijabla naziv="DomainObject.Predmet.ProtustrankaFormated_1">  KH - FURIJA, trgovina d.o.o. zastupanog po punomoćniku Vlaho Monković, stečajni upravitelj</derivirana_varijabla>
  </DomainObject.Predmet.ProtustrankaFormated>
  <DomainObject.Predmet.ProtustrankaFormatedOIB>
    <izvorni_sadrzaj>  KH - FURIJA, trgovina d.o.o., OIB 86337483162 zastupanog po punomoćniku Vlaho Monković, stečajni upravitelj</izvorni_sadrzaj>
    <derivirana_varijabla naziv="DomainObject.Predmet.ProtustrankaFormatedOIB_1">  KH - FURIJA, trgovina d.o.o., OIB 86337483162 zastupanog po punomoćniku Vlaho Monković, stečajni upravitelj</derivirana_varijabla>
  </DomainObject.Predmet.ProtustrankaFormatedOIB>
  <DomainObject.Predmet.ProtustrankaFormatedWithAdress>
    <izvorni_sadrzaj> KH - FURIJA, trgovina d.o.o., Ljubićeva 7, 21000 Split zastupanog po punomoćniku Vlaho Monković, stečajni upravitelj</izvorni_sadrzaj>
    <derivirana_varijabla naziv="DomainObject.Predmet.ProtustrankaFormatedWithAdress_1"> KH - FURIJA, trgovina d.o.o., Ljubićeva 7, 21000 Split zastupanog po punomoćniku Vlaho Monković, stečajni upravitelj</derivirana_varijabla>
  </DomainObject.Predmet.ProtustrankaFormatedWithAdress>
  <DomainObject.Predmet.ProtustrankaFormatedWithAdressOIB>
    <izvorni_sadrzaj> KH - FURIJA, trgovina d.o.o., OIB 86337483162, Ljubićeva 7, 21000 Split zastupanog po punomoćniku Vlaho Monković, stečajni upravitelj</izvorni_sadrzaj>
    <derivirana_varijabla naziv="DomainObject.Predmet.ProtustrankaFormatedWithAdressOIB_1"> KH - FURIJA, trgovina d.o.o., OIB 86337483162, Ljubićeva 7, 21000 Split zastupanog po punomoćniku Vlaho Monković, stečajni upravitelj</derivirana_varijabla>
  </DomainObject.Predmet.ProtustrankaFormatedWithAdressOIB>
  <DomainObject.Predmet.ProtustrankaWithAdress>
    <izvorni_sadrzaj>KH - FURIJA, trgovina d.o.o. Ljubićeva 7, 21000 Split</izvorni_sadrzaj>
    <derivirana_varijabla naziv="DomainObject.Predmet.ProtustrankaWithAdress_1">KH - FURIJA, trgovina d.o.o. Ljubićeva 7, 21000 Split</derivirana_varijabla>
  </DomainObject.Predmet.ProtustrankaWithAdress>
  <DomainObject.Predmet.ProtustrankaWithAdressOIB>
    <izvorni_sadrzaj>KH - FURIJA, trgovina d.o.o., OIB 86337483162, Ljubićeva 7, 21000 Split</izvorni_sadrzaj>
    <derivirana_varijabla naziv="DomainObject.Predmet.ProtustrankaWithAdressOIB_1">KH - FURIJA, trgovina d.o.o., OIB 86337483162, Ljubićeva 7, 21000 Split</derivirana_varijabla>
  </DomainObject.Predmet.ProtustrankaWithAdressOIB>
  <DomainObject.Predmet.ProtustrankaNazivFormated>
    <izvorni_sadrzaj>KH - FURIJA, trgovina d.o.o.</izvorni_sadrzaj>
    <derivirana_varijabla naziv="DomainObject.Predmet.ProtustrankaNazivFormated_1">KH - FURIJA, trgovina d.o.o.</derivirana_varijabla>
  </DomainObject.Predmet.ProtustrankaNazivFormated>
  <DomainObject.Predmet.ProtustrankaNazivFormatedOIB>
    <izvorni_sadrzaj>KH - FURIJA, trgovina d.o.o., OIB 86337483162</izvorni_sadrzaj>
    <derivirana_varijabla naziv="DomainObject.Predmet.ProtustrankaNazivFormatedOIB_1">KH - FURIJA, trgovina d.o.o., OIB 86337483162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619819.19</izvorni_sadrzaj>
    <derivirana_varijabla naziv="DomainObject.Predmet.TrenutnaVrijednost_1">619819.19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KH - FURIJA, trgovina d.o.o. zastupanog po punomoćniku Vlaho Monković, stečajni upravitelj</item>
    </izvorni_sadrzaj>
    <derivirana_varijabla naziv="DomainObject.Predmet.ProtuStrankaListFormated_1">
      <item>KH - FURIJA, trgovina d.o.o. zastupanog po punomoćniku Vlaho Monković, stečajni upravitelj</item>
    </derivirana_varijabla>
  </DomainObject.Predmet.ProtuStrankaListFormated>
  <DomainObject.Predmet.ProtuStrankaListFormatedOIB>
    <izvorni_sadrzaj>
      <item>KH - FURIJA, trgovina d.o.o., OIB 86337483162 zastupanog po punomoćniku Vlaho Monković, stečajni upravitelj</item>
    </izvorni_sadrzaj>
    <derivirana_varijabla naziv="DomainObject.Predmet.ProtuStrankaListFormatedOIB_1">
      <item>KH - FURIJA, trgovina d.o.o., OIB 86337483162 zastupanog po punomoćniku Vlaho Monković, stečajni upravitelj</item>
    </derivirana_varijabla>
  </DomainObject.Predmet.ProtuStrankaListFormatedOIB>
  <DomainObject.Predmet.ProtuStrankaListFormatedWithAdress>
    <izvorni_sadrzaj>
      <item>KH - FURIJA, trgovina d.o.o., Ljubićeva 7, 21000 Split zastupanog po punomoćniku Vlaho Monković, stečajni upravitelj</item>
    </izvorni_sadrzaj>
    <derivirana_varijabla naziv="DomainObject.Predmet.ProtuStrankaListFormatedWithAdress_1">
      <item>KH - FURIJA, trgovina d.o.o., Ljubićeva 7, 21000 Split zastupanog po punomoćniku Vlaho Monković, stečajni upravitelj</item>
    </derivirana_varijabla>
  </DomainObject.Predmet.ProtuStrankaListFormatedWithAdress>
  <DomainObject.Predmet.ProtuStrankaListFormatedWithAdressOIB>
    <izvorni_sadrzaj>
      <item>KH - FURIJA, trgovina d.o.o., OIB 86337483162, Ljubićeva 7, 21000 Split zastupanog po punomoćniku Vlaho Monković, stečajni upravitelj</item>
    </izvorni_sadrzaj>
    <derivirana_varijabla naziv="DomainObject.Predmet.ProtuStrankaListFormatedWithAdressOIB_1">
      <item>KH - FURIJA, trgovina d.o.o., OIB 86337483162, Ljubićeva 7, 21000 Split zastupanog po punomoćniku Vlaho Monković, stečajni upravitelj</item>
    </derivirana_varijabla>
  </DomainObject.Predmet.ProtuStrankaListFormatedWithAdressOIB>
  <DomainObject.Predmet.ProtuStrankaListNazivFormated>
    <izvorni_sadrzaj>
      <item>KH - FURIJA, trgovina d.o.o.</item>
    </izvorni_sadrzaj>
    <derivirana_varijabla naziv="DomainObject.Predmet.ProtuStrankaListNazivFormated_1">
      <item>KH - FURIJA, trgovina d.o.o.</item>
    </derivirana_varijabla>
  </DomainObject.Predmet.ProtuStrankaListNazivFormated>
  <DomainObject.Predmet.ProtuStrankaListNazivFormatedOIB>
    <izvorni_sadrzaj>
      <item>KH - FURIJA, trgovina d.o.o., OIB 86337483162</item>
    </izvorni_sadrzaj>
    <derivirana_varijabla naziv="DomainObject.Predmet.ProtuStrankaListNazivFormatedOIB_1">
      <item>KH - FURIJA, trgovina d.o.o., OIB 86337483162</item>
    </derivirana_varijabla>
  </DomainObject.Predmet.ProtuStrankaListNazivFormatedOIB>
  <DomainObject.Predmet.OstaliListFormated>
    <izvorni_sadrzaj>
      <item>Vlaho Monković, stečajni upravitelj punomoćnik sudionika u postupku KH - FURIJA, trgovina d.o.o.</item>
    </izvorni_sadrzaj>
    <derivirana_varijabla naziv="DomainObject.Predmet.OstaliListFormated_1">
      <item>Vlaho Monković, stečajni upravitelj punomoćnik sudionika u postupku KH - FURIJA, trgovina d.o.o.</item>
    </derivirana_varijabla>
  </DomainObject.Predmet.OstaliListFormated>
  <DomainObject.Predmet.OstaliListFormatedOIB>
    <izvorni_sadrzaj>
      <item>Vlaho Monković, stečajni upravitelj, OIB 72627093549 punomoćnik sudionika u postupku KH - FURIJA, trgovina d.o.o.</item>
    </izvorni_sadrzaj>
    <derivirana_varijabla naziv="DomainObject.Predmet.OstaliListFormatedOIB_1">
      <item>Vlaho Monković, stečajni upravitelj, OIB 72627093549 punomoćnik sudionika u postupku KH - FURIJA, trgovina d.o.o.</item>
    </derivirana_varijabla>
  </DomainObject.Predmet.OstaliListFormatedOIB>
  <DomainObject.Predmet.OstaliListFormatedWithAdress>
    <izvorni_sadrzaj>
      <item>Vlaho Monković, stečajni upravitelj, Vlaha Paljetka 12, 20210 Cavtat punomoćnik sudionika u postupku KH - FURIJA, trgovina d.o.o.</item>
    </izvorni_sadrzaj>
    <derivirana_varijabla naziv="DomainObject.Predmet.OstaliListFormatedWithAdress_1">
      <item>Vlaho Monković, stečajni upravitelj, Vlaha Paljetka 12, 20210 Cavtat punomoćnik sudionika u postupku KH - FURIJA, trgovina d.o.o.</item>
    </derivirana_varijabla>
  </DomainObject.Predmet.OstaliListFormatedWithAdress>
  <DomainObject.Predmet.OstaliListFormatedWithAdressOIB>
    <izvorni_sadrzaj>
      <item>Vlaho Monković, stečajni upravitelj, OIB 72627093549, Vlaha Paljetka 12, 20210 Cavtat punomoćnik sudionika u postupku KH - FURIJA, trgovina d.o.o.</item>
    </izvorni_sadrzaj>
    <derivirana_varijabla naziv="DomainObject.Predmet.OstaliListFormatedWithAdressOIB_1">
      <item>Vlaho Monković, stečajni upravitelj, OIB 72627093549, Vlaha Paljetka 12, 20210 Cavtat punomoćnik sudionika u postupku KH - FURIJA, trgovina d.o.o.</item>
    </derivirana_varijabla>
  </DomainObject.Predmet.OstaliListFormatedWithAdressOIB>
  <DomainObject.Predmet.OstaliListNazivFormated>
    <izvorni_sadrzaj>
      <item>Vlaho Monković, stečajni upravitelj</item>
    </izvorni_sadrzaj>
    <derivirana_varijabla naziv="DomainObject.Predmet.OstaliListNazivFormated_1">
      <item>Vlaho Monković, stečajni upravitelj</item>
    </derivirana_varijabla>
  </DomainObject.Predmet.OstaliListNazivFormated>
  <DomainObject.Predmet.OstaliListNazivFormatedOIB>
    <izvorni_sadrzaj>
      <item>Vlaho Monković, stečajni upravitelj, OIB 72627093549</item>
    </izvorni_sadrzaj>
    <derivirana_varijabla naziv="DomainObject.Predmet.OstaliListNazivFormatedOIB_1">
      <item>Vlaho Monković, stečajni upravitelj, OIB 72627093549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KH - FURIJA, trgovina d.o.o.</izvorni_sadrzaj>
    <derivirana_varijabla naziv="DomainObject.Predmet.ProtustrankaIDrugi_1">KH - FURIJA, trgovina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KH - FURIJA, trgovina d.o.o., OIB 86337483162, Ljubićeva 7, 21000 Split</izvorni_sadrzaj>
    <derivirana_varijabla naziv="DomainObject.Predmet.ProtustrankaIDrugiAdressOIB_1">KH - FURIJA, trgovina d.o.o., OIB 86337483162, Ljubićeva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KH - FURIJA, trgovina d.o.o.</item>
      <item>FINANCIJSKA AGENCIJA, RC SPLIT</item>
      <item>Vlaho Monković, stečajni upravitelj</item>
    </izvorni_sadrzaj>
    <derivirana_varijabla naziv="DomainObject.Predmet.SudioniciListNaziv_1">
      <item>KH - FURIJA, trgovina d.o.o.</item>
      <item>FINANCIJSKA AGENCIJA, RC SPLIT</item>
      <item>Vlaho Monković, stečajni upravitelj</item>
    </derivirana_varijabla>
  </DomainObject.Predmet.SudioniciListNaziv>
  <DomainObject.Predmet.SudioniciListAdressOIB>
    <izvorni_sadrzaj>
      <item>KH - FURIJA, trgovina d.o.o., OIB 86337483162, Ljubićeva 7,21000 Split</item>
      <item>FINANCIJSKA AGENCIJA, RC SPLIT, OIB 85821130368, Mažuranićevo šetalište 24 b,21000 Split</item>
      <item>Vlaho Monković, stečajni upravitelj, OIB 72627093549, Vlaha Paljetka 12,20210 Cavtat</item>
    </izvorni_sadrzaj>
    <derivirana_varijabla naziv="DomainObject.Predmet.SudioniciListAdressOIB_1">
      <item>KH - FURIJA, trgovina d.o.o., OIB 86337483162, Ljubićeva 7,21000 Split</item>
      <item>FINANCIJSKA AGENCIJA, RC SPLIT, OIB 85821130368, Mažuranićevo šetalište 24 b,21000 Split</item>
      <item>Vlaho Monković, stečajni upravitelj, OIB 72627093549, Vlaha Paljetka 12,20210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86337483162</item>
      <item>, OIB 85821130368</item>
      <item>, OIB 72627093549</item>
    </izvorni_sadrzaj>
    <derivirana_varijabla naziv="DomainObject.Predmet.SudioniciListNazivOIB_1">
      <item>, OIB 86337483162</item>
      <item>, OIB 85821130368</item>
      <item>, OIB 72627093549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8C5128-6A65-48EE-A26D-EA012FECC8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436</properties:Words>
  <properties:Characters>2366</properties:Characters>
  <properties:Lines>71</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2017-11-21T13:27:00Z</dcterms:created>
  <dc:creator>stanka grcic</dc:creator>
  <cp:lastModifiedBy>Katarina Franković</cp:lastModifiedBy>
  <cp:lastPrinted>2017-11-21T13:27:00Z</cp:lastPrinted>
  <dcterms:modified xmlns:xsi="http://www.w3.org/2001/XMLSchema-instance" xsi:type="dcterms:W3CDTF">2017-11-21T13:28:00Z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