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836e5" w14:paraId="d4836e5" w:rsidRDefault="00024F7E" w:rsidP="00AB52E7" w:rsidR="00AB52E7">
      <w:pPr>
        <w:ind w:firstLine="708"/>
        <w15:collapsed w:val="false"/>
        <w:rPr>
          <w:rFonts w:hAnsi="Times New Roman" w:ascii="Times New Roman"/>
          <w:b/>
          <w:sz w:val="24"/>
          <w:szCs w:val="24"/>
        </w:rPr>
      </w:pPr>
      <w:bookmarkStart w:name="_GoBack" w:id="0"/>
      <w:bookmarkEnd w:id="0"/>
      <w:r>
        <w:t xml:space="preserve">      </w:t>
      </w:r>
      <w:r w:rsidR="00363B02">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B138BD">
        <w:tab/>
      </w:r>
      <w:r w:rsidR="00B138BD">
        <w:tab/>
      </w:r>
      <w:r w:rsidR="00B138BD">
        <w:tab/>
      </w:r>
      <w:r w:rsidR="00B138BD">
        <w:tab/>
      </w:r>
      <w:r w:rsidR="00B138BD">
        <w:tab/>
      </w:r>
      <w:r w:rsidR="00B138BD">
        <w:tab/>
        <w:t xml:space="preserve">                    </w:t>
      </w:r>
      <w:r w:rsidR="00AB52E7">
        <w:t xml:space="preserve">  </w:t>
      </w:r>
      <w:r w:rsidR="00AB52E7" w:rsidRPr="00AB52E7">
        <w:rPr>
          <w:rFonts w:hAnsi="Times New Roman" w:ascii="Times New Roman"/>
          <w:b/>
          <w:sz w:val="24"/>
          <w:szCs w:val="24"/>
        </w:rPr>
        <w:t>Posl. br. 12. St-</w:t>
      </w:r>
      <w:r w:rsidR="00E97F82">
        <w:rPr>
          <w:rFonts w:hAnsi="Times New Roman" w:ascii="Times New Roman"/>
          <w:b/>
          <w:sz w:val="24"/>
          <w:szCs w:val="24"/>
        </w:rPr>
        <w:t>338/2018</w:t>
      </w:r>
    </w:p>
    <w:p w:rsidRDefault="00024F7E" w:rsidP="00AB52E7" w:rsidR="00024F7E" w:rsidRPr="00024F7E">
      <w:pPr>
        <w:ind w:firstLine="708"/>
        <w:rPr>
          <w:rFonts w:hAnsi="Times New Roman" w:ascii="Times New Roman"/>
          <w:b/>
          <w:sz w:val="8"/>
          <w:szCs w:val="8"/>
        </w:rPr>
      </w:pPr>
    </w:p>
    <w:p w:rsidRDefault="00AB52E7" w:rsidP="00AB52E7" w:rsidR="00AB52E7" w:rsidRPr="00AB52E7">
      <w:pPr>
        <w:rPr>
          <w:rFonts w:hAnsi="Times New Roman" w:ascii="Times New Roman"/>
          <w:b/>
          <w:sz w:val="24"/>
          <w:szCs w:val="24"/>
        </w:rPr>
      </w:pPr>
      <w:r w:rsidRPr="00AB52E7">
        <w:rPr>
          <w:rFonts w:hAnsi="Times New Roman" w:ascii="Times New Roman"/>
          <w:b/>
          <w:sz w:val="24"/>
          <w:szCs w:val="24"/>
        </w:rPr>
        <w:t>REPUBLIKA HRVATSKA</w:t>
      </w:r>
    </w:p>
    <w:p w:rsidRDefault="00AB52E7" w:rsidP="00AB52E7" w:rsidR="00AB52E7" w:rsidRPr="00AB52E7">
      <w:pPr>
        <w:rPr>
          <w:rFonts w:hAnsi="Times New Roman" w:ascii="Times New Roman"/>
          <w:b/>
          <w:sz w:val="24"/>
          <w:szCs w:val="24"/>
        </w:rPr>
      </w:pPr>
      <w:r w:rsidRPr="00AB52E7">
        <w:rPr>
          <w:rFonts w:hAnsi="Times New Roman" w:ascii="Times New Roman"/>
          <w:b/>
          <w:sz w:val="24"/>
          <w:szCs w:val="24"/>
        </w:rPr>
        <w:t>TRGOVAČKI SUD U SPLITU</w:t>
      </w:r>
    </w:p>
    <w:p w:rsidRDefault="00AB52E7" w:rsidP="00AB52E7" w:rsidR="00AB52E7" w:rsidRPr="00AB52E7">
      <w:pPr>
        <w:rPr>
          <w:rFonts w:hAnsi="Times New Roman" w:ascii="Times New Roman"/>
          <w:b/>
          <w:sz w:val="24"/>
          <w:szCs w:val="24"/>
        </w:rPr>
      </w:pPr>
      <w:r w:rsidRPr="00AB52E7">
        <w:rPr>
          <w:rFonts w:hAnsi="Times New Roman" w:ascii="Times New Roman"/>
          <w:b/>
          <w:sz w:val="24"/>
          <w:szCs w:val="24"/>
        </w:rPr>
        <w:t>Split, Sukoišanska br. 6</w:t>
      </w:r>
    </w:p>
    <w:p w:rsidRDefault="00AB52E7" w:rsidP="00AB52E7" w:rsidR="00AB52E7">
      <w:pPr>
        <w:pStyle w:val="Naslov1"/>
      </w:pPr>
    </w:p>
    <w:p w:rsidRDefault="004174F7" w:rsidP="004174F7" w:rsidR="004174F7" w:rsidRPr="00A87905">
      <w:pPr>
        <w:pStyle w:val="Naslov1"/>
        <w:rPr>
          <w:lang w:val="hr-HR"/>
        </w:rPr>
      </w:pPr>
      <w:r w:rsidRPr="009E7EC2">
        <w:t>R</w:t>
      </w:r>
      <w:r>
        <w:t xml:space="preserve"> </w:t>
      </w:r>
      <w:r w:rsidRPr="009E7EC2">
        <w:t>E</w:t>
      </w:r>
      <w:r>
        <w:t xml:space="preserve"> </w:t>
      </w:r>
      <w:r w:rsidRPr="009E7EC2">
        <w:t>P</w:t>
      </w:r>
      <w:r>
        <w:t xml:space="preserve"> </w:t>
      </w:r>
      <w:r w:rsidRPr="009E7EC2">
        <w:t>U</w:t>
      </w:r>
      <w:r w:rsidR="001D3C48">
        <w:t xml:space="preserve"> </w:t>
      </w:r>
      <w:r w:rsidRPr="009E7EC2">
        <w:t>B</w:t>
      </w:r>
      <w:r>
        <w:t xml:space="preserve"> </w:t>
      </w:r>
      <w:r w:rsidRPr="009E7EC2">
        <w:t>L</w:t>
      </w:r>
      <w:r>
        <w:t xml:space="preserve"> </w:t>
      </w:r>
      <w:r w:rsidRPr="009E7EC2">
        <w:t>I</w:t>
      </w:r>
      <w:r>
        <w:t xml:space="preserve"> </w:t>
      </w:r>
      <w:r w:rsidRPr="009E7EC2">
        <w:t>K</w:t>
      </w:r>
      <w:r>
        <w:t xml:space="preserve"> </w:t>
      </w:r>
      <w:r w:rsidR="00A87905">
        <w:rPr>
          <w:lang w:val="hr-HR"/>
        </w:rPr>
        <w:t>A</w:t>
      </w:r>
      <w:r>
        <w:t xml:space="preserve"> </w:t>
      </w:r>
      <w:r w:rsidRPr="009E7EC2">
        <w:t xml:space="preserve"> </w:t>
      </w:r>
      <w:r>
        <w:t xml:space="preserve"> </w:t>
      </w:r>
      <w:r w:rsidRPr="009E7EC2">
        <w:t>H</w:t>
      </w:r>
      <w:r>
        <w:t xml:space="preserve"> </w:t>
      </w:r>
      <w:r w:rsidRPr="009E7EC2">
        <w:t>R</w:t>
      </w:r>
      <w:r>
        <w:t xml:space="preserve"> </w:t>
      </w:r>
      <w:r w:rsidRPr="009E7EC2">
        <w:t>V</w:t>
      </w:r>
      <w:r>
        <w:t xml:space="preserve"> </w:t>
      </w:r>
      <w:r w:rsidRPr="009E7EC2">
        <w:t>A</w:t>
      </w:r>
      <w:r>
        <w:t xml:space="preserve"> </w:t>
      </w:r>
      <w:r w:rsidRPr="009E7EC2">
        <w:t>T</w:t>
      </w:r>
      <w:r>
        <w:t xml:space="preserve"> </w:t>
      </w:r>
      <w:r w:rsidRPr="009E7EC2">
        <w:t>S</w:t>
      </w:r>
      <w:r>
        <w:t xml:space="preserve"> </w:t>
      </w:r>
      <w:r w:rsidRPr="009E7EC2">
        <w:t>K</w:t>
      </w:r>
      <w:r>
        <w:t xml:space="preserve"> </w:t>
      </w:r>
      <w:r w:rsidR="00A87905">
        <w:rPr>
          <w:lang w:val="hr-HR"/>
        </w:rPr>
        <w:t>A</w:t>
      </w:r>
    </w:p>
    <w:p w:rsidRDefault="004174F7" w:rsidP="004174F7" w:rsidR="004174F7" w:rsidRPr="004174F7">
      <w:pPr>
        <w:rPr>
          <w:lang w:eastAsia="hr-HR"/>
        </w:rPr>
      </w:pPr>
    </w:p>
    <w:p w:rsidRDefault="009E7EC2" w:rsidP="009E7EC2" w:rsidR="009E7EC2" w:rsidRPr="009E7EC2">
      <w:pPr>
        <w:pStyle w:val="Naslov2"/>
        <w:rPr>
          <w:b/>
          <w:bCs/>
          <w:szCs w:val="24"/>
        </w:rPr>
      </w:pPr>
      <w:r w:rsidRPr="009E7EC2">
        <w:rPr>
          <w:b/>
          <w:bCs/>
          <w:szCs w:val="24"/>
        </w:rPr>
        <w:t>R J E Š E N</w:t>
      </w:r>
      <w:r w:rsidR="004174F7">
        <w:rPr>
          <w:b/>
          <w:bCs/>
          <w:szCs w:val="24"/>
        </w:rPr>
        <w:t xml:space="preserve"> </w:t>
      </w:r>
      <w:r w:rsidRPr="009E7EC2">
        <w:rPr>
          <w:b/>
          <w:bCs/>
          <w:szCs w:val="24"/>
        </w:rPr>
        <w:t>J E</w:t>
      </w:r>
    </w:p>
    <w:p w:rsidRDefault="009E7EC2" w:rsidP="009E7EC2" w:rsidR="009E7EC2" w:rsidRPr="00492CFA">
      <w:pPr>
        <w:rPr>
          <w:rFonts w:hAnsi="Times New Roman" w:ascii="Times New Roman"/>
          <w:sz w:val="24"/>
          <w:szCs w:val="24"/>
        </w:rPr>
      </w:pPr>
    </w:p>
    <w:p w:rsidRDefault="009E7EC2" w:rsidP="004E6AA6" w:rsidR="004E6AA6" w:rsidRPr="00C05555">
      <w:pPr>
        <w:pStyle w:val="Tijeloteksta"/>
        <w:rPr>
          <w:szCs w:val="24"/>
          <w:lang w:val="hr-HR"/>
        </w:rPr>
      </w:pPr>
      <w:r w:rsidRPr="009E7EC2">
        <w:rPr>
          <w:szCs w:val="24"/>
          <w:lang w:val="hr-HR"/>
        </w:rPr>
        <w:tab/>
      </w:r>
      <w:r w:rsidR="004E6AA6" w:rsidRPr="00C05555">
        <w:rPr>
          <w:szCs w:val="24"/>
          <w:lang w:val="hr-HR"/>
        </w:rPr>
        <w:t>Tr</w:t>
      </w:r>
      <w:r w:rsidR="004E6AA6">
        <w:rPr>
          <w:szCs w:val="24"/>
          <w:lang w:val="hr-HR"/>
        </w:rPr>
        <w:t>govački sud u Splitu, po sucu t</w:t>
      </w:r>
      <w:r w:rsidR="004E6AA6" w:rsidRPr="00C05555">
        <w:rPr>
          <w:szCs w:val="24"/>
          <w:lang w:val="hr-HR"/>
        </w:rPr>
        <w:t>og suda Pašku Bačiću, kao stečajnom sucu, u s</w:t>
      </w:r>
      <w:r w:rsidR="004E6AA6">
        <w:rPr>
          <w:szCs w:val="24"/>
          <w:lang w:val="hr-HR"/>
        </w:rPr>
        <w:t>tečajnom postupku nad dužnikom</w:t>
      </w:r>
      <w:r w:rsidR="00E97F82">
        <w:rPr>
          <w:szCs w:val="24"/>
          <w:lang w:val="hr-HR"/>
        </w:rPr>
        <w:t xml:space="preserve"> Stečajna masa iza</w:t>
      </w:r>
      <w:r w:rsidR="004E6AA6">
        <w:t xml:space="preserve"> </w:t>
      </w:r>
      <w:r w:rsidR="00E97F82" w:rsidRPr="00E97F82">
        <w:rPr>
          <w:lang w:val="hr-HR"/>
        </w:rPr>
        <w:t>ELEMEH d.o.o. – u ste</w:t>
      </w:r>
      <w:r w:rsidR="00E97F82" w:rsidRPr="00E97F82">
        <w:rPr>
          <w:rFonts w:hint="eastAsia"/>
          <w:lang w:val="hr-HR"/>
        </w:rPr>
        <w:t>č</w:t>
      </w:r>
      <w:r w:rsidR="00E97F82" w:rsidRPr="00E97F82">
        <w:rPr>
          <w:lang w:val="hr-HR"/>
        </w:rPr>
        <w:t>aju Split, Antuna Branka Šimi</w:t>
      </w:r>
      <w:r w:rsidR="00E97F82" w:rsidRPr="00E97F82">
        <w:rPr>
          <w:rFonts w:hint="eastAsia"/>
          <w:lang w:val="hr-HR"/>
        </w:rPr>
        <w:t>ć</w:t>
      </w:r>
      <w:r w:rsidR="00E97F82" w:rsidRPr="00E97F82">
        <w:rPr>
          <w:lang w:val="hr-HR"/>
        </w:rPr>
        <w:t>a 22, OIB: 79682228763</w:t>
      </w:r>
      <w:r w:rsidR="004E6AA6" w:rsidRPr="00C05555">
        <w:rPr>
          <w:szCs w:val="24"/>
          <w:lang w:val="hr-HR"/>
        </w:rPr>
        <w:t xml:space="preserve">, dana </w:t>
      </w:r>
      <w:r w:rsidR="00024F7E">
        <w:rPr>
          <w:szCs w:val="24"/>
          <w:lang w:val="hr-HR"/>
        </w:rPr>
        <w:t>17</w:t>
      </w:r>
      <w:r w:rsidR="00E97F82">
        <w:rPr>
          <w:szCs w:val="24"/>
          <w:lang w:val="hr-HR"/>
        </w:rPr>
        <w:t>. svibnja 2018.</w:t>
      </w:r>
    </w:p>
    <w:p w:rsidRDefault="009E7EC2" w:rsidP="009E7EC2" w:rsidR="009E7EC2">
      <w:pPr>
        <w:rPr>
          <w:rFonts w:hAnsi="Times New Roman" w:ascii="Times New Roman"/>
        </w:rPr>
      </w:pPr>
    </w:p>
    <w:p w:rsidRDefault="004E6AA6" w:rsidP="009E7EC2" w:rsidR="004E6AA6" w:rsidRPr="00CE4B83">
      <w:pPr>
        <w:rPr>
          <w:rFonts w:hAnsi="Times New Roman" w:ascii="Times New Roman"/>
          <w:sz w:val="16"/>
          <w:szCs w:val="16"/>
        </w:rPr>
      </w:pPr>
    </w:p>
    <w:p w:rsidRDefault="009E7EC2" w:rsidP="009E7EC2" w:rsidR="009E7EC2" w:rsidRPr="004174F7">
      <w:pPr>
        <w:jc w:val="center"/>
        <w:rPr>
          <w:rFonts w:hAnsi="Times New Roman" w:ascii="Times New Roman"/>
          <w:sz w:val="24"/>
          <w:szCs w:val="24"/>
        </w:rPr>
      </w:pPr>
      <w:r w:rsidRPr="004174F7">
        <w:rPr>
          <w:rFonts w:hAnsi="Times New Roman" w:ascii="Times New Roman"/>
          <w:sz w:val="24"/>
          <w:szCs w:val="24"/>
        </w:rPr>
        <w:t xml:space="preserve">r i j e š i o    j e                                               </w:t>
      </w:r>
    </w:p>
    <w:p w:rsidRDefault="009E7EC2" w:rsidP="009E7EC2" w:rsidR="009E7EC2" w:rsidRPr="006B37AF">
      <w:pPr>
        <w:jc w:val="both"/>
        <w:rPr>
          <w:rFonts w:hAnsi="Times New Roman" w:ascii="Times New Roman"/>
          <w:sz w:val="24"/>
          <w:szCs w:val="24"/>
        </w:rPr>
      </w:pPr>
    </w:p>
    <w:p w:rsidRDefault="001D3C48" w:rsidP="00E44349" w:rsidR="00A87905" w:rsidRPr="001C3987">
      <w:pPr>
        <w:pStyle w:val="Naslov3"/>
        <w:ind w:firstLine="12" w:left="708"/>
        <w:rPr>
          <w:b w:val="false"/>
          <w:lang w:val="hr-HR"/>
        </w:rPr>
      </w:pPr>
      <w:r>
        <w:rPr>
          <w:b w:val="false"/>
          <w:szCs w:val="24"/>
        </w:rPr>
        <w:t>I</w:t>
      </w:r>
      <w:r w:rsidRPr="0044083C">
        <w:rPr>
          <w:b w:val="false"/>
          <w:szCs w:val="24"/>
          <w:lang w:val="hr-HR"/>
        </w:rPr>
        <w:t xml:space="preserve">. </w:t>
      </w:r>
      <w:r w:rsidR="00B54B1B">
        <w:rPr>
          <w:b w:val="false"/>
          <w:szCs w:val="24"/>
          <w:lang w:val="hr-HR"/>
        </w:rPr>
        <w:t>Daje se suglasnost</w:t>
      </w:r>
      <w:r w:rsidR="00A87905">
        <w:rPr>
          <w:b w:val="false"/>
          <w:szCs w:val="24"/>
          <w:lang w:val="hr-HR"/>
        </w:rPr>
        <w:t xml:space="preserve"> </w:t>
      </w:r>
      <w:r w:rsidR="004E6AA6">
        <w:rPr>
          <w:b w:val="false"/>
          <w:szCs w:val="24"/>
        </w:rPr>
        <w:t>stečajno</w:t>
      </w:r>
      <w:r w:rsidR="00E97F82">
        <w:rPr>
          <w:b w:val="false"/>
          <w:szCs w:val="24"/>
          <w:lang w:val="hr-HR"/>
        </w:rPr>
        <w:t xml:space="preserve">m </w:t>
      </w:r>
      <w:r w:rsidR="00E97F82">
        <w:rPr>
          <w:b w:val="false"/>
          <w:szCs w:val="24"/>
        </w:rPr>
        <w:t>upravitelj</w:t>
      </w:r>
      <w:r w:rsidR="00E97F82">
        <w:rPr>
          <w:b w:val="false"/>
          <w:szCs w:val="24"/>
          <w:lang w:val="hr-HR"/>
        </w:rPr>
        <w:t>u Draženu Šupuku</w:t>
      </w:r>
      <w:r w:rsidR="004E6AA6">
        <w:rPr>
          <w:b w:val="false"/>
          <w:szCs w:val="24"/>
        </w:rPr>
        <w:t xml:space="preserve"> iz Splita</w:t>
      </w:r>
      <w:r w:rsidR="0050663D" w:rsidRPr="0050663D">
        <w:rPr>
          <w:b w:val="false"/>
        </w:rPr>
        <w:t xml:space="preserve"> </w:t>
      </w:r>
      <w:r w:rsidR="00DE42F5">
        <w:rPr>
          <w:b w:val="false"/>
          <w:lang w:val="hr-HR"/>
        </w:rPr>
        <w:t>za obavljanje završne diobe</w:t>
      </w:r>
      <w:r w:rsidR="00B54B1B">
        <w:rPr>
          <w:b w:val="false"/>
          <w:lang w:val="hr-HR"/>
        </w:rPr>
        <w:t xml:space="preserve"> prema završnom diobenom popisu koji</w:t>
      </w:r>
      <w:r w:rsidR="00DE2382">
        <w:rPr>
          <w:b w:val="false"/>
          <w:lang w:val="hr-HR"/>
        </w:rPr>
        <w:t xml:space="preserve"> je sadržan u podnesku stečajn</w:t>
      </w:r>
      <w:r w:rsidR="00E97F82">
        <w:rPr>
          <w:b w:val="false"/>
          <w:lang w:val="hr-HR"/>
        </w:rPr>
        <w:t>og</w:t>
      </w:r>
      <w:r w:rsidR="00DE2382">
        <w:rPr>
          <w:b w:val="false"/>
          <w:lang w:val="hr-HR"/>
        </w:rPr>
        <w:t xml:space="preserve"> upravitelj</w:t>
      </w:r>
      <w:r w:rsidR="00E97F82">
        <w:rPr>
          <w:b w:val="false"/>
          <w:lang w:val="hr-HR"/>
        </w:rPr>
        <w:t>a</w:t>
      </w:r>
      <w:r w:rsidR="00B54B1B">
        <w:rPr>
          <w:b w:val="false"/>
          <w:lang w:val="hr-HR"/>
        </w:rPr>
        <w:t xml:space="preserve"> </w:t>
      </w:r>
      <w:r w:rsidR="006170FC">
        <w:rPr>
          <w:b w:val="false"/>
          <w:lang w:val="hr-HR"/>
        </w:rPr>
        <w:t>od</w:t>
      </w:r>
      <w:r w:rsidR="00B54B1B">
        <w:rPr>
          <w:b w:val="false"/>
          <w:lang w:val="hr-HR"/>
        </w:rPr>
        <w:t xml:space="preserve"> </w:t>
      </w:r>
      <w:r w:rsidR="00024F7E">
        <w:rPr>
          <w:b w:val="false"/>
          <w:lang w:val="hr-HR"/>
        </w:rPr>
        <w:t>14. svibnja 2018.</w:t>
      </w:r>
      <w:r w:rsidR="001C3987">
        <w:rPr>
          <w:b w:val="false"/>
          <w:lang w:val="hr-HR"/>
        </w:rPr>
        <w:t xml:space="preserve">, </w:t>
      </w:r>
      <w:r w:rsidR="00DE42F5" w:rsidRPr="001C3987">
        <w:rPr>
          <w:b w:val="false"/>
          <w:lang w:val="hr-HR"/>
        </w:rPr>
        <w:t>a kojo</w:t>
      </w:r>
      <w:r w:rsidR="006170FC" w:rsidRPr="001C3987">
        <w:rPr>
          <w:b w:val="false"/>
          <w:lang w:val="hr-HR"/>
        </w:rPr>
        <w:t>m diobom će se namiriti utvrđena tražbina</w:t>
      </w:r>
      <w:r w:rsidR="00DE42F5" w:rsidRPr="001C3987">
        <w:rPr>
          <w:b w:val="false"/>
          <w:lang w:val="hr-HR"/>
        </w:rPr>
        <w:t xml:space="preserve"> </w:t>
      </w:r>
      <w:r w:rsidR="006170FC" w:rsidRPr="001C3987">
        <w:rPr>
          <w:b w:val="false"/>
          <w:lang w:val="hr-HR"/>
        </w:rPr>
        <w:t>stečajnog</w:t>
      </w:r>
      <w:r w:rsidR="00DE42F5" w:rsidRPr="001C3987">
        <w:rPr>
          <w:b w:val="false"/>
          <w:lang w:val="hr-HR"/>
        </w:rPr>
        <w:t xml:space="preserve"> vjerovnika </w:t>
      </w:r>
      <w:r w:rsidR="00573C93">
        <w:rPr>
          <w:b w:val="false"/>
          <w:lang w:val="hr-HR"/>
        </w:rPr>
        <w:t xml:space="preserve">nižeg </w:t>
      </w:r>
      <w:r w:rsidR="00DE42F5" w:rsidRPr="001C3987">
        <w:rPr>
          <w:b w:val="false"/>
          <w:lang w:val="hr-HR"/>
        </w:rPr>
        <w:t xml:space="preserve">isplatnog reda </w:t>
      </w:r>
      <w:r w:rsidR="00573C93">
        <w:rPr>
          <w:b w:val="false"/>
          <w:lang w:val="hr-HR"/>
        </w:rPr>
        <w:t>Brodotrogir</w:t>
      </w:r>
      <w:r w:rsidR="00E44349">
        <w:rPr>
          <w:b w:val="false"/>
          <w:lang w:val="hr-HR"/>
        </w:rPr>
        <w:t xml:space="preserve"> d.d. Trogir </w:t>
      </w:r>
      <w:r w:rsidR="00024F7E">
        <w:rPr>
          <w:b w:val="false"/>
          <w:lang w:val="hr-HR"/>
        </w:rPr>
        <w:t>u visini od 17,36% od ukupno utvrđene tražbine nižeg isplatnog reda tog vjerovnika,</w:t>
      </w:r>
      <w:r w:rsidR="00EB1E0C">
        <w:rPr>
          <w:b w:val="false"/>
          <w:lang w:val="hr-HR"/>
        </w:rPr>
        <w:t xml:space="preserve"> odnosno za iznos od 3.016.</w:t>
      </w:r>
      <w:r w:rsidR="001A4725">
        <w:rPr>
          <w:b w:val="false"/>
          <w:lang w:val="hr-HR"/>
        </w:rPr>
        <w:t>507,</w:t>
      </w:r>
      <w:r w:rsidR="00024F7E">
        <w:rPr>
          <w:b w:val="false"/>
          <w:lang w:val="hr-HR"/>
        </w:rPr>
        <w:t xml:space="preserve">97 </w:t>
      </w:r>
      <w:r w:rsidR="00E44349">
        <w:rPr>
          <w:b w:val="false"/>
          <w:lang w:val="hr-HR"/>
        </w:rPr>
        <w:t>kn</w:t>
      </w:r>
      <w:r w:rsidR="00EB1E0C">
        <w:rPr>
          <w:b w:val="false"/>
          <w:lang w:val="hr-HR"/>
        </w:rPr>
        <w:t>, a što s do sada već namirenim dijelom tražbine tog vjerovnika u visini od 33,92% predstavlja ukupno namirenje tražbine nižeg isplatnog reda tog vjerovnika u visini od 51,28%</w:t>
      </w:r>
      <w:r w:rsidR="00E44349">
        <w:rPr>
          <w:b w:val="false"/>
          <w:lang w:val="hr-HR"/>
        </w:rPr>
        <w:t>.</w:t>
      </w:r>
      <w:r w:rsidR="006170FC" w:rsidRPr="001C3987">
        <w:rPr>
          <w:b w:val="false"/>
          <w:lang w:val="hr-HR"/>
        </w:rPr>
        <w:t xml:space="preserve"> </w:t>
      </w:r>
    </w:p>
    <w:p w:rsidRDefault="00A87905" w:rsidP="00A87905" w:rsidR="00A87905"/>
    <w:p w:rsidRDefault="00A87905" w:rsidP="00A87905" w:rsidR="00B54B1B">
      <w:pPr>
        <w:ind w:left="705"/>
        <w:jc w:val="both"/>
        <w:rPr>
          <w:rFonts w:hAnsi="Times New Roman" w:ascii="Times New Roman"/>
          <w:sz w:val="24"/>
          <w:szCs w:val="24"/>
        </w:rPr>
      </w:pPr>
      <w:r w:rsidRPr="00A87905">
        <w:rPr>
          <w:rFonts w:hAnsi="Times New Roman" w:ascii="Times New Roman"/>
          <w:sz w:val="24"/>
          <w:szCs w:val="24"/>
        </w:rPr>
        <w:t>II. Određuje se</w:t>
      </w:r>
      <w:r w:rsidR="00B54B1B">
        <w:rPr>
          <w:rFonts w:hAnsi="Times New Roman" w:ascii="Times New Roman"/>
          <w:sz w:val="24"/>
          <w:szCs w:val="24"/>
        </w:rPr>
        <w:t xml:space="preserve"> završno ročište </w:t>
      </w:r>
      <w:r w:rsidR="00A1118A">
        <w:rPr>
          <w:rFonts w:hAnsi="Times New Roman" w:ascii="Times New Roman"/>
          <w:sz w:val="24"/>
          <w:szCs w:val="24"/>
        </w:rPr>
        <w:t xml:space="preserve">vjerovnika </w:t>
      </w:r>
      <w:r w:rsidR="00CE4B83">
        <w:rPr>
          <w:rFonts w:hAnsi="Times New Roman" w:ascii="Times New Roman"/>
          <w:sz w:val="24"/>
          <w:szCs w:val="24"/>
        </w:rPr>
        <w:t xml:space="preserve">za dan </w:t>
      </w:r>
      <w:r w:rsidR="00192496">
        <w:rPr>
          <w:rFonts w:hAnsi="Times New Roman" w:ascii="Times New Roman"/>
          <w:sz w:val="24"/>
          <w:szCs w:val="24"/>
        </w:rPr>
        <w:t>13</w:t>
      </w:r>
      <w:r w:rsidR="00E44349">
        <w:rPr>
          <w:rFonts w:hAnsi="Times New Roman" w:ascii="Times New Roman"/>
          <w:sz w:val="24"/>
          <w:szCs w:val="24"/>
        </w:rPr>
        <w:t xml:space="preserve">. </w:t>
      </w:r>
      <w:r w:rsidR="00024F7E">
        <w:rPr>
          <w:rFonts w:hAnsi="Times New Roman" w:ascii="Times New Roman"/>
          <w:sz w:val="24"/>
          <w:szCs w:val="24"/>
        </w:rPr>
        <w:t>lipnja</w:t>
      </w:r>
      <w:r w:rsidR="00E44349">
        <w:rPr>
          <w:rFonts w:hAnsi="Times New Roman" w:ascii="Times New Roman"/>
          <w:sz w:val="24"/>
          <w:szCs w:val="24"/>
        </w:rPr>
        <w:t xml:space="preserve"> 2018</w:t>
      </w:r>
      <w:r w:rsidR="00B54B1B" w:rsidRPr="009E1CC3">
        <w:rPr>
          <w:rFonts w:hAnsi="Times New Roman" w:ascii="Times New Roman"/>
          <w:sz w:val="24"/>
          <w:szCs w:val="24"/>
        </w:rPr>
        <w:t>.</w:t>
      </w:r>
      <w:r w:rsidR="00B54B1B">
        <w:rPr>
          <w:rFonts w:hAnsi="Times New Roman" w:ascii="Times New Roman"/>
          <w:sz w:val="24"/>
          <w:szCs w:val="24"/>
        </w:rPr>
        <w:t xml:space="preserve"> s početkom u </w:t>
      </w:r>
      <w:r w:rsidR="00192496">
        <w:rPr>
          <w:rFonts w:hAnsi="Times New Roman" w:ascii="Times New Roman"/>
          <w:sz w:val="24"/>
          <w:szCs w:val="24"/>
        </w:rPr>
        <w:t>9,0</w:t>
      </w:r>
      <w:r w:rsidR="00116029">
        <w:rPr>
          <w:rFonts w:hAnsi="Times New Roman" w:ascii="Times New Roman"/>
          <w:sz w:val="24"/>
          <w:szCs w:val="24"/>
        </w:rPr>
        <w:t>0</w:t>
      </w:r>
      <w:r w:rsidR="00B54B1B">
        <w:rPr>
          <w:rFonts w:hAnsi="Times New Roman" w:ascii="Times New Roman"/>
          <w:sz w:val="24"/>
          <w:szCs w:val="24"/>
        </w:rPr>
        <w:t xml:space="preserve"> sati koje će se održati kod Trgovačkog suda u Splitu, Sukoišanska 6, u sobi broj 118/I (sudnica br. 4) sa slijedećim dnevnim redom: </w:t>
      </w:r>
    </w:p>
    <w:p w:rsidRDefault="00B54B1B" w:rsidP="00A87905" w:rsidR="00B54B1B">
      <w:pPr>
        <w:ind w:left="705"/>
        <w:jc w:val="both"/>
        <w:rPr>
          <w:rFonts w:hAnsi="Times New Roman" w:ascii="Times New Roman"/>
          <w:sz w:val="24"/>
          <w:szCs w:val="24"/>
        </w:rPr>
      </w:pPr>
      <w:r>
        <w:rPr>
          <w:rFonts w:hAnsi="Times New Roman" w:ascii="Times New Roman"/>
          <w:sz w:val="24"/>
          <w:szCs w:val="24"/>
        </w:rPr>
        <w:t>1. Rasprava o završnom izvješću i završnom računu stečajnog upravitelja.</w:t>
      </w:r>
    </w:p>
    <w:p w:rsidRDefault="00B54B1B" w:rsidP="00A87905" w:rsidR="00B54B1B">
      <w:pPr>
        <w:ind w:left="705"/>
        <w:jc w:val="both"/>
        <w:rPr>
          <w:rFonts w:hAnsi="Times New Roman" w:ascii="Times New Roman"/>
          <w:sz w:val="24"/>
          <w:szCs w:val="24"/>
        </w:rPr>
      </w:pPr>
      <w:r>
        <w:rPr>
          <w:rFonts w:hAnsi="Times New Roman" w:ascii="Times New Roman"/>
          <w:sz w:val="24"/>
          <w:szCs w:val="24"/>
        </w:rPr>
        <w:t>2. Podnošenje prigovora na završni diobeni popis</w:t>
      </w:r>
      <w:r w:rsidR="0018362F">
        <w:rPr>
          <w:rFonts w:hAnsi="Times New Roman" w:ascii="Times New Roman"/>
          <w:sz w:val="24"/>
          <w:szCs w:val="24"/>
        </w:rPr>
        <w:t xml:space="preserve"> i odlučivanje o tim prigovorima</w:t>
      </w:r>
      <w:r>
        <w:rPr>
          <w:rFonts w:hAnsi="Times New Roman" w:ascii="Times New Roman"/>
          <w:sz w:val="24"/>
          <w:szCs w:val="24"/>
        </w:rPr>
        <w:t>.</w:t>
      </w:r>
    </w:p>
    <w:p w:rsidRDefault="0018362F" w:rsidP="00A87905" w:rsidR="0018362F">
      <w:pPr>
        <w:ind w:left="705"/>
        <w:jc w:val="both"/>
        <w:rPr>
          <w:rFonts w:hAnsi="Times New Roman" w:ascii="Times New Roman"/>
          <w:sz w:val="24"/>
          <w:szCs w:val="24"/>
        </w:rPr>
      </w:pPr>
      <w:r>
        <w:rPr>
          <w:rFonts w:hAnsi="Times New Roman" w:ascii="Times New Roman"/>
          <w:sz w:val="24"/>
          <w:szCs w:val="24"/>
        </w:rPr>
        <w:t xml:space="preserve">3. Odlučivanje o svim ostalim </w:t>
      </w:r>
      <w:r w:rsidR="00DE42F5">
        <w:rPr>
          <w:rFonts w:hAnsi="Times New Roman" w:ascii="Times New Roman"/>
          <w:sz w:val="24"/>
          <w:szCs w:val="24"/>
        </w:rPr>
        <w:t>pitanjima bitnim za ovaj stečajni postupak.</w:t>
      </w:r>
    </w:p>
    <w:p w:rsidRDefault="00B54B1B" w:rsidP="00A87905" w:rsidR="00B54B1B">
      <w:pPr>
        <w:ind w:left="705"/>
        <w:jc w:val="both"/>
        <w:rPr>
          <w:rFonts w:hAnsi="Times New Roman" w:ascii="Times New Roman"/>
          <w:sz w:val="24"/>
          <w:szCs w:val="24"/>
        </w:rPr>
      </w:pPr>
    </w:p>
    <w:p w:rsidRDefault="00B54B1B" w:rsidP="00A87905" w:rsidR="00386FD6">
      <w:pPr>
        <w:ind w:left="705"/>
        <w:jc w:val="both"/>
        <w:rPr>
          <w:rFonts w:hAnsi="Times New Roman" w:ascii="Times New Roman"/>
          <w:sz w:val="24"/>
          <w:szCs w:val="24"/>
        </w:rPr>
      </w:pPr>
      <w:r>
        <w:rPr>
          <w:rFonts w:hAnsi="Times New Roman" w:ascii="Times New Roman"/>
          <w:sz w:val="24"/>
          <w:szCs w:val="24"/>
        </w:rPr>
        <w:t xml:space="preserve">III. </w:t>
      </w:r>
      <w:r w:rsidR="00386FD6">
        <w:rPr>
          <w:rFonts w:hAnsi="Times New Roman" w:ascii="Times New Roman"/>
          <w:sz w:val="24"/>
          <w:szCs w:val="24"/>
        </w:rPr>
        <w:t>Na završno ročište vjerovnika pozivaju se svi vjerovnici stečajnog dužnika te stečajni upravitelj.</w:t>
      </w:r>
    </w:p>
    <w:p w:rsidRDefault="00386FD6" w:rsidP="00A87905" w:rsidR="00386FD6">
      <w:pPr>
        <w:ind w:left="705"/>
        <w:jc w:val="both"/>
        <w:rPr>
          <w:rFonts w:hAnsi="Times New Roman" w:ascii="Times New Roman"/>
          <w:sz w:val="24"/>
          <w:szCs w:val="24"/>
        </w:rPr>
      </w:pPr>
    </w:p>
    <w:p w:rsidRDefault="00386FD6" w:rsidP="00A87905" w:rsidR="00B54B1B" w:rsidRPr="005542B9">
      <w:pPr>
        <w:ind w:left="705"/>
        <w:jc w:val="both"/>
        <w:rPr>
          <w:rFonts w:hAnsi="Times New Roman" w:ascii="Times New Roman"/>
          <w:sz w:val="24"/>
          <w:szCs w:val="24"/>
        </w:rPr>
      </w:pPr>
      <w:r w:rsidRPr="005542B9">
        <w:rPr>
          <w:rFonts w:hAnsi="Times New Roman" w:ascii="Times New Roman"/>
          <w:sz w:val="24"/>
          <w:szCs w:val="24"/>
        </w:rPr>
        <w:t xml:space="preserve">IV. </w:t>
      </w:r>
      <w:r w:rsidR="005542B9" w:rsidRPr="005542B9">
        <w:rPr>
          <w:rFonts w:hAnsi="Times New Roman" w:ascii="Times New Roman"/>
          <w:sz w:val="24"/>
          <w:szCs w:val="24"/>
        </w:rPr>
        <w:t>Na završni diobeni popis vjerovnici mogu podnijeti prigovor ovom sudu najkasnije na završnom ročištu.</w:t>
      </w:r>
    </w:p>
    <w:p w:rsidRDefault="00B54B1B" w:rsidP="00A87905" w:rsidR="00B54B1B">
      <w:pPr>
        <w:ind w:left="705"/>
        <w:jc w:val="both"/>
        <w:rPr>
          <w:rFonts w:hAnsi="Times New Roman" w:ascii="Times New Roman"/>
          <w:sz w:val="24"/>
          <w:szCs w:val="24"/>
        </w:rPr>
      </w:pPr>
    </w:p>
    <w:p w:rsidRDefault="00492CFA" w:rsidP="00A87905" w:rsidR="00CE4B83">
      <w:pPr>
        <w:ind w:left="705"/>
        <w:jc w:val="both"/>
        <w:rPr>
          <w:rFonts w:hAnsi="Times New Roman" w:ascii="Times New Roman"/>
          <w:sz w:val="24"/>
          <w:szCs w:val="24"/>
        </w:rPr>
      </w:pPr>
      <w:r>
        <w:rPr>
          <w:rFonts w:hAnsi="Times New Roman" w:ascii="Times New Roman"/>
          <w:sz w:val="24"/>
          <w:szCs w:val="24"/>
        </w:rPr>
        <w:t>V. Završni diobeni popis</w:t>
      </w:r>
      <w:r w:rsidR="00B54B1B">
        <w:rPr>
          <w:rFonts w:hAnsi="Times New Roman" w:ascii="Times New Roman"/>
          <w:sz w:val="24"/>
          <w:szCs w:val="24"/>
        </w:rPr>
        <w:t xml:space="preserve"> i završni rač</w:t>
      </w:r>
      <w:r w:rsidR="00CE4B83">
        <w:rPr>
          <w:rFonts w:hAnsi="Times New Roman" w:ascii="Times New Roman"/>
          <w:sz w:val="24"/>
          <w:szCs w:val="24"/>
        </w:rPr>
        <w:t xml:space="preserve">un stečajnog upravitelja objavljeni su </w:t>
      </w:r>
      <w:r w:rsidR="00B54B1B">
        <w:rPr>
          <w:rFonts w:hAnsi="Times New Roman" w:ascii="Times New Roman"/>
          <w:sz w:val="24"/>
          <w:szCs w:val="24"/>
        </w:rPr>
        <w:t>na e-Oglasnoj ploči suda</w:t>
      </w:r>
      <w:r w:rsidR="00CE4B83">
        <w:rPr>
          <w:rFonts w:hAnsi="Times New Roman" w:ascii="Times New Roman"/>
          <w:sz w:val="24"/>
          <w:szCs w:val="24"/>
        </w:rPr>
        <w:t xml:space="preserve"> </w:t>
      </w:r>
      <w:r w:rsidR="00E8104A">
        <w:rPr>
          <w:rFonts w:hAnsi="Times New Roman" w:ascii="Times New Roman"/>
          <w:sz w:val="24"/>
          <w:szCs w:val="24"/>
        </w:rPr>
        <w:t>17</w:t>
      </w:r>
      <w:r w:rsidR="00E44349">
        <w:rPr>
          <w:rFonts w:hAnsi="Times New Roman" w:ascii="Times New Roman"/>
          <w:sz w:val="24"/>
          <w:szCs w:val="24"/>
        </w:rPr>
        <w:t>. svibnja 2018</w:t>
      </w:r>
      <w:r w:rsidR="00CE4B83">
        <w:rPr>
          <w:rFonts w:hAnsi="Times New Roman" w:ascii="Times New Roman"/>
          <w:sz w:val="24"/>
          <w:szCs w:val="24"/>
        </w:rPr>
        <w:t>., a isti će se</w:t>
      </w:r>
      <w:r w:rsidR="00B54B1B">
        <w:rPr>
          <w:rFonts w:hAnsi="Times New Roman" w:ascii="Times New Roman"/>
          <w:sz w:val="24"/>
          <w:szCs w:val="24"/>
        </w:rPr>
        <w:t xml:space="preserve"> izložiti </w:t>
      </w:r>
      <w:r w:rsidR="00CE4B83">
        <w:rPr>
          <w:rFonts w:hAnsi="Times New Roman" w:ascii="Times New Roman"/>
          <w:sz w:val="24"/>
          <w:szCs w:val="24"/>
        </w:rPr>
        <w:t xml:space="preserve">i </w:t>
      </w:r>
      <w:r w:rsidR="00B54B1B">
        <w:rPr>
          <w:rFonts w:hAnsi="Times New Roman" w:ascii="Times New Roman"/>
          <w:sz w:val="24"/>
          <w:szCs w:val="24"/>
        </w:rPr>
        <w:t>u stečajnoj pisarnici ovog suda</w:t>
      </w:r>
      <w:r w:rsidR="00CE4B83">
        <w:rPr>
          <w:rFonts w:hAnsi="Times New Roman" w:ascii="Times New Roman"/>
          <w:sz w:val="24"/>
          <w:szCs w:val="24"/>
        </w:rPr>
        <w:t xml:space="preserve"> do održavanja završnog ročišta.</w:t>
      </w:r>
    </w:p>
    <w:p w:rsidRDefault="00CE4B83" w:rsidP="00A87905" w:rsidR="00CE4B83">
      <w:pPr>
        <w:ind w:left="705"/>
        <w:jc w:val="both"/>
        <w:rPr>
          <w:rFonts w:hAnsi="Times New Roman" w:ascii="Times New Roman"/>
          <w:sz w:val="24"/>
          <w:szCs w:val="24"/>
        </w:rPr>
      </w:pPr>
    </w:p>
    <w:p w:rsidRDefault="00CE4B83" w:rsidP="00A87905" w:rsidR="00492CFA">
      <w:pPr>
        <w:ind w:left="705"/>
        <w:jc w:val="both"/>
        <w:rPr>
          <w:rFonts w:hAnsi="Times New Roman" w:ascii="Times New Roman"/>
          <w:sz w:val="24"/>
          <w:szCs w:val="24"/>
        </w:rPr>
      </w:pPr>
      <w:r>
        <w:rPr>
          <w:rFonts w:hAnsi="Times New Roman" w:ascii="Times New Roman"/>
          <w:sz w:val="24"/>
          <w:szCs w:val="24"/>
        </w:rPr>
        <w:t xml:space="preserve">VI. Ovo </w:t>
      </w:r>
      <w:r w:rsidR="00492CFA">
        <w:rPr>
          <w:rFonts w:hAnsi="Times New Roman" w:ascii="Times New Roman"/>
          <w:sz w:val="24"/>
          <w:szCs w:val="24"/>
        </w:rPr>
        <w:t>rješenje</w:t>
      </w:r>
      <w:r>
        <w:rPr>
          <w:rFonts w:hAnsi="Times New Roman" w:ascii="Times New Roman"/>
          <w:sz w:val="24"/>
          <w:szCs w:val="24"/>
        </w:rPr>
        <w:t xml:space="preserve"> će se</w:t>
      </w:r>
      <w:r w:rsidR="00492CFA">
        <w:rPr>
          <w:rFonts w:hAnsi="Times New Roman" w:ascii="Times New Roman"/>
          <w:sz w:val="24"/>
          <w:szCs w:val="24"/>
        </w:rPr>
        <w:t xml:space="preserve"> objaviti na e-Oglasnoj ploči suda</w:t>
      </w:r>
      <w:r>
        <w:rPr>
          <w:rFonts w:hAnsi="Times New Roman" w:ascii="Times New Roman"/>
          <w:sz w:val="24"/>
          <w:szCs w:val="24"/>
        </w:rPr>
        <w:t>, a</w:t>
      </w:r>
      <w:r w:rsidR="00492CFA">
        <w:rPr>
          <w:rFonts w:hAnsi="Times New Roman" w:ascii="Times New Roman"/>
          <w:sz w:val="24"/>
          <w:szCs w:val="24"/>
        </w:rPr>
        <w:t xml:space="preserve"> što svim vjerovnicima služi kao poziv na završno ročište</w:t>
      </w:r>
      <w:r w:rsidR="00E44A6D">
        <w:rPr>
          <w:rFonts w:hAnsi="Times New Roman" w:ascii="Times New Roman"/>
          <w:sz w:val="24"/>
          <w:szCs w:val="24"/>
        </w:rPr>
        <w:t>.</w:t>
      </w:r>
    </w:p>
    <w:p w:rsidRDefault="00FE3D1E" w:rsidP="009E7EC2" w:rsidR="00FE3D1E">
      <w:pPr>
        <w:jc w:val="center"/>
        <w:rPr>
          <w:rFonts w:hAnsi="Times New Roman" w:ascii="Times New Roman"/>
          <w:sz w:val="24"/>
          <w:szCs w:val="24"/>
        </w:rPr>
      </w:pPr>
    </w:p>
    <w:p w:rsidRDefault="00FE3D1E" w:rsidP="009E7EC2" w:rsidR="00FE3D1E">
      <w:pPr>
        <w:jc w:val="center"/>
        <w:rPr>
          <w:rFonts w:hAnsi="Times New Roman" w:ascii="Times New Roman"/>
          <w:sz w:val="24"/>
          <w:szCs w:val="24"/>
        </w:rPr>
      </w:pPr>
    </w:p>
    <w:p w:rsidRDefault="006A1626" w:rsidP="00FE3D1E" w:rsidR="006A1626" w:rsidRPr="00E8104A">
      <w:pPr>
        <w:rPr>
          <w:rFonts w:hAnsi="Times New Roman" w:ascii="Times New Roman"/>
          <w:sz w:val="16"/>
          <w:szCs w:val="16"/>
        </w:rPr>
      </w:pPr>
    </w:p>
    <w:p w:rsidRDefault="009E7EC2" w:rsidP="009E7EC2" w:rsidR="009E7EC2" w:rsidRPr="00237C81">
      <w:pPr>
        <w:jc w:val="center"/>
        <w:rPr>
          <w:rFonts w:hAnsi="Times New Roman" w:ascii="Times New Roman"/>
          <w:sz w:val="24"/>
          <w:szCs w:val="24"/>
        </w:rPr>
      </w:pPr>
      <w:r w:rsidRPr="00237C81">
        <w:rPr>
          <w:rFonts w:hAnsi="Times New Roman" w:ascii="Times New Roman"/>
          <w:sz w:val="24"/>
          <w:szCs w:val="24"/>
        </w:rPr>
        <w:lastRenderedPageBreak/>
        <w:t xml:space="preserve">Obrazloženje </w:t>
      </w:r>
    </w:p>
    <w:p w:rsidRDefault="004D5DD6" w:rsidP="009E7EC2" w:rsidR="004D5DD6" w:rsidRPr="004174F7">
      <w:pPr>
        <w:jc w:val="center"/>
        <w:rPr>
          <w:rFonts w:hAnsi="Times New Roman" w:ascii="Times New Roman"/>
          <w:sz w:val="24"/>
          <w:szCs w:val="24"/>
        </w:rPr>
      </w:pPr>
    </w:p>
    <w:p w:rsidRDefault="009E7EC2" w:rsidP="009E7EC2" w:rsidR="00F852AA">
      <w:pPr>
        <w:jc w:val="both"/>
        <w:rPr>
          <w:rFonts w:hAnsi="Times New Roman" w:ascii="Times New Roman"/>
          <w:sz w:val="24"/>
          <w:szCs w:val="24"/>
        </w:rPr>
      </w:pPr>
      <w:r w:rsidRPr="004174F7">
        <w:rPr>
          <w:rFonts w:hAnsi="Times New Roman" w:ascii="Times New Roman"/>
          <w:sz w:val="24"/>
          <w:szCs w:val="24"/>
        </w:rPr>
        <w:tab/>
      </w:r>
      <w:r w:rsidR="00E44349" w:rsidRPr="00E44349">
        <w:rPr>
          <w:rFonts w:hAnsi="Times New Roman" w:ascii="Times New Roman"/>
          <w:sz w:val="24"/>
          <w:szCs w:val="24"/>
        </w:rPr>
        <w:t>Rješenjem ovog suda posl. br. 7. St-4/2000 od 14. ožujka 2000. god. otvoren je ste</w:t>
      </w:r>
      <w:r w:rsidR="00E44349" w:rsidRPr="00E44349">
        <w:rPr>
          <w:rFonts w:hAnsi="Times New Roman" w:ascii="Times New Roman" w:hint="eastAsia"/>
          <w:sz w:val="24"/>
          <w:szCs w:val="24"/>
        </w:rPr>
        <w:t>č</w:t>
      </w:r>
      <w:r w:rsidR="00E44349" w:rsidRPr="00E44349">
        <w:rPr>
          <w:rFonts w:hAnsi="Times New Roman" w:ascii="Times New Roman"/>
          <w:sz w:val="24"/>
          <w:szCs w:val="24"/>
        </w:rPr>
        <w:t>ajni postupak nad dužnikom ELEMEH d.o.o. Trogir, Put Arbanije bb, dok je rješenjem ovog suda posl. br. 7. St-4/2000 od 9. sije</w:t>
      </w:r>
      <w:r w:rsidR="00E44349" w:rsidRPr="00E44349">
        <w:rPr>
          <w:rFonts w:hAnsi="Times New Roman" w:ascii="Times New Roman" w:hint="eastAsia"/>
          <w:sz w:val="24"/>
          <w:szCs w:val="24"/>
        </w:rPr>
        <w:t>č</w:t>
      </w:r>
      <w:r w:rsidR="00E44349" w:rsidRPr="00E44349">
        <w:rPr>
          <w:rFonts w:hAnsi="Times New Roman" w:ascii="Times New Roman"/>
          <w:sz w:val="24"/>
          <w:szCs w:val="24"/>
        </w:rPr>
        <w:t>nja 2007. god. ste</w:t>
      </w:r>
      <w:r w:rsidR="00E44349" w:rsidRPr="00E44349">
        <w:rPr>
          <w:rFonts w:hAnsi="Times New Roman" w:ascii="Times New Roman" w:hint="eastAsia"/>
          <w:sz w:val="24"/>
          <w:szCs w:val="24"/>
        </w:rPr>
        <w:t>č</w:t>
      </w:r>
      <w:r w:rsidR="00E44349" w:rsidRPr="00E44349">
        <w:rPr>
          <w:rFonts w:hAnsi="Times New Roman" w:ascii="Times New Roman"/>
          <w:sz w:val="24"/>
          <w:szCs w:val="24"/>
        </w:rPr>
        <w:t>ajni postupak nad dužnikom ELEMEH d.o.o. u ste</w:t>
      </w:r>
      <w:r w:rsidR="00E44349" w:rsidRPr="00E44349">
        <w:rPr>
          <w:rFonts w:hAnsi="Times New Roman" w:ascii="Times New Roman" w:hint="eastAsia"/>
          <w:sz w:val="24"/>
          <w:szCs w:val="24"/>
        </w:rPr>
        <w:t>č</w:t>
      </w:r>
      <w:r w:rsidR="00E44349" w:rsidRPr="00E44349">
        <w:rPr>
          <w:rFonts w:hAnsi="Times New Roman" w:ascii="Times New Roman"/>
          <w:sz w:val="24"/>
          <w:szCs w:val="24"/>
        </w:rPr>
        <w:t>aju Trogir obustavljen i zaklju</w:t>
      </w:r>
      <w:r w:rsidR="00E44349" w:rsidRPr="00E44349">
        <w:rPr>
          <w:rFonts w:hAnsi="Times New Roman" w:ascii="Times New Roman" w:hint="eastAsia"/>
          <w:sz w:val="24"/>
          <w:szCs w:val="24"/>
        </w:rPr>
        <w:t>č</w:t>
      </w:r>
      <w:r w:rsidR="00E44349" w:rsidRPr="00E44349">
        <w:rPr>
          <w:rFonts w:hAnsi="Times New Roman" w:ascii="Times New Roman"/>
          <w:sz w:val="24"/>
          <w:szCs w:val="24"/>
        </w:rPr>
        <w:t xml:space="preserve">en, sukladno odredbama </w:t>
      </w:r>
      <w:r w:rsidR="00E44349" w:rsidRPr="00E44349">
        <w:rPr>
          <w:rFonts w:hAnsi="Times New Roman" w:ascii="Times New Roman" w:hint="eastAsia"/>
          <w:sz w:val="24"/>
          <w:szCs w:val="24"/>
        </w:rPr>
        <w:t>č</w:t>
      </w:r>
      <w:r w:rsidR="00E44349" w:rsidRPr="00E44349">
        <w:rPr>
          <w:rFonts w:hAnsi="Times New Roman" w:ascii="Times New Roman"/>
          <w:sz w:val="24"/>
          <w:szCs w:val="24"/>
        </w:rPr>
        <w:t>l. 204. Ste</w:t>
      </w:r>
      <w:r w:rsidR="00E44349" w:rsidRPr="00E44349">
        <w:rPr>
          <w:rFonts w:hAnsi="Times New Roman" w:ascii="Times New Roman" w:hint="eastAsia"/>
          <w:sz w:val="24"/>
          <w:szCs w:val="24"/>
        </w:rPr>
        <w:t>č</w:t>
      </w:r>
      <w:r w:rsidR="00E44349" w:rsidRPr="00E44349">
        <w:rPr>
          <w:rFonts w:hAnsi="Times New Roman" w:ascii="Times New Roman"/>
          <w:sz w:val="24"/>
          <w:szCs w:val="24"/>
        </w:rPr>
        <w:t>ajnog zakona (Narodne novine broj 44/96, 29/99, 129/00, 123/03, 82/06, 116/10, 25/12, 133/12 i 45/13, dalje SZ). Tim rješenjem isto tako je odre</w:t>
      </w:r>
      <w:r w:rsidR="00E44349" w:rsidRPr="00E44349">
        <w:rPr>
          <w:rFonts w:hAnsi="Times New Roman" w:ascii="Times New Roman" w:hint="eastAsia"/>
          <w:sz w:val="24"/>
          <w:szCs w:val="24"/>
        </w:rPr>
        <w:t>đ</w:t>
      </w:r>
      <w:r w:rsidR="00E44349" w:rsidRPr="00E44349">
        <w:rPr>
          <w:rFonts w:hAnsi="Times New Roman" w:ascii="Times New Roman"/>
          <w:sz w:val="24"/>
          <w:szCs w:val="24"/>
        </w:rPr>
        <w:t>eno brisanje dužnika iz sudskog registra.</w:t>
      </w:r>
    </w:p>
    <w:p w:rsidRDefault="00E44349" w:rsidP="009E7EC2" w:rsidR="00E44349">
      <w:pPr>
        <w:jc w:val="both"/>
        <w:rPr>
          <w:rFonts w:hAnsi="Times New Roman" w:ascii="Times New Roman"/>
          <w:sz w:val="24"/>
          <w:szCs w:val="24"/>
        </w:rPr>
      </w:pPr>
    </w:p>
    <w:p w:rsidRDefault="00E44349" w:rsidP="00E44349" w:rsidR="00E44349">
      <w:pPr>
        <w:ind w:firstLine="708"/>
        <w:jc w:val="both"/>
        <w:rPr>
          <w:rFonts w:hAnsi="Times New Roman" w:ascii="Times New Roman"/>
          <w:sz w:val="24"/>
          <w:szCs w:val="24"/>
        </w:rPr>
      </w:pPr>
      <w:r w:rsidRPr="00E44349">
        <w:rPr>
          <w:rFonts w:hAnsi="Times New Roman" w:ascii="Times New Roman"/>
          <w:sz w:val="24"/>
          <w:szCs w:val="24"/>
        </w:rPr>
        <w:t xml:space="preserve">Nakon obustave i zaključenja stečajnog postupka, po prijedlogu stečajnog upravitelja, rješenjem ovog suda posl. br. 7. St-4/2000 od 16. ožujka 2010. određen je nastavak ovog stečajnog postupka radi naknadne diobe i to u ime i za račun stečajne mase stečajnog dužnika Elemeh d.o.o. u stečaju, a sve temeljem odredbi čl. 199. SZ-a. Nadalje, rješenjem ovog suda od 20. travnja 2016. određen je upis stečajne mase iza dužnika Elemeh d.o.o. u stečaju u sudski registar ovog suda, kao i upis Dražena Šupuka za stečajnog upravitelja te je prilikom upisa stečajne mase u sudski registar istoj dodijeljen novi broj OIB-a. S obzirom da prilikom određivanja nastavka postupka radi naknadne diobe ovaj predmet nije zaveden pod novi poslovni broj, to je učinjeno naknadno te je isti stoga zaveden pod posl. br. 12. St- 338/2018. </w:t>
      </w:r>
    </w:p>
    <w:p w:rsidRDefault="00383178" w:rsidP="00E44349" w:rsidR="00383178">
      <w:pPr>
        <w:ind w:firstLine="708"/>
        <w:jc w:val="both"/>
        <w:rPr>
          <w:rFonts w:hAnsi="Times New Roman" w:ascii="Times New Roman"/>
          <w:sz w:val="24"/>
          <w:szCs w:val="24"/>
        </w:rPr>
      </w:pPr>
    </w:p>
    <w:p w:rsidRDefault="00383178" w:rsidP="00E44349" w:rsidR="00383178">
      <w:pPr>
        <w:ind w:firstLine="708"/>
        <w:jc w:val="both"/>
        <w:rPr>
          <w:rFonts w:hAnsi="Times New Roman" w:ascii="Times New Roman"/>
          <w:sz w:val="24"/>
          <w:szCs w:val="24"/>
        </w:rPr>
      </w:pPr>
      <w:r>
        <w:rPr>
          <w:rFonts w:hAnsi="Times New Roman" w:ascii="Times New Roman"/>
          <w:sz w:val="24"/>
          <w:szCs w:val="24"/>
        </w:rPr>
        <w:t xml:space="preserve">Podneskom od 14.03.2018. stečajni upravitelj Dražen Šupuk podnio je ovom sudu prijedlog za sazivanje završnog ročišta te je isto tako dostavio završni račun, završni izvještaj i prijedlog završne diobe odnosno završni diobeni popis. </w:t>
      </w:r>
    </w:p>
    <w:p w:rsidRDefault="00383178" w:rsidP="00E44349" w:rsidR="00383178">
      <w:pPr>
        <w:ind w:firstLine="708"/>
        <w:jc w:val="both"/>
        <w:rPr>
          <w:rFonts w:hAnsi="Times New Roman" w:ascii="Times New Roman"/>
          <w:sz w:val="24"/>
          <w:szCs w:val="24"/>
        </w:rPr>
      </w:pPr>
    </w:p>
    <w:p w:rsidRDefault="00383178" w:rsidP="00FE3D1E" w:rsidR="001F0515">
      <w:pPr>
        <w:ind w:firstLine="708"/>
        <w:jc w:val="both"/>
        <w:rPr>
          <w:rFonts w:hAnsi="Times New Roman" w:ascii="Times New Roman"/>
          <w:sz w:val="24"/>
          <w:szCs w:val="24"/>
        </w:rPr>
      </w:pPr>
      <w:r>
        <w:rPr>
          <w:rFonts w:hAnsi="Times New Roman" w:ascii="Times New Roman"/>
          <w:sz w:val="24"/>
          <w:szCs w:val="24"/>
        </w:rPr>
        <w:t>U tom podnesku odnosno izvješću stečajni upravitelj je naveo da je tijekom ovog postupka koji se vodio u ime i za račun stečajne mase dužnika unovčena sva imovina dužnika, a koja se sastojala od naplate potraživanja po pravomoćnoj presudi. Stečajni upravitelj</w:t>
      </w:r>
      <w:r w:rsidR="00361092">
        <w:rPr>
          <w:rFonts w:hAnsi="Times New Roman" w:ascii="Times New Roman"/>
          <w:sz w:val="24"/>
          <w:szCs w:val="24"/>
        </w:rPr>
        <w:t xml:space="preserve"> je nadalje naveo da su iz tako naplaćenih sredstava u cijelosti podmirene tražbine vjerovnika viših isplatnih redova </w:t>
      </w:r>
      <w:r w:rsidR="00361092" w:rsidRPr="00E44349">
        <w:rPr>
          <w:rFonts w:hAnsi="Times New Roman" w:ascii="Times New Roman"/>
          <w:sz w:val="24"/>
          <w:szCs w:val="24"/>
        </w:rPr>
        <w:t>u ukupnom iznosu od 8.336.036,31 kn</w:t>
      </w:r>
      <w:r w:rsidR="00361092">
        <w:rPr>
          <w:rFonts w:hAnsi="Times New Roman" w:ascii="Times New Roman"/>
          <w:sz w:val="24"/>
          <w:szCs w:val="24"/>
        </w:rPr>
        <w:t xml:space="preserve"> te obzirom da je nakon podmirenja tih tražbina preostalo na računu dužnika novčanih sredstava</w:t>
      </w:r>
      <w:r w:rsidR="00FE3D1E">
        <w:rPr>
          <w:rFonts w:hAnsi="Times New Roman" w:ascii="Times New Roman"/>
          <w:sz w:val="24"/>
          <w:szCs w:val="24"/>
        </w:rPr>
        <w:t>,</w:t>
      </w:r>
      <w:r w:rsidR="00361092">
        <w:rPr>
          <w:rFonts w:hAnsi="Times New Roman" w:ascii="Times New Roman"/>
          <w:sz w:val="24"/>
          <w:szCs w:val="24"/>
        </w:rPr>
        <w:t xml:space="preserve"> to da su stoga pozvati vjerovnici nižih isplatnih redova prijaviti svoje tražbine. Jedini vjerovnik koji je podnio prijavu tražbine nižeg isplatnog reda bio je Brodotrogir d.d. Trogir te je tražbina tog vjerovnika u nižem isplatnom redu utvrđena u ukupnom iznosu od 17.376.587,10 kn. Budući da je vjerovnik nižeg isplatnog reda Brodotrogir d.d. Trogir ujedno</w:t>
      </w:r>
      <w:r w:rsidR="00FE3D1E">
        <w:rPr>
          <w:rFonts w:hAnsi="Times New Roman" w:ascii="Times New Roman"/>
          <w:sz w:val="24"/>
          <w:szCs w:val="24"/>
        </w:rPr>
        <w:t xml:space="preserve"> i dužnik po pravomoćnoj presudi</w:t>
      </w:r>
      <w:r w:rsidR="00361092">
        <w:rPr>
          <w:rFonts w:hAnsi="Times New Roman" w:ascii="Times New Roman"/>
          <w:sz w:val="24"/>
          <w:szCs w:val="24"/>
        </w:rPr>
        <w:t xml:space="preserve"> to da je sukladno odluci skupštine vjerovnika koja je održana 13. listopada 2017.</w:t>
      </w:r>
      <w:r w:rsidR="00FE3D1E">
        <w:rPr>
          <w:rFonts w:hAnsi="Times New Roman" w:ascii="Times New Roman"/>
          <w:sz w:val="24"/>
          <w:szCs w:val="24"/>
        </w:rPr>
        <w:t>,</w:t>
      </w:r>
      <w:r w:rsidR="00361092">
        <w:rPr>
          <w:rFonts w:hAnsi="Times New Roman" w:ascii="Times New Roman"/>
          <w:sz w:val="24"/>
          <w:szCs w:val="24"/>
        </w:rPr>
        <w:t xml:space="preserve"> donesena odluka da se izvrši kompenzacija u iznosu od 5.894.233,83 kn, a koji iznos je zapravo predstavljao preostali dug Brodotrogira d.d. prema dužniku po osnovi pravomoćne presude. Tako provedenom kompenzacijom naplaćeno je u cijelosti potraživanje dužnika prema Brodotrogiru d.d. po pravomoćnoj presudi, a istovremeno je i namirena tražbina vjerovnika nižeg isplatnog reda Brodotrogir d.d. Trogir i to za 33,92% </w:t>
      </w:r>
      <w:r w:rsidR="00FE3D1E">
        <w:rPr>
          <w:rFonts w:hAnsi="Times New Roman" w:ascii="Times New Roman"/>
          <w:sz w:val="24"/>
          <w:szCs w:val="24"/>
        </w:rPr>
        <w:t xml:space="preserve">od </w:t>
      </w:r>
      <w:r w:rsidR="00361092">
        <w:rPr>
          <w:rFonts w:hAnsi="Times New Roman" w:ascii="Times New Roman"/>
          <w:sz w:val="24"/>
          <w:szCs w:val="24"/>
        </w:rPr>
        <w:t>utvrđene tražbine nižeg isplatnog reda tog vjerovnika. Nakon toga</w:t>
      </w:r>
      <w:r w:rsidR="00FE3D1E">
        <w:rPr>
          <w:rFonts w:hAnsi="Times New Roman" w:ascii="Times New Roman"/>
          <w:sz w:val="24"/>
          <w:szCs w:val="24"/>
        </w:rPr>
        <w:t>,</w:t>
      </w:r>
      <w:r w:rsidR="00361092">
        <w:rPr>
          <w:rFonts w:hAnsi="Times New Roman" w:ascii="Times New Roman"/>
          <w:sz w:val="24"/>
          <w:szCs w:val="24"/>
        </w:rPr>
        <w:t xml:space="preserve"> stečajni upravitelj navodi da je na računu dužnika preostao iznos od 3.498.757,35 kn, a od kojeg iznosa bi na ime nepodmirenih obveza po osnovu troškova stečajnog postupka i ostalih obveza stečajne mase do zaključenja stečajno</w:t>
      </w:r>
      <w:r w:rsidR="00FE3D1E">
        <w:rPr>
          <w:rFonts w:hAnsi="Times New Roman" w:ascii="Times New Roman"/>
          <w:sz w:val="24"/>
          <w:szCs w:val="24"/>
        </w:rPr>
        <w:t>g postupka trebalo rezervirati</w:t>
      </w:r>
      <w:r w:rsidR="00361092">
        <w:rPr>
          <w:rFonts w:hAnsi="Times New Roman" w:ascii="Times New Roman"/>
          <w:sz w:val="24"/>
          <w:szCs w:val="24"/>
        </w:rPr>
        <w:t xml:space="preserve"> iznos od 482.249,38 kn. Kada se tako rezervirani iznos troškova stečajnog postupka odbije od iznosa sredstava na računu dužnika</w:t>
      </w:r>
      <w:r w:rsidR="00FE3D1E">
        <w:rPr>
          <w:rFonts w:hAnsi="Times New Roman" w:ascii="Times New Roman"/>
          <w:sz w:val="24"/>
          <w:szCs w:val="24"/>
        </w:rPr>
        <w:t>,</w:t>
      </w:r>
      <w:r w:rsidR="00361092">
        <w:rPr>
          <w:rFonts w:hAnsi="Times New Roman" w:ascii="Times New Roman"/>
          <w:sz w:val="24"/>
          <w:szCs w:val="24"/>
        </w:rPr>
        <w:t xml:space="preserve"> da preostaje iznos od 3.016.507,97 kn, a koji iznos bi se trebao isplatiti vjerovniku nižeg isplatnog reda Brodotrogir d.d. i koji iznos zapravo predstavlja 17,36% od ukupno utvrđene tražbine tog vjerovnika u nižem isplatnom redu. Radi toga</w:t>
      </w:r>
      <w:r w:rsidR="00FE3D1E">
        <w:rPr>
          <w:rFonts w:hAnsi="Times New Roman" w:ascii="Times New Roman"/>
          <w:sz w:val="24"/>
          <w:szCs w:val="24"/>
        </w:rPr>
        <w:t>,</w:t>
      </w:r>
      <w:r w:rsidR="00361092">
        <w:rPr>
          <w:rFonts w:hAnsi="Times New Roman" w:ascii="Times New Roman"/>
          <w:sz w:val="24"/>
          <w:szCs w:val="24"/>
        </w:rPr>
        <w:t xml:space="preserve"> stečajni upravitelj je predložio provesti završnu diobu kojom bi se vjerovniku Brodotrogir d.d. Trogir namirila tražbina nižeg isplatnog reda u </w:t>
      </w:r>
      <w:r w:rsidR="00FE3D1E">
        <w:rPr>
          <w:rFonts w:hAnsi="Times New Roman" w:ascii="Times New Roman"/>
          <w:sz w:val="24"/>
          <w:szCs w:val="24"/>
        </w:rPr>
        <w:t>visini od 17,36% odnosno za</w:t>
      </w:r>
      <w:r w:rsidR="00361092">
        <w:rPr>
          <w:rFonts w:hAnsi="Times New Roman" w:ascii="Times New Roman"/>
          <w:sz w:val="24"/>
          <w:szCs w:val="24"/>
        </w:rPr>
        <w:t xml:space="preserve"> iznos od </w:t>
      </w:r>
      <w:r w:rsidR="001F0515">
        <w:rPr>
          <w:rFonts w:hAnsi="Times New Roman" w:ascii="Times New Roman"/>
          <w:sz w:val="24"/>
          <w:szCs w:val="24"/>
        </w:rPr>
        <w:t xml:space="preserve">3.016.507,97 kn. Tom isplatom odnosno provedenom završnom diobom, zajedno sa prethodno namirenim dijelom tražbine putem kompenzacije u visini od 33,92%, tražbina </w:t>
      </w:r>
      <w:r w:rsidR="00FE3D1E">
        <w:rPr>
          <w:rFonts w:hAnsi="Times New Roman" w:ascii="Times New Roman"/>
          <w:sz w:val="24"/>
          <w:szCs w:val="24"/>
        </w:rPr>
        <w:t xml:space="preserve">jedinog </w:t>
      </w:r>
      <w:r w:rsidR="001F0515">
        <w:rPr>
          <w:rFonts w:hAnsi="Times New Roman" w:ascii="Times New Roman"/>
          <w:sz w:val="24"/>
          <w:szCs w:val="24"/>
        </w:rPr>
        <w:t xml:space="preserve">vjerovnika nižeg isplatnog reda Brodotrogir d.d. Trogir bila bi ukupno namirena u visini od 51,28%. </w:t>
      </w:r>
      <w:r w:rsidR="00FE3D1E">
        <w:rPr>
          <w:rFonts w:hAnsi="Times New Roman" w:ascii="Times New Roman"/>
          <w:sz w:val="24"/>
          <w:szCs w:val="24"/>
        </w:rPr>
        <w:t>Budući</w:t>
      </w:r>
      <w:r w:rsidR="001F0515">
        <w:rPr>
          <w:rFonts w:hAnsi="Times New Roman" w:ascii="Times New Roman"/>
          <w:sz w:val="24"/>
          <w:szCs w:val="24"/>
        </w:rPr>
        <w:t xml:space="preserve"> da je tražbina po pravomoćnoj presudi u cijelosti naplaćena te nema više imovine koja bi se mogla unovčiti</w:t>
      </w:r>
      <w:r w:rsidR="00FE3D1E">
        <w:rPr>
          <w:rFonts w:hAnsi="Times New Roman" w:ascii="Times New Roman"/>
          <w:sz w:val="24"/>
          <w:szCs w:val="24"/>
        </w:rPr>
        <w:t>,</w:t>
      </w:r>
      <w:r w:rsidR="001F0515">
        <w:rPr>
          <w:rFonts w:hAnsi="Times New Roman" w:ascii="Times New Roman"/>
          <w:sz w:val="24"/>
          <w:szCs w:val="24"/>
        </w:rPr>
        <w:t xml:space="preserve"> stečajni upravitelj je predložio održati završno ročište i provesti završnu diobu. </w:t>
      </w:r>
    </w:p>
    <w:p w:rsidRDefault="00361092" w:rsidP="00E44349" w:rsidR="00361092">
      <w:pPr>
        <w:ind w:firstLine="708"/>
        <w:jc w:val="both"/>
        <w:rPr>
          <w:rFonts w:hAnsi="Times New Roman" w:ascii="Times New Roman"/>
          <w:sz w:val="24"/>
          <w:szCs w:val="24"/>
        </w:rPr>
      </w:pPr>
    </w:p>
    <w:p w:rsidRDefault="001F0515" w:rsidP="001F0515" w:rsidR="00A818CF">
      <w:pPr>
        <w:ind w:firstLine="708"/>
        <w:jc w:val="both"/>
        <w:rPr>
          <w:rFonts w:hAnsi="Times New Roman" w:ascii="Times New Roman"/>
          <w:sz w:val="24"/>
          <w:szCs w:val="24"/>
        </w:rPr>
      </w:pPr>
      <w:r>
        <w:rPr>
          <w:rFonts w:hAnsi="Times New Roman" w:ascii="Times New Roman"/>
          <w:sz w:val="24"/>
          <w:szCs w:val="24"/>
        </w:rPr>
        <w:t xml:space="preserve">Prema odredbama čl. </w:t>
      </w:r>
      <w:r w:rsidR="00A818CF">
        <w:rPr>
          <w:rFonts w:hAnsi="Times New Roman" w:ascii="Times New Roman"/>
          <w:sz w:val="24"/>
          <w:szCs w:val="24"/>
        </w:rPr>
        <w:t xml:space="preserve">192. st. 1. i 2. </w:t>
      </w:r>
      <w:r>
        <w:rPr>
          <w:rFonts w:hAnsi="Times New Roman" w:ascii="Times New Roman"/>
          <w:sz w:val="24"/>
          <w:szCs w:val="24"/>
        </w:rPr>
        <w:t>SZ-a,</w:t>
      </w:r>
      <w:r w:rsidR="00A818CF">
        <w:rPr>
          <w:rFonts w:hAnsi="Times New Roman" w:ascii="Times New Roman"/>
          <w:sz w:val="24"/>
          <w:szCs w:val="24"/>
        </w:rPr>
        <w:t xml:space="preserve"> završnoj diobi </w:t>
      </w:r>
      <w:r>
        <w:rPr>
          <w:rFonts w:hAnsi="Times New Roman" w:ascii="Times New Roman"/>
          <w:sz w:val="24"/>
          <w:szCs w:val="24"/>
        </w:rPr>
        <w:t xml:space="preserve">se </w:t>
      </w:r>
      <w:r w:rsidR="00A818CF">
        <w:rPr>
          <w:rFonts w:hAnsi="Times New Roman" w:ascii="Times New Roman"/>
          <w:sz w:val="24"/>
          <w:szCs w:val="24"/>
        </w:rPr>
        <w:t>pristupa čim se okon</w:t>
      </w:r>
      <w:r>
        <w:rPr>
          <w:rFonts w:hAnsi="Times New Roman" w:ascii="Times New Roman"/>
          <w:sz w:val="24"/>
          <w:szCs w:val="24"/>
        </w:rPr>
        <w:t>ča unovčenje stečajne mase te</w:t>
      </w:r>
      <w:r w:rsidR="00A818CF">
        <w:rPr>
          <w:rFonts w:hAnsi="Times New Roman" w:ascii="Times New Roman"/>
          <w:sz w:val="24"/>
          <w:szCs w:val="24"/>
        </w:rPr>
        <w:t xml:space="preserve"> se završna dioba može poduzeti samo uz suglasnost stečajnog suca. </w:t>
      </w:r>
    </w:p>
    <w:p w:rsidRDefault="000B5FE5" w:rsidP="00E75F85" w:rsidR="000B5FE5">
      <w:pPr>
        <w:jc w:val="both"/>
        <w:rPr>
          <w:rFonts w:hAnsi="Times New Roman" w:ascii="Times New Roman"/>
          <w:sz w:val="24"/>
          <w:szCs w:val="24"/>
        </w:rPr>
      </w:pPr>
    </w:p>
    <w:p w:rsidRDefault="000B5FE5" w:rsidP="00E75F85" w:rsidR="001F5AFC">
      <w:pPr>
        <w:jc w:val="both"/>
        <w:rPr>
          <w:rFonts w:hAnsi="Times New Roman" w:ascii="Times New Roman"/>
          <w:sz w:val="24"/>
          <w:szCs w:val="24"/>
        </w:rPr>
      </w:pPr>
      <w:r>
        <w:rPr>
          <w:rFonts w:hAnsi="Times New Roman" w:ascii="Times New Roman"/>
          <w:sz w:val="24"/>
          <w:szCs w:val="24"/>
        </w:rPr>
        <w:tab/>
      </w:r>
      <w:r w:rsidR="00E94A56">
        <w:rPr>
          <w:rFonts w:hAnsi="Times New Roman" w:ascii="Times New Roman"/>
          <w:sz w:val="24"/>
          <w:szCs w:val="24"/>
        </w:rPr>
        <w:t>Kako dakle</w:t>
      </w:r>
      <w:r w:rsidR="001F0515">
        <w:rPr>
          <w:rFonts w:hAnsi="Times New Roman" w:ascii="Times New Roman"/>
          <w:sz w:val="24"/>
          <w:szCs w:val="24"/>
        </w:rPr>
        <w:t xml:space="preserve"> u konkretnom slučaju</w:t>
      </w:r>
      <w:r w:rsidR="00E94A56">
        <w:rPr>
          <w:rFonts w:hAnsi="Times New Roman" w:ascii="Times New Roman"/>
          <w:sz w:val="24"/>
          <w:szCs w:val="24"/>
        </w:rPr>
        <w:t xml:space="preserve"> iz stanja u spisu i izvješća stečajn</w:t>
      </w:r>
      <w:r w:rsidR="00656293">
        <w:rPr>
          <w:rFonts w:hAnsi="Times New Roman" w:ascii="Times New Roman"/>
          <w:sz w:val="24"/>
          <w:szCs w:val="24"/>
        </w:rPr>
        <w:t>og</w:t>
      </w:r>
      <w:r w:rsidR="00E94A56">
        <w:rPr>
          <w:rFonts w:hAnsi="Times New Roman" w:ascii="Times New Roman"/>
          <w:sz w:val="24"/>
          <w:szCs w:val="24"/>
        </w:rPr>
        <w:t xml:space="preserve"> upravitelj</w:t>
      </w:r>
      <w:r w:rsidR="00656293">
        <w:rPr>
          <w:rFonts w:hAnsi="Times New Roman" w:ascii="Times New Roman"/>
          <w:sz w:val="24"/>
          <w:szCs w:val="24"/>
        </w:rPr>
        <w:t>a</w:t>
      </w:r>
      <w:r w:rsidR="00E94A56">
        <w:rPr>
          <w:rFonts w:hAnsi="Times New Roman" w:ascii="Times New Roman"/>
          <w:sz w:val="24"/>
          <w:szCs w:val="24"/>
        </w:rPr>
        <w:t xml:space="preserve"> proizlazi da je unovčena sva imovina</w:t>
      </w:r>
      <w:r w:rsidR="00656293">
        <w:rPr>
          <w:rFonts w:hAnsi="Times New Roman" w:ascii="Times New Roman"/>
          <w:sz w:val="24"/>
          <w:szCs w:val="24"/>
        </w:rPr>
        <w:t xml:space="preserve"> koja je ušla u stečajnu masu </w:t>
      </w:r>
      <w:r w:rsidR="00E94A56">
        <w:rPr>
          <w:rFonts w:hAnsi="Times New Roman" w:ascii="Times New Roman"/>
          <w:sz w:val="24"/>
          <w:szCs w:val="24"/>
        </w:rPr>
        <w:t xml:space="preserve">to je stoga ovaj sud ocijenio da ne postoje prepreke za poduzimanje predložene završne diobe, a radi čega je, sukladno odredbama čl. 192. SZ-a, odlučeno kao u toč. I. izreke ovog rješenja. </w:t>
      </w:r>
    </w:p>
    <w:p w:rsidRDefault="001F5AFC" w:rsidP="00E75F85" w:rsidR="00F73D59">
      <w:pPr>
        <w:jc w:val="both"/>
        <w:rPr>
          <w:rFonts w:hAnsi="Times New Roman" w:ascii="Times New Roman"/>
          <w:sz w:val="24"/>
          <w:szCs w:val="24"/>
        </w:rPr>
      </w:pPr>
      <w:r>
        <w:rPr>
          <w:rFonts w:hAnsi="Times New Roman" w:ascii="Times New Roman"/>
          <w:sz w:val="24"/>
          <w:szCs w:val="24"/>
        </w:rPr>
        <w:tab/>
      </w:r>
    </w:p>
    <w:p w:rsidRDefault="00F73D59" w:rsidP="00E75F85" w:rsidR="00E94A56">
      <w:pPr>
        <w:jc w:val="both"/>
        <w:rPr>
          <w:rFonts w:hAnsi="Times New Roman" w:ascii="Times New Roman"/>
          <w:sz w:val="24"/>
          <w:szCs w:val="24"/>
        </w:rPr>
      </w:pPr>
      <w:r>
        <w:rPr>
          <w:rFonts w:hAnsi="Times New Roman" w:ascii="Times New Roman"/>
          <w:sz w:val="24"/>
          <w:szCs w:val="24"/>
        </w:rPr>
        <w:tab/>
        <w:t>Odredbom čl. 193. st. 1. SZ-a propisano je da prigodom davanja suglasnosti za završnu diobu stečajni sudac određuje završno ročište vjerovnika</w:t>
      </w:r>
      <w:r w:rsidR="00E94A56">
        <w:rPr>
          <w:rFonts w:hAnsi="Times New Roman" w:ascii="Times New Roman"/>
          <w:sz w:val="24"/>
          <w:szCs w:val="24"/>
        </w:rPr>
        <w:t>, a na kojem ročištu se raspravlja o završnom računu stečajnog upravitelja, podnose prigovori na završni popis te vjerovnici odlučuju o neunovčenim predmetima stečajne mase.</w:t>
      </w:r>
    </w:p>
    <w:p w:rsidRDefault="007D5501" w:rsidP="00E75F85" w:rsidR="007D5501">
      <w:pPr>
        <w:jc w:val="both"/>
        <w:rPr>
          <w:rFonts w:hAnsi="Times New Roman" w:ascii="Times New Roman"/>
          <w:sz w:val="24"/>
          <w:szCs w:val="24"/>
        </w:rPr>
      </w:pPr>
    </w:p>
    <w:p w:rsidRDefault="00F73D59" w:rsidP="00E94A56" w:rsidR="00A1118A">
      <w:pPr>
        <w:ind w:firstLine="708"/>
        <w:jc w:val="both"/>
        <w:rPr>
          <w:rFonts w:hAnsi="Times New Roman" w:ascii="Times New Roman"/>
          <w:sz w:val="24"/>
          <w:szCs w:val="24"/>
        </w:rPr>
      </w:pPr>
      <w:r>
        <w:rPr>
          <w:rFonts w:hAnsi="Times New Roman" w:ascii="Times New Roman"/>
          <w:sz w:val="24"/>
          <w:szCs w:val="24"/>
        </w:rPr>
        <w:t>Budući da je u ovom postupku, pod toč. I. izreke ovog rješenja, dana suglasnost za završnu diobu to je stoga valjalo odrediti i završno ro</w:t>
      </w:r>
      <w:r w:rsidR="00FB7860">
        <w:rPr>
          <w:rFonts w:hAnsi="Times New Roman" w:ascii="Times New Roman"/>
          <w:sz w:val="24"/>
          <w:szCs w:val="24"/>
        </w:rPr>
        <w:t>čište vjerovnika, a radi čega je</w:t>
      </w:r>
      <w:r>
        <w:rPr>
          <w:rFonts w:hAnsi="Times New Roman" w:ascii="Times New Roman"/>
          <w:sz w:val="24"/>
          <w:szCs w:val="24"/>
        </w:rPr>
        <w:t xml:space="preserve"> i odlučeno kao u toč. II.</w:t>
      </w:r>
      <w:r w:rsidR="005542B9">
        <w:rPr>
          <w:rFonts w:hAnsi="Times New Roman" w:ascii="Times New Roman"/>
          <w:sz w:val="24"/>
          <w:szCs w:val="24"/>
        </w:rPr>
        <w:t xml:space="preserve">, </w:t>
      </w:r>
      <w:r w:rsidR="00E44A6D">
        <w:rPr>
          <w:rFonts w:hAnsi="Times New Roman" w:ascii="Times New Roman"/>
          <w:sz w:val="24"/>
          <w:szCs w:val="24"/>
        </w:rPr>
        <w:t>III.</w:t>
      </w:r>
      <w:r w:rsidR="005542B9">
        <w:rPr>
          <w:rFonts w:hAnsi="Times New Roman" w:ascii="Times New Roman"/>
          <w:sz w:val="24"/>
          <w:szCs w:val="24"/>
        </w:rPr>
        <w:t xml:space="preserve"> i IV.</w:t>
      </w:r>
      <w:r>
        <w:rPr>
          <w:rFonts w:hAnsi="Times New Roman" w:ascii="Times New Roman"/>
          <w:sz w:val="24"/>
          <w:szCs w:val="24"/>
        </w:rPr>
        <w:t xml:space="preserve"> izreke ovog rješenja</w:t>
      </w:r>
      <w:r w:rsidR="00FB7860">
        <w:rPr>
          <w:rFonts w:hAnsi="Times New Roman" w:ascii="Times New Roman"/>
          <w:sz w:val="24"/>
          <w:szCs w:val="24"/>
        </w:rPr>
        <w:t>, sukladno čl. 193. SZ-a</w:t>
      </w:r>
      <w:r>
        <w:rPr>
          <w:rFonts w:hAnsi="Times New Roman" w:ascii="Times New Roman"/>
          <w:sz w:val="24"/>
          <w:szCs w:val="24"/>
        </w:rPr>
        <w:t xml:space="preserve">. </w:t>
      </w:r>
    </w:p>
    <w:p w:rsidRDefault="00A1118A" w:rsidP="00E75F85" w:rsidR="00A1118A">
      <w:pPr>
        <w:jc w:val="both"/>
        <w:rPr>
          <w:rFonts w:hAnsi="Times New Roman" w:ascii="Times New Roman"/>
          <w:sz w:val="24"/>
          <w:szCs w:val="24"/>
        </w:rPr>
      </w:pPr>
    </w:p>
    <w:p w:rsidRDefault="00F73D59" w:rsidP="00A1118A" w:rsidR="00F73D59">
      <w:pPr>
        <w:ind w:firstLine="708"/>
        <w:jc w:val="both"/>
        <w:rPr>
          <w:rFonts w:hAnsi="Times New Roman" w:ascii="Times New Roman"/>
          <w:sz w:val="24"/>
          <w:szCs w:val="24"/>
        </w:rPr>
      </w:pPr>
      <w:r>
        <w:rPr>
          <w:rFonts w:hAnsi="Times New Roman" w:ascii="Times New Roman"/>
          <w:sz w:val="24"/>
          <w:szCs w:val="24"/>
        </w:rPr>
        <w:t>Sukladno odredbama čl. 184. SZ-a u vezi s čl. 441. st. 1. i 2. i čl. 12. st. 1. i 2. Stečajnog zakona (Narodne novine broj 71/15</w:t>
      </w:r>
      <w:r w:rsidR="000919B8">
        <w:rPr>
          <w:rFonts w:hAnsi="Times New Roman" w:ascii="Times New Roman"/>
          <w:sz w:val="24"/>
          <w:szCs w:val="24"/>
        </w:rPr>
        <w:t xml:space="preserve"> i 104/17</w:t>
      </w:r>
      <w:r>
        <w:rPr>
          <w:rFonts w:hAnsi="Times New Roman" w:ascii="Times New Roman"/>
          <w:sz w:val="24"/>
          <w:szCs w:val="24"/>
        </w:rPr>
        <w:t>) riješeno je</w:t>
      </w:r>
      <w:r w:rsidR="005542B9">
        <w:rPr>
          <w:rFonts w:hAnsi="Times New Roman" w:ascii="Times New Roman"/>
          <w:sz w:val="24"/>
          <w:szCs w:val="24"/>
        </w:rPr>
        <w:t xml:space="preserve"> kao pod toč. </w:t>
      </w:r>
      <w:r w:rsidR="00A818CF">
        <w:rPr>
          <w:rFonts w:hAnsi="Times New Roman" w:ascii="Times New Roman"/>
          <w:sz w:val="24"/>
          <w:szCs w:val="24"/>
        </w:rPr>
        <w:t xml:space="preserve">V. i VI. </w:t>
      </w:r>
      <w:r>
        <w:rPr>
          <w:rFonts w:hAnsi="Times New Roman" w:ascii="Times New Roman"/>
          <w:sz w:val="24"/>
          <w:szCs w:val="24"/>
        </w:rPr>
        <w:t xml:space="preserve">izreke ovog rješenja. </w:t>
      </w:r>
    </w:p>
    <w:p w:rsidRDefault="003F0802" w:rsidP="003F0802" w:rsidR="003F0802" w:rsidRPr="003F0802">
      <w:pPr>
        <w:ind w:firstLine="708"/>
        <w:jc w:val="both"/>
        <w:rPr>
          <w:rFonts w:hAnsi="Times New Roman" w:ascii="Times New Roman"/>
          <w:sz w:val="24"/>
          <w:szCs w:val="24"/>
        </w:rPr>
      </w:pPr>
    </w:p>
    <w:p w:rsidRDefault="009E7EC2" w:rsidP="009E7EC2" w:rsidR="009E7EC2" w:rsidRPr="004174F7">
      <w:pPr>
        <w:jc w:val="center"/>
        <w:rPr>
          <w:rFonts w:hAnsi="Times New Roman" w:ascii="Times New Roman"/>
          <w:sz w:val="24"/>
          <w:szCs w:val="24"/>
        </w:rPr>
      </w:pPr>
      <w:r w:rsidRPr="004174F7">
        <w:rPr>
          <w:rFonts w:hAnsi="Times New Roman" w:ascii="Times New Roman"/>
          <w:sz w:val="24"/>
          <w:szCs w:val="24"/>
        </w:rPr>
        <w:t>U Splitu,</w:t>
      </w:r>
      <w:r w:rsidR="000919B8">
        <w:rPr>
          <w:rFonts w:hAnsi="Times New Roman" w:ascii="Times New Roman"/>
          <w:sz w:val="24"/>
          <w:szCs w:val="24"/>
        </w:rPr>
        <w:t xml:space="preserve"> 17</w:t>
      </w:r>
      <w:r w:rsidR="00656293">
        <w:rPr>
          <w:rFonts w:hAnsi="Times New Roman" w:ascii="Times New Roman"/>
          <w:sz w:val="24"/>
          <w:szCs w:val="24"/>
        </w:rPr>
        <w:t>. svibnja 2018</w:t>
      </w:r>
      <w:r w:rsidRPr="004174F7">
        <w:rPr>
          <w:rFonts w:hAnsi="Times New Roman" w:ascii="Times New Roman"/>
          <w:sz w:val="24"/>
          <w:szCs w:val="24"/>
        </w:rPr>
        <w:t>.</w:t>
      </w:r>
    </w:p>
    <w:p w:rsidRDefault="009E7EC2" w:rsidP="009E7EC2" w:rsidR="009E7EC2" w:rsidRPr="004174F7">
      <w:pPr>
        <w:jc w:val="both"/>
        <w:rPr>
          <w:rFonts w:hAnsi="Times New Roman" w:ascii="Times New Roman"/>
          <w:sz w:val="16"/>
          <w:szCs w:val="16"/>
        </w:rPr>
      </w:pPr>
      <w:r w:rsidRPr="004174F7">
        <w:rPr>
          <w:rFonts w:hAnsi="Times New Roman" w:ascii="Times New Roman"/>
          <w:sz w:val="24"/>
          <w:szCs w:val="24"/>
        </w:rPr>
        <w:t xml:space="preserve"> </w:t>
      </w:r>
    </w:p>
    <w:p w:rsidRDefault="009E7EC2" w:rsidP="00F72DA3" w:rsidR="009E7EC2" w:rsidRPr="004174F7">
      <w:pPr>
        <w:ind w:firstLine="696" w:left="7092"/>
        <w:rPr>
          <w:rFonts w:hAnsi="Times New Roman" w:ascii="Times New Roman"/>
          <w:sz w:val="24"/>
          <w:szCs w:val="24"/>
        </w:rPr>
      </w:pPr>
      <w:r w:rsidRPr="004174F7">
        <w:rPr>
          <w:rFonts w:hAnsi="Times New Roman" w:ascii="Times New Roman"/>
          <w:sz w:val="24"/>
          <w:szCs w:val="24"/>
        </w:rPr>
        <w:t xml:space="preserve">S U D A C </w:t>
      </w:r>
    </w:p>
    <w:p w:rsidRDefault="009E7EC2" w:rsidP="009E7EC2" w:rsidR="009E7EC2" w:rsidRPr="004174F7">
      <w:pPr>
        <w:ind w:left="6372"/>
        <w:rPr>
          <w:rFonts w:hAnsi="Times New Roman" w:ascii="Times New Roman"/>
          <w:sz w:val="28"/>
          <w:szCs w:val="28"/>
        </w:rPr>
      </w:pPr>
    </w:p>
    <w:p w:rsidRDefault="009E7EC2" w:rsidP="00F72DA3" w:rsidR="009E7EC2" w:rsidRPr="00237C81">
      <w:pPr>
        <w:ind w:firstLine="216" w:left="7572"/>
        <w:rPr>
          <w:rFonts w:hAnsi="Times New Roman" w:ascii="Times New Roman"/>
          <w:sz w:val="24"/>
          <w:szCs w:val="24"/>
        </w:rPr>
      </w:pPr>
      <w:r w:rsidRPr="004174F7">
        <w:rPr>
          <w:rFonts w:hAnsi="Times New Roman" w:ascii="Times New Roman"/>
          <w:sz w:val="24"/>
          <w:szCs w:val="24"/>
        </w:rPr>
        <w:t>Paško Bačić</w:t>
      </w:r>
    </w:p>
    <w:p w:rsidRDefault="009E7EC2" w:rsidP="009E7EC2" w:rsidR="009E7EC2" w:rsidRPr="00237C81">
      <w:pPr>
        <w:jc w:val="both"/>
        <w:rPr>
          <w:rFonts w:hAnsi="Times New Roman" w:ascii="Times New Roman"/>
          <w:sz w:val="24"/>
          <w:szCs w:val="24"/>
        </w:rPr>
      </w:pPr>
    </w:p>
    <w:p w:rsidRDefault="003124FF" w:rsidP="009E7EC2" w:rsidR="003124FF" w:rsidRPr="000919B8">
      <w:pPr>
        <w:jc w:val="both"/>
        <w:rPr>
          <w:rFonts w:hAnsi="Times New Roman" w:ascii="Times New Roman"/>
          <w:sz w:val="16"/>
          <w:szCs w:val="16"/>
          <w:u w:val="single"/>
        </w:rPr>
      </w:pPr>
    </w:p>
    <w:p w:rsidRDefault="009E7EC2" w:rsidP="009E7EC2" w:rsidR="009E7EC2" w:rsidRPr="0055684E">
      <w:pPr>
        <w:jc w:val="both"/>
        <w:rPr>
          <w:rFonts w:hAnsi="Times New Roman" w:ascii="Times New Roman"/>
          <w:sz w:val="16"/>
          <w:szCs w:val="16"/>
          <w:u w:val="single"/>
        </w:rPr>
      </w:pPr>
    </w:p>
    <w:p w:rsidRDefault="000919B8" w:rsidP="000919B8" w:rsidR="000919B8" w:rsidRPr="008455A5">
      <w:pPr>
        <w:jc w:val="both"/>
        <w:rPr>
          <w:rFonts w:hAnsi="Times New Roman" w:ascii="Times New Roman"/>
          <w:sz w:val="24"/>
          <w:szCs w:val="24"/>
        </w:rPr>
      </w:pPr>
      <w:r w:rsidRPr="008455A5">
        <w:rPr>
          <w:rFonts w:hAnsi="Times New Roman" w:ascii="Times New Roman"/>
          <w:sz w:val="24"/>
          <w:szCs w:val="24"/>
        </w:rPr>
        <w:t>POUKA O PRAVNOM LIJEKU:</w:t>
      </w:r>
    </w:p>
    <w:p w:rsidRDefault="000919B8" w:rsidP="000919B8" w:rsidR="000919B8" w:rsidRPr="008455A5">
      <w:pPr>
        <w:jc w:val="both"/>
        <w:rPr>
          <w:rFonts w:hAnsi="Times New Roman" w:ascii="Times New Roman"/>
          <w:sz w:val="24"/>
          <w:szCs w:val="24"/>
        </w:rPr>
      </w:pPr>
      <w:r w:rsidRPr="008455A5">
        <w:rPr>
          <w:rFonts w:hAnsi="Times New Roman" w:ascii="Times New Roman"/>
          <w:sz w:val="24"/>
          <w:szCs w:val="24"/>
        </w:rPr>
        <w:t>Protiv ovog rješenja dopuštena je žalba Visokom trgovačkom sudu Republike Hrvatske u Zagrebu. Žalba se podnosi putem ovog suda, pismeno u tri primjerka, u rok</w:t>
      </w:r>
      <w:r>
        <w:rPr>
          <w:rFonts w:hAnsi="Times New Roman" w:ascii="Times New Roman"/>
          <w:sz w:val="24"/>
          <w:szCs w:val="24"/>
        </w:rPr>
        <w:t xml:space="preserve">u od 8 dana od dostave ovog rješenja. Dostava ovog rješenja smatra se obavljenom istekom osmog dana od dana njegove objave na mrežnoj stranici e-Oglasna ploča sudova </w:t>
      </w:r>
    </w:p>
    <w:p w:rsidRDefault="00130BBB" w:rsidP="009E7EC2" w:rsidR="00C706B9">
      <w:pPr>
        <w:jc w:val="both"/>
        <w:rPr>
          <w:rFonts w:hAnsi="Times New Roman" w:ascii="Times New Roman"/>
          <w:sz w:val="24"/>
          <w:szCs w:val="24"/>
        </w:rPr>
      </w:pPr>
      <w:r w:rsidRPr="00237C81">
        <w:rPr>
          <w:rFonts w:hAnsi="Times New Roman" w:ascii="Times New Roman"/>
          <w:sz w:val="24"/>
          <w:szCs w:val="24"/>
        </w:rPr>
        <w:t xml:space="preserve">               </w:t>
      </w:r>
    </w:p>
    <w:p w:rsidRDefault="000919B8" w:rsidP="009E7EC2" w:rsidR="00544596" w:rsidRPr="00237C81">
      <w:pPr>
        <w:jc w:val="both"/>
        <w:rPr>
          <w:rFonts w:hAnsi="Times New Roman" w:ascii="Times New Roman"/>
          <w:sz w:val="24"/>
          <w:szCs w:val="24"/>
        </w:rPr>
      </w:pPr>
      <w:r>
        <w:rPr>
          <w:rFonts w:hAnsi="Times New Roman" w:ascii="Times New Roman"/>
          <w:sz w:val="24"/>
          <w:szCs w:val="24"/>
        </w:rPr>
        <w:t xml:space="preserve"> </w:t>
      </w:r>
      <w:r w:rsidR="00130BBB" w:rsidRPr="00237C81">
        <w:rPr>
          <w:rFonts w:hAnsi="Times New Roman" w:ascii="Times New Roman"/>
          <w:sz w:val="24"/>
          <w:szCs w:val="24"/>
        </w:rPr>
        <w:t xml:space="preserve">                                                                                                                                                                                                                                                                                                                                                                                                                                                                                                                                                                                                                                                                                                         </w:t>
      </w:r>
    </w:p>
    <w:p w:rsidRDefault="009E7EC2" w:rsidP="009E7EC2" w:rsidR="009E7EC2" w:rsidRPr="00237C81">
      <w:pPr>
        <w:jc w:val="both"/>
        <w:rPr>
          <w:rFonts w:hAnsi="Times New Roman" w:ascii="Times New Roman"/>
          <w:sz w:val="24"/>
          <w:szCs w:val="24"/>
        </w:rPr>
      </w:pPr>
      <w:r w:rsidRPr="00237C81">
        <w:rPr>
          <w:rFonts w:hAnsi="Times New Roman" w:ascii="Times New Roman"/>
          <w:sz w:val="24"/>
          <w:szCs w:val="24"/>
        </w:rPr>
        <w:t>DNA:</w:t>
      </w:r>
    </w:p>
    <w:p w:rsidRDefault="004817CB" w:rsidP="00D30BCE" w:rsidR="004817CB" w:rsidRPr="004817CB">
      <w:pPr>
        <w:ind w:firstLine="360"/>
        <w:jc w:val="both"/>
        <w:rPr>
          <w:rFonts w:hAnsi="Times New Roman" w:ascii="Times New Roman"/>
          <w:sz w:val="24"/>
          <w:szCs w:val="24"/>
        </w:rPr>
      </w:pPr>
      <w:r w:rsidRPr="00237C81">
        <w:rPr>
          <w:rFonts w:hAnsi="Times New Roman" w:ascii="Times New Roman"/>
          <w:sz w:val="24"/>
          <w:szCs w:val="24"/>
        </w:rPr>
        <w:t xml:space="preserve">-  </w:t>
      </w:r>
      <w:r w:rsidR="00130BBB" w:rsidRPr="00237C81">
        <w:rPr>
          <w:rFonts w:hAnsi="Times New Roman" w:ascii="Times New Roman"/>
          <w:sz w:val="24"/>
          <w:szCs w:val="24"/>
        </w:rPr>
        <w:t>s</w:t>
      </w:r>
      <w:r w:rsidR="00D55E6E" w:rsidRPr="00237C81">
        <w:rPr>
          <w:rFonts w:hAnsi="Times New Roman" w:ascii="Times New Roman"/>
          <w:sz w:val="24"/>
          <w:szCs w:val="24"/>
        </w:rPr>
        <w:t>tečajno</w:t>
      </w:r>
      <w:r w:rsidR="0011733C">
        <w:rPr>
          <w:rFonts w:hAnsi="Times New Roman" w:ascii="Times New Roman"/>
          <w:sz w:val="24"/>
          <w:szCs w:val="24"/>
        </w:rPr>
        <w:t>m upravitelju</w:t>
      </w:r>
    </w:p>
    <w:p w:rsidRDefault="004817CB" w:rsidP="00D30BCE" w:rsidR="004817CB" w:rsidRPr="004817CB">
      <w:pPr>
        <w:ind w:firstLine="360"/>
        <w:jc w:val="both"/>
        <w:rPr>
          <w:rFonts w:hAnsi="Times New Roman" w:ascii="Times New Roman"/>
          <w:sz w:val="24"/>
          <w:szCs w:val="24"/>
        </w:rPr>
      </w:pPr>
      <w:r w:rsidRPr="004817CB">
        <w:rPr>
          <w:rFonts w:hAnsi="Times New Roman" w:ascii="Times New Roman"/>
          <w:sz w:val="24"/>
          <w:szCs w:val="24"/>
        </w:rPr>
        <w:t xml:space="preserve">-  </w:t>
      </w:r>
      <w:r w:rsidR="0047338F">
        <w:rPr>
          <w:rFonts w:hAnsi="Times New Roman" w:ascii="Times New Roman"/>
          <w:sz w:val="24"/>
          <w:szCs w:val="24"/>
        </w:rPr>
        <w:t>e-</w:t>
      </w:r>
      <w:r w:rsidR="0047338F" w:rsidRPr="004817CB">
        <w:rPr>
          <w:rFonts w:hAnsi="Times New Roman" w:ascii="Times New Roman"/>
          <w:sz w:val="24"/>
          <w:szCs w:val="24"/>
        </w:rPr>
        <w:t xml:space="preserve">Oglasna </w:t>
      </w:r>
      <w:r w:rsidRPr="004817CB">
        <w:rPr>
          <w:rFonts w:hAnsi="Times New Roman" w:ascii="Times New Roman"/>
          <w:sz w:val="24"/>
          <w:szCs w:val="24"/>
        </w:rPr>
        <w:t>ploča s</w:t>
      </w:r>
      <w:r w:rsidR="00D30BCE">
        <w:rPr>
          <w:rFonts w:hAnsi="Times New Roman" w:ascii="Times New Roman"/>
          <w:sz w:val="24"/>
          <w:szCs w:val="24"/>
        </w:rPr>
        <w:t>uda</w:t>
      </w:r>
    </w:p>
    <w:p w:rsidRDefault="004817CB" w:rsidP="004817CB" w:rsidR="004817CB" w:rsidRPr="004817CB">
      <w:pPr>
        <w:ind w:firstLine="360"/>
        <w:jc w:val="both"/>
        <w:rPr>
          <w:rFonts w:hAnsi="Times New Roman" w:ascii="Times New Roman"/>
          <w:sz w:val="24"/>
          <w:szCs w:val="24"/>
        </w:rPr>
      </w:pPr>
      <w:r w:rsidRPr="004817CB">
        <w:rPr>
          <w:rFonts w:hAnsi="Times New Roman" w:ascii="Times New Roman"/>
          <w:sz w:val="24"/>
          <w:szCs w:val="24"/>
        </w:rPr>
        <w:t>-  u spis</w:t>
      </w:r>
    </w:p>
    <w:sectPr w:rsidSect="00FE3D1E" w:rsidR="004817CB" w:rsidRPr="004817CB">
      <w:headerReference w:type="even" r:id="rId10"/>
      <w:headerReference w:type="default" r:id="rId11"/>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68D" w:rsidP="009E7EC2" w:rsidR="0082268D">
      <w:r>
        <w:separator/>
      </w:r>
    </w:p>
  </w:endnote>
  <w:endnote w:id="0" w:type="continuationSeparator">
    <w:p w:rsidRDefault="0082268D" w:rsidP="009E7EC2" w:rsidR="008226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68D" w:rsidP="009E7EC2" w:rsidR="0082268D">
      <w:r>
        <w:separator/>
      </w:r>
    </w:p>
  </w:footnote>
  <w:footnote w:id="0" w:type="continuationSeparator">
    <w:p w:rsidRDefault="0082268D" w:rsidP="009E7EC2" w:rsidR="008226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C47D67">
      <w:rPr>
        <w:rStyle w:val="Brojstranice"/>
        <w:rFonts w:hAnsi="Times New Roman" w:ascii="Times New Roman"/>
        <w:noProof/>
        <w:sz w:val="24"/>
        <w:szCs w:val="24"/>
      </w:rPr>
      <w:t>3</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F372C0" w:rsidP="00587181" w:rsidR="00237C81">
    <w:pPr>
      <w:pStyle w:val="Zaglavlje"/>
      <w:jc w:val="right"/>
      <w:rPr>
        <w:rFonts w:hAnsi="Times New Roman" w:ascii="Times New Roman"/>
        <w:sz w:val="24"/>
        <w:szCs w:val="24"/>
        <w:lang w:val="hr-HR"/>
      </w:rPr>
    </w:pPr>
    <w:r>
      <w:rPr>
        <w:rFonts w:hAnsi="Times New Roman" w:ascii="Times New Roman"/>
        <w:sz w:val="24"/>
        <w:szCs w:val="24"/>
      </w:rPr>
      <w:t>12. St</w:t>
    </w:r>
    <w:r w:rsidR="00B138BD">
      <w:rPr>
        <w:rFonts w:hAnsi="Times New Roman" w:ascii="Times New Roman"/>
        <w:sz w:val="24"/>
        <w:szCs w:val="24"/>
        <w:lang w:val="hr-HR"/>
      </w:rPr>
      <w:t>-</w:t>
    </w:r>
    <w:r w:rsidR="00E97F82">
      <w:rPr>
        <w:rFonts w:hAnsi="Times New Roman" w:ascii="Times New Roman"/>
        <w:sz w:val="24"/>
        <w:szCs w:val="24"/>
        <w:lang w:val="hr-HR"/>
      </w:rPr>
      <w:t>338/2018</w:t>
    </w:r>
    <w:r w:rsidR="00F32BEA" w:rsidRPr="009E7EC2">
      <w:rPr>
        <w:rFonts w:hAnsi="Times New Roman" w:ascii="Times New Roman"/>
        <w:sz w:val="24"/>
        <w:szCs w:val="24"/>
      </w:rPr>
      <w:t xml:space="preserve">   </w:t>
    </w:r>
  </w:p>
  <w:p w:rsidRDefault="00237C81" w:rsidP="00587181" w:rsidR="00237C81" w:rsidRPr="0017068F">
    <w:pPr>
      <w:pStyle w:val="Zaglavlje"/>
      <w:jc w:val="right"/>
      <w:rPr>
        <w:rFonts w:hAnsi="Times New Roman" w:ascii="Times New Roman"/>
        <w:sz w:val="16"/>
        <w:szCs w:val="16"/>
        <w:lang w:val="hr-HR"/>
      </w:rPr>
    </w:pPr>
  </w:p>
  <w:p w:rsidRDefault="00F32BEA" w:rsidP="00B844E9" w:rsidR="00F32BEA" w:rsidRPr="00B844E9">
    <w:pPr>
      <w:pStyle w:val="Zaglavlje"/>
      <w:jc w:val="right"/>
      <w:rPr>
        <w:rFonts w:hAnsi="Times New Roman" w:ascii="Times New Roman"/>
        <w:sz w:val="24"/>
        <w:szCs w:val="24"/>
        <w:lang w:val="hr-HR"/>
      </w:rPr>
    </w:pPr>
    <w:r w:rsidRPr="009E7EC2">
      <w:rPr>
        <w:rFonts w:hAnsi="Times New Roman" w:ascii="Times New Roman"/>
        <w:sz w:val="24"/>
        <w:szCs w:val="24"/>
      </w:rPr>
      <w:t xml:space="preserve">   </w:t>
    </w:r>
    <w:r w:rsidR="00B844E9">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78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24F7E"/>
    <w:rsid w:val="000256BD"/>
    <w:rsid w:val="00026DC6"/>
    <w:rsid w:val="0004477E"/>
    <w:rsid w:val="00064D8B"/>
    <w:rsid w:val="000666DB"/>
    <w:rsid w:val="00070416"/>
    <w:rsid w:val="000919B8"/>
    <w:rsid w:val="000967E4"/>
    <w:rsid w:val="000B14EA"/>
    <w:rsid w:val="000B5FE5"/>
    <w:rsid w:val="000D3FA6"/>
    <w:rsid w:val="000D6440"/>
    <w:rsid w:val="000D769F"/>
    <w:rsid w:val="000E35E1"/>
    <w:rsid w:val="000F2A1F"/>
    <w:rsid w:val="00100413"/>
    <w:rsid w:val="00106949"/>
    <w:rsid w:val="0011505F"/>
    <w:rsid w:val="00115DF3"/>
    <w:rsid w:val="00116029"/>
    <w:rsid w:val="0011733C"/>
    <w:rsid w:val="00130BBB"/>
    <w:rsid w:val="00131752"/>
    <w:rsid w:val="00131926"/>
    <w:rsid w:val="001324F3"/>
    <w:rsid w:val="00136578"/>
    <w:rsid w:val="00147C84"/>
    <w:rsid w:val="0017068F"/>
    <w:rsid w:val="0017422F"/>
    <w:rsid w:val="001758D4"/>
    <w:rsid w:val="00176CA4"/>
    <w:rsid w:val="00181AF2"/>
    <w:rsid w:val="0018362F"/>
    <w:rsid w:val="00187057"/>
    <w:rsid w:val="00192496"/>
    <w:rsid w:val="001A2551"/>
    <w:rsid w:val="001A4725"/>
    <w:rsid w:val="001C17FB"/>
    <w:rsid w:val="001C23EE"/>
    <w:rsid w:val="001C3987"/>
    <w:rsid w:val="001D19B5"/>
    <w:rsid w:val="001D3C48"/>
    <w:rsid w:val="001D4887"/>
    <w:rsid w:val="001D5C4A"/>
    <w:rsid w:val="001E1520"/>
    <w:rsid w:val="001E5EA3"/>
    <w:rsid w:val="001F0515"/>
    <w:rsid w:val="001F5654"/>
    <w:rsid w:val="001F5AFC"/>
    <w:rsid w:val="00200E29"/>
    <w:rsid w:val="00213B93"/>
    <w:rsid w:val="00217369"/>
    <w:rsid w:val="002175EE"/>
    <w:rsid w:val="00217DD3"/>
    <w:rsid w:val="00225862"/>
    <w:rsid w:val="0022644A"/>
    <w:rsid w:val="00232EBD"/>
    <w:rsid w:val="00235AE7"/>
    <w:rsid w:val="00237A3C"/>
    <w:rsid w:val="00237C81"/>
    <w:rsid w:val="002412CF"/>
    <w:rsid w:val="00247B33"/>
    <w:rsid w:val="002626F2"/>
    <w:rsid w:val="00264B6C"/>
    <w:rsid w:val="00267E3A"/>
    <w:rsid w:val="002702A4"/>
    <w:rsid w:val="00283ED3"/>
    <w:rsid w:val="00290812"/>
    <w:rsid w:val="00297A60"/>
    <w:rsid w:val="00297D13"/>
    <w:rsid w:val="002A2351"/>
    <w:rsid w:val="002A2D2A"/>
    <w:rsid w:val="002A4497"/>
    <w:rsid w:val="002C7F2F"/>
    <w:rsid w:val="002D73FF"/>
    <w:rsid w:val="002F4BC4"/>
    <w:rsid w:val="002F4D40"/>
    <w:rsid w:val="00300181"/>
    <w:rsid w:val="00306A8D"/>
    <w:rsid w:val="003124FF"/>
    <w:rsid w:val="00323D77"/>
    <w:rsid w:val="003273EB"/>
    <w:rsid w:val="003311B2"/>
    <w:rsid w:val="00333289"/>
    <w:rsid w:val="00361092"/>
    <w:rsid w:val="003620D0"/>
    <w:rsid w:val="00363B02"/>
    <w:rsid w:val="00367DD5"/>
    <w:rsid w:val="00370E1F"/>
    <w:rsid w:val="0037103F"/>
    <w:rsid w:val="00373D86"/>
    <w:rsid w:val="003745E5"/>
    <w:rsid w:val="00375F03"/>
    <w:rsid w:val="00383178"/>
    <w:rsid w:val="00386D85"/>
    <w:rsid w:val="00386FD6"/>
    <w:rsid w:val="003908EE"/>
    <w:rsid w:val="003A697B"/>
    <w:rsid w:val="003C225A"/>
    <w:rsid w:val="003C6493"/>
    <w:rsid w:val="003F0802"/>
    <w:rsid w:val="004108CD"/>
    <w:rsid w:val="0041453F"/>
    <w:rsid w:val="004174F7"/>
    <w:rsid w:val="0043068B"/>
    <w:rsid w:val="00432D7B"/>
    <w:rsid w:val="00433E3A"/>
    <w:rsid w:val="00442B22"/>
    <w:rsid w:val="004437E4"/>
    <w:rsid w:val="00443B8A"/>
    <w:rsid w:val="004532F9"/>
    <w:rsid w:val="00454838"/>
    <w:rsid w:val="00471337"/>
    <w:rsid w:val="0047338F"/>
    <w:rsid w:val="004817CB"/>
    <w:rsid w:val="00492CFA"/>
    <w:rsid w:val="004B056F"/>
    <w:rsid w:val="004C2345"/>
    <w:rsid w:val="004C35A7"/>
    <w:rsid w:val="004C5497"/>
    <w:rsid w:val="004D2950"/>
    <w:rsid w:val="004D4C7A"/>
    <w:rsid w:val="004D5DD6"/>
    <w:rsid w:val="004E4E0D"/>
    <w:rsid w:val="004E6AA6"/>
    <w:rsid w:val="004E6EB6"/>
    <w:rsid w:val="0050663D"/>
    <w:rsid w:val="005261F6"/>
    <w:rsid w:val="00532AAD"/>
    <w:rsid w:val="005369C7"/>
    <w:rsid w:val="0054106E"/>
    <w:rsid w:val="00544596"/>
    <w:rsid w:val="005513D6"/>
    <w:rsid w:val="005542B9"/>
    <w:rsid w:val="0055684E"/>
    <w:rsid w:val="00573C93"/>
    <w:rsid w:val="0057585E"/>
    <w:rsid w:val="00587181"/>
    <w:rsid w:val="005A09B6"/>
    <w:rsid w:val="005C063E"/>
    <w:rsid w:val="005C3964"/>
    <w:rsid w:val="00602B6A"/>
    <w:rsid w:val="00613736"/>
    <w:rsid w:val="00616832"/>
    <w:rsid w:val="006170FC"/>
    <w:rsid w:val="00617625"/>
    <w:rsid w:val="006302EE"/>
    <w:rsid w:val="00631C34"/>
    <w:rsid w:val="0063342E"/>
    <w:rsid w:val="00645792"/>
    <w:rsid w:val="00651D5E"/>
    <w:rsid w:val="00656293"/>
    <w:rsid w:val="00657E5C"/>
    <w:rsid w:val="006742D8"/>
    <w:rsid w:val="00680EA9"/>
    <w:rsid w:val="006854CD"/>
    <w:rsid w:val="00686FA4"/>
    <w:rsid w:val="00696C1C"/>
    <w:rsid w:val="006A1626"/>
    <w:rsid w:val="006A3FF8"/>
    <w:rsid w:val="006A6704"/>
    <w:rsid w:val="006B23E2"/>
    <w:rsid w:val="006B25AA"/>
    <w:rsid w:val="006B37AF"/>
    <w:rsid w:val="006C2A7C"/>
    <w:rsid w:val="006C3D02"/>
    <w:rsid w:val="006D7BA9"/>
    <w:rsid w:val="006E33DF"/>
    <w:rsid w:val="006E4DEE"/>
    <w:rsid w:val="006E6807"/>
    <w:rsid w:val="006F26E6"/>
    <w:rsid w:val="00705EC0"/>
    <w:rsid w:val="0072018A"/>
    <w:rsid w:val="0072258C"/>
    <w:rsid w:val="00723929"/>
    <w:rsid w:val="007248B8"/>
    <w:rsid w:val="00725728"/>
    <w:rsid w:val="0074484A"/>
    <w:rsid w:val="00747A29"/>
    <w:rsid w:val="007725FF"/>
    <w:rsid w:val="0077638B"/>
    <w:rsid w:val="00794628"/>
    <w:rsid w:val="007962A4"/>
    <w:rsid w:val="007978AD"/>
    <w:rsid w:val="007A44C2"/>
    <w:rsid w:val="007A55D1"/>
    <w:rsid w:val="007B5064"/>
    <w:rsid w:val="007D5501"/>
    <w:rsid w:val="007E61EC"/>
    <w:rsid w:val="007E7F67"/>
    <w:rsid w:val="007F20C8"/>
    <w:rsid w:val="00802882"/>
    <w:rsid w:val="0081749E"/>
    <w:rsid w:val="0082268D"/>
    <w:rsid w:val="00847054"/>
    <w:rsid w:val="00856FA5"/>
    <w:rsid w:val="00864375"/>
    <w:rsid w:val="00874C02"/>
    <w:rsid w:val="00891B86"/>
    <w:rsid w:val="0089240F"/>
    <w:rsid w:val="0089511D"/>
    <w:rsid w:val="008B678E"/>
    <w:rsid w:val="008D2F9A"/>
    <w:rsid w:val="008D4ABA"/>
    <w:rsid w:val="008E15FF"/>
    <w:rsid w:val="008E1FF0"/>
    <w:rsid w:val="008E700A"/>
    <w:rsid w:val="008F669C"/>
    <w:rsid w:val="008F6FD9"/>
    <w:rsid w:val="008F74E8"/>
    <w:rsid w:val="00902190"/>
    <w:rsid w:val="009114D1"/>
    <w:rsid w:val="00916C42"/>
    <w:rsid w:val="00931AFA"/>
    <w:rsid w:val="009327EC"/>
    <w:rsid w:val="00934D92"/>
    <w:rsid w:val="00940F7B"/>
    <w:rsid w:val="00943CC2"/>
    <w:rsid w:val="0095313F"/>
    <w:rsid w:val="00955B22"/>
    <w:rsid w:val="00977902"/>
    <w:rsid w:val="00986FAD"/>
    <w:rsid w:val="00993815"/>
    <w:rsid w:val="009B3CB3"/>
    <w:rsid w:val="009C695A"/>
    <w:rsid w:val="009D1F59"/>
    <w:rsid w:val="009E1CC3"/>
    <w:rsid w:val="009E4E1A"/>
    <w:rsid w:val="009E7BF1"/>
    <w:rsid w:val="009E7EC2"/>
    <w:rsid w:val="009F3195"/>
    <w:rsid w:val="00A1118A"/>
    <w:rsid w:val="00A141A0"/>
    <w:rsid w:val="00A1520C"/>
    <w:rsid w:val="00A31551"/>
    <w:rsid w:val="00A32D9C"/>
    <w:rsid w:val="00A33DAF"/>
    <w:rsid w:val="00A3676A"/>
    <w:rsid w:val="00A43262"/>
    <w:rsid w:val="00A46CE7"/>
    <w:rsid w:val="00A64269"/>
    <w:rsid w:val="00A65FC6"/>
    <w:rsid w:val="00A71E76"/>
    <w:rsid w:val="00A72D96"/>
    <w:rsid w:val="00A818CF"/>
    <w:rsid w:val="00A87905"/>
    <w:rsid w:val="00A9152D"/>
    <w:rsid w:val="00AB52E7"/>
    <w:rsid w:val="00AB68C3"/>
    <w:rsid w:val="00AD13E8"/>
    <w:rsid w:val="00AD6B13"/>
    <w:rsid w:val="00AE3D57"/>
    <w:rsid w:val="00AF6761"/>
    <w:rsid w:val="00B0709D"/>
    <w:rsid w:val="00B106D0"/>
    <w:rsid w:val="00B134DA"/>
    <w:rsid w:val="00B138BD"/>
    <w:rsid w:val="00B144D4"/>
    <w:rsid w:val="00B173E0"/>
    <w:rsid w:val="00B21D71"/>
    <w:rsid w:val="00B32922"/>
    <w:rsid w:val="00B47237"/>
    <w:rsid w:val="00B52B54"/>
    <w:rsid w:val="00B54B1B"/>
    <w:rsid w:val="00B8020D"/>
    <w:rsid w:val="00B81AC0"/>
    <w:rsid w:val="00B844E9"/>
    <w:rsid w:val="00B86853"/>
    <w:rsid w:val="00BA718E"/>
    <w:rsid w:val="00BB0D0B"/>
    <w:rsid w:val="00BB23D7"/>
    <w:rsid w:val="00BB5D68"/>
    <w:rsid w:val="00BE1D74"/>
    <w:rsid w:val="00BE73AD"/>
    <w:rsid w:val="00C3132F"/>
    <w:rsid w:val="00C32DE7"/>
    <w:rsid w:val="00C377D7"/>
    <w:rsid w:val="00C40F70"/>
    <w:rsid w:val="00C47D67"/>
    <w:rsid w:val="00C61C57"/>
    <w:rsid w:val="00C706B9"/>
    <w:rsid w:val="00C73722"/>
    <w:rsid w:val="00C81434"/>
    <w:rsid w:val="00C86CC2"/>
    <w:rsid w:val="00CE1B37"/>
    <w:rsid w:val="00CE4B83"/>
    <w:rsid w:val="00CE4D6A"/>
    <w:rsid w:val="00CE58EF"/>
    <w:rsid w:val="00D0483C"/>
    <w:rsid w:val="00D10CAB"/>
    <w:rsid w:val="00D20FBB"/>
    <w:rsid w:val="00D30BCE"/>
    <w:rsid w:val="00D35DC0"/>
    <w:rsid w:val="00D55E6E"/>
    <w:rsid w:val="00D768CB"/>
    <w:rsid w:val="00D91180"/>
    <w:rsid w:val="00D949EA"/>
    <w:rsid w:val="00DB5383"/>
    <w:rsid w:val="00DC7853"/>
    <w:rsid w:val="00DD6F37"/>
    <w:rsid w:val="00DE2382"/>
    <w:rsid w:val="00DE42F5"/>
    <w:rsid w:val="00E03864"/>
    <w:rsid w:val="00E13859"/>
    <w:rsid w:val="00E44349"/>
    <w:rsid w:val="00E44A6D"/>
    <w:rsid w:val="00E44FBA"/>
    <w:rsid w:val="00E45172"/>
    <w:rsid w:val="00E5187B"/>
    <w:rsid w:val="00E668F5"/>
    <w:rsid w:val="00E75F85"/>
    <w:rsid w:val="00E8104A"/>
    <w:rsid w:val="00E94A56"/>
    <w:rsid w:val="00E97F82"/>
    <w:rsid w:val="00EB167D"/>
    <w:rsid w:val="00EB1E0C"/>
    <w:rsid w:val="00EB69EB"/>
    <w:rsid w:val="00EC16CA"/>
    <w:rsid w:val="00EC4018"/>
    <w:rsid w:val="00ED6E0B"/>
    <w:rsid w:val="00EE0AA9"/>
    <w:rsid w:val="00EE3368"/>
    <w:rsid w:val="00EF121B"/>
    <w:rsid w:val="00F22833"/>
    <w:rsid w:val="00F25F6E"/>
    <w:rsid w:val="00F30552"/>
    <w:rsid w:val="00F32BEA"/>
    <w:rsid w:val="00F372C0"/>
    <w:rsid w:val="00F408A9"/>
    <w:rsid w:val="00F4104E"/>
    <w:rsid w:val="00F449E5"/>
    <w:rsid w:val="00F56D3C"/>
    <w:rsid w:val="00F613A5"/>
    <w:rsid w:val="00F67FD6"/>
    <w:rsid w:val="00F703F3"/>
    <w:rsid w:val="00F72DA3"/>
    <w:rsid w:val="00F73D59"/>
    <w:rsid w:val="00F852AA"/>
    <w:rsid w:val="00F96B2F"/>
    <w:rsid w:val="00FA3BBE"/>
    <w:rsid w:val="00FA4218"/>
    <w:rsid w:val="00FA6993"/>
    <w:rsid w:val="00FA6AE9"/>
    <w:rsid w:val="00FB7860"/>
    <w:rsid w:val="00FB79FD"/>
    <w:rsid w:val="00FC499E"/>
    <w:rsid w:val="00FC6953"/>
    <w:rsid w:val="00FD54CF"/>
    <w:rsid w:val="00FD5764"/>
    <w:rsid w:val="00FE3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Tekstrezerviranogmjesta" w:type="character">
    <w:name w:val="Placeholder Text"/>
    <w:basedOn w:val="Zadanifontodlomka"/>
    <w:uiPriority w:val="99"/>
    <w:semiHidden/>
    <w:rsid w:val="00C47D67"/>
    <w:rPr>
      <w:color w:val="808080"/>
      <w:bdr w:space="0" w:sz="0" w:color="auto" w:val="none"/>
      <w:shd w:fill="auto" w:color="auto" w:val="clear"/>
    </w:rPr>
  </w:style>
  <w:style w:customStyle="true" w:styleId="eSPISCCParagraphDefaultFont" w:type="character">
    <w:name w:val="eSPIS_CC_Paragraph Default Font"/>
    <w:basedOn w:val="Zadanifontodlomka"/>
    <w:rsid w:val="00C47D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7D67"/>
    <w:rPr>
      <w:bdr w:space="0" w:sz="0" w:color="auto" w:val="none"/>
      <w:shd w:fill="FFFFCC" w:color="auto" w:val="clear"/>
      <w:lang w:val="hr-HR"/>
    </w:rPr>
  </w:style>
  <w:style w:customStyle="true" w:styleId="PozadinaSvijetloCrvena" w:type="character">
    <w:name w:val="Pozadina_SvijetloCrvena"/>
    <w:basedOn w:val="eSPISCCParagraphDefaultFont"/>
    <w:rsid w:val="00C47D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7D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Tekstrezerviranogmjesta" w:type="character">
    <w:name w:val="Placeholder Text"/>
    <w:basedOn w:val="Zadanifontodlomka"/>
    <w:uiPriority w:val="99"/>
    <w:semiHidden/>
    <w:rsid w:val="00C47D67"/>
    <w:rPr>
      <w:color w:val="808080"/>
      <w:bdr w:color="auto" w:space="0" w:sz="0" w:val="none"/>
      <w:shd w:color="auto" w:fill="auto" w:val="clear"/>
    </w:rPr>
  </w:style>
  <w:style w:customStyle="1" w:styleId="eSPISCCParagraphDefaultFont" w:type="character">
    <w:name w:val="eSPIS_CC_Paragraph Default Font"/>
    <w:basedOn w:val="Zadanifontodlomka"/>
    <w:rsid w:val="00C47D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7D67"/>
    <w:rPr>
      <w:bdr w:color="auto" w:space="0" w:sz="0" w:val="none"/>
      <w:shd w:color="auto" w:fill="FFFFCC" w:val="clear"/>
      <w:lang w:val="hr-HR"/>
    </w:rPr>
  </w:style>
  <w:style w:customStyle="1" w:styleId="PozadinaSvijetloCrvena" w:type="character">
    <w:name w:val="Pozadina_SvijetloCrvena"/>
    <w:basedOn w:val="eSPISCCParagraphDefaultFont"/>
    <w:rsid w:val="00C47D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7D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St-338/2018</izvorni_sadrzaj>
    <derivirana_varijabla naziv="DomainObject.Predmet.OznakaBroj_1">St-338/2018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ELEMEH d.o.o. za brodogradnju i građevinarstvo - u stečaju</izvorni_sadrzaj>
    <derivirana_varijabla naziv="DomainObject.Predmet.ProtustrankaFormated_1">  Stečajna masa iza ELEMEH d.o.o. za brodogradnju i građevinarstvo - u stečaju</derivirana_varijabla>
  </DomainObject.Predmet.ProtustrankaFormated>
  <DomainObject.Predmet.ProtustrankaFormatedOIB>
    <izvorni_sadrzaj>  Stečajna masa iza ELEMEH d.o.o. za brodogradnju i građevinarstvo - u stečaju, OIB 79682228763</izvorni_sadrzaj>
    <derivirana_varijabla naziv="DomainObject.Predmet.ProtustrankaFormatedOIB_1">  Stečajna masa iza ELEMEH d.o.o. za brodogradnju i građevinarstvo - u stečaju, OIB 79682228763</derivirana_varijabla>
  </DomainObject.Predmet.ProtustrankaFormatedOIB>
  <DomainObject.Predmet.ProtustrankaFormatedWithAdress>
    <izvorni_sadrzaj> Stečajna masa iza ELEMEH d.o.o. za brodogradnju i građevinarstvo - u stečaju, Antuna Branka Šimića 22, 21000 Split</izvorni_sadrzaj>
    <derivirana_varijabla naziv="DomainObject.Predmet.ProtustrankaFormatedWithAdress_1"> Stečajna masa iza ELEMEH d.o.o. za brodogradnju i građevinarstvo - u stečaju, Antuna Branka Šimića 22, 21000 Split</derivirana_varijabla>
  </DomainObject.Predmet.ProtustrankaFormatedWithAdress>
  <DomainObject.Predmet.ProtustrankaFormatedWithAdressOIB>
    <izvorni_sadrzaj> Stečajna masa iza ELEMEH d.o.o. za brodogradnju i građevinarstvo - u stečaju, OIB 79682228763, Antuna Branka Šimića 22, 21000 Split</izvorni_sadrzaj>
    <derivirana_varijabla naziv="DomainObject.Predmet.ProtustrankaFormatedWithAdressOIB_1"> Stečajna masa iza ELEMEH d.o.o. za brodogradnju i građevinarstvo - u stečaju, OIB 79682228763, Antuna Branka Šimića 22, 21000 Split</derivirana_varijabla>
  </DomainObject.Predmet.ProtustrankaFormatedWithAdressOIB>
  <DomainObject.Predmet.ProtustrankaWithAdress>
    <izvorni_sadrzaj>Stečajna masa iza ELEMEH d.o.o. za brodogradnju i građevinarstvo - u stečaju Antuna Branka Šimića 22, 21000 Split</izvorni_sadrzaj>
    <derivirana_varijabla naziv="DomainObject.Predmet.ProtustrankaWithAdress_1">Stečajna masa iza ELEMEH d.o.o. za brodogradnju i građevinarstvo - u stečaju Antuna Branka Šimića 22, 21000 Split</derivirana_varijabla>
  </DomainObject.Predmet.ProtustrankaWithAdress>
  <DomainObject.Predmet.ProtustrankaWithAdressOIB>
    <izvorni_sadrzaj>Stečajna masa iza ELEMEH d.o.o. za brodogradnju i građevinarstvo - u stečaju, OIB 79682228763, Antuna Branka Šimića 22, 21000 Split</izvorni_sadrzaj>
    <derivirana_varijabla naziv="DomainObject.Predmet.ProtustrankaWithAdressOIB_1">Stečajna masa iza ELEMEH d.o.o. za brodogradnju i građevinarstvo - u stečaju, OIB 79682228763, Antuna Branka Šimića 22, 21000 Split</derivirana_varijabla>
  </DomainObject.Predmet.ProtustrankaWithAdressOIB>
  <DomainObject.Predmet.ProtustrankaNazivFormated>
    <izvorni_sadrzaj>Stečajna masa iza ELEMEH d.o.o. za brodogradnju i građevinarstvo - u stečaju</izvorni_sadrzaj>
    <derivirana_varijabla naziv="DomainObject.Predmet.ProtustrankaNazivFormated_1">Stečajna masa iza ELEMEH d.o.o. za brodogradnju i građevinarstvo - u stečaju</derivirana_varijabla>
  </DomainObject.Predmet.ProtustrankaNazivFormated>
  <DomainObject.Predmet.ProtustrankaNazivFormatedOIB>
    <izvorni_sadrzaj>Stečajna masa iza ELEMEH d.o.o. za brodogradnju i građevinarstvo - u stečaju, OIB 79682228763</izvorni_sadrzaj>
    <derivirana_varijabla naziv="DomainObject.Predmet.ProtustrankaNazivFormatedOIB_1">Stečajna masa iza ELEMEH d.o.o. za brodogradnju i građevinarstvo - u stečaju, OIB 79682228763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Šupuk</izvorni_sadrzaj>
    <derivirana_varijabla naziv="DomainObject.Predmet.StrankaFormated_1">  Dražen Šupuk</derivirana_varijabla>
  </DomainObject.Predmet.StrankaFormated>
  <DomainObject.Predmet.StrankaFormatedOIB>
    <izvorni_sadrzaj>  Dražen Šupuk, OIB 19198240994</izvorni_sadrzaj>
    <derivirana_varijabla naziv="DomainObject.Predmet.StrankaFormatedOIB_1">  Dražen Šupuk, OIB 19198240994</derivirana_varijabla>
  </DomainObject.Predmet.StrankaFormatedOIB>
  <DomainObject.Predmet.StrankaFormatedWithAdress>
    <izvorni_sadrzaj> Dražen Šupuk, Antuna Branka Šimića 22, 21000 Split</izvorni_sadrzaj>
    <derivirana_varijabla naziv="DomainObject.Predmet.StrankaFormatedWithAdress_1"> Dražen Šupuk, Antuna Branka Šimića 22, 21000 Split</derivirana_varijabla>
  </DomainObject.Predmet.StrankaFormatedWithAdress>
  <DomainObject.Predmet.StrankaFormatedWithAdressOIB>
    <izvorni_sadrzaj> Dražen Šupuk, OIB 19198240994, Antuna Branka Šimića 22, 21000 Split</izvorni_sadrzaj>
    <derivirana_varijabla naziv="DomainObject.Predmet.StrankaFormatedWithAdressOIB_1"> Dražen Šupuk, OIB 19198240994, Antuna Branka Šimića 22, 21000 Split</derivirana_varijabla>
  </DomainObject.Predmet.StrankaFormatedWithAdressOIB>
  <DomainObject.Predmet.StrankaWithAdress>
    <izvorni_sadrzaj>Dražen Šupuk Antuna Branka Šimića 22,21000 Split</izvorni_sadrzaj>
    <derivirana_varijabla naziv="DomainObject.Predmet.StrankaWithAdress_1">Dražen Šupuk Antuna Branka Šimića 22,21000 Split</derivirana_varijabla>
  </DomainObject.Predmet.StrankaWithAdress>
  <DomainObject.Predmet.StrankaWithAdressOIB>
    <izvorni_sadrzaj>Dražen Šupuk, OIB 19198240994, Antuna Branka Šimića 22,21000 Split</izvorni_sadrzaj>
    <derivirana_varijabla naziv="DomainObject.Predmet.StrankaWithAdressOIB_1">Dražen Šupuk, OIB 19198240994, Antuna Branka Šimića 22,21000 Split</derivirana_varijabla>
  </DomainObject.Predmet.StrankaWithAdressOIB>
  <DomainObject.Predmet.StrankaNazivFormated>
    <izvorni_sadrzaj>Dražen Šupuk</izvorni_sadrzaj>
    <derivirana_varijabla naziv="DomainObject.Predmet.StrankaNazivFormated_1">Dražen Šupuk</derivirana_varijabla>
  </DomainObject.Predmet.StrankaNazivFormated>
  <DomainObject.Predmet.StrankaNazivFormatedOIB>
    <izvorni_sadrzaj>Dražen Šupuk, OIB 19198240994</izvorni_sadrzaj>
    <derivirana_varijabla naziv="DomainObject.Predmet.StrankaNazivFormatedOIB_1">Dražen Šupuk, OIB 19198240994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Dražen Šupuk</item>
    </izvorni_sadrzaj>
    <derivirana_varijabla naziv="DomainObject.Predmet.StrankaListFormated_1">
      <item>Dražen Šupuk</item>
    </derivirana_varijabla>
  </DomainObject.Predmet.StrankaListFormated>
  <DomainObject.Predmet.StrankaListFormatedOIB>
    <izvorni_sadrzaj>
      <item>Dražen Šupuk, OIB 19198240994</item>
    </izvorni_sadrzaj>
    <derivirana_varijabla naziv="DomainObject.Predmet.StrankaListFormatedOIB_1">
      <item>Dražen Šupuk, OIB 19198240994</item>
    </derivirana_varijabla>
  </DomainObject.Predmet.StrankaListFormatedOIB>
  <DomainObject.Predmet.StrankaListFormatedWithAdress>
    <izvorni_sadrzaj>
      <item>Dražen Šupuk, Antuna Branka Šimića 22, 21000 Split</item>
    </izvorni_sadrzaj>
    <derivirana_varijabla naziv="DomainObject.Predmet.StrankaListFormatedWithAdress_1">
      <item>Dražen Šupuk, Antuna Branka Šimića 22, 21000 Split</item>
    </derivirana_varijabla>
  </DomainObject.Predmet.StrankaListFormatedWithAdress>
  <DomainObject.Predmet.StrankaListFormatedWithAdressOIB>
    <izvorni_sadrzaj>
      <item>Dražen Šupuk, OIB 19198240994, Antuna Branka Šimića 22, 21000 Split</item>
    </izvorni_sadrzaj>
    <derivirana_varijabla naziv="DomainObject.Predmet.StrankaListFormatedWithAdressOIB_1">
      <item>Dražen Šupuk, OIB 19198240994, Antuna Branka Šimića 22, 21000 Split</item>
    </derivirana_varijabla>
  </DomainObject.Predmet.StrankaListFormatedWithAdressOIB>
  <DomainObject.Predmet.StrankaListNazivFormated>
    <izvorni_sadrzaj>
      <item>Dražen Šupuk</item>
    </izvorni_sadrzaj>
    <derivirana_varijabla naziv="DomainObject.Predmet.StrankaListNazivFormated_1">
      <item>Dražen Šupuk</item>
    </derivirana_varijabla>
  </DomainObject.Predmet.StrankaListNazivFormated>
  <DomainObject.Predmet.StrankaListNazivFormatedOIB>
    <izvorni_sadrzaj>
      <item>Dražen Šupuk, OIB 19198240994</item>
    </izvorni_sadrzaj>
    <derivirana_varijabla naziv="DomainObject.Predmet.StrankaListNazivFormatedOIB_1">
      <item>Dražen Šupuk, OIB 19198240994</item>
    </derivirana_varijabla>
  </DomainObject.Predmet.StrankaListNazivFormatedOIB>
  <DomainObject.Predmet.ProtuStrankaListFormated>
    <izvorni_sadrzaj>
      <item>Stečajna masa iza ELEMEH d.o.o. za brodogradnju i građevinarstvo - u stečaju</item>
    </izvorni_sadrzaj>
    <derivirana_varijabla naziv="DomainObject.Predmet.ProtuStrankaListFormated_1">
      <item>Stečajna masa iza ELEMEH d.o.o. za brodogradnju i građevinarstvo - u stečaju</item>
    </derivirana_varijabla>
  </DomainObject.Predmet.ProtuStrankaListFormated>
  <DomainObject.Predmet.ProtuStrankaListFormatedOIB>
    <izvorni_sadrzaj>
      <item>Stečajna masa iza ELEMEH d.o.o. za brodogradnju i građevinarstvo - u stečaju, OIB 79682228763</item>
    </izvorni_sadrzaj>
    <derivirana_varijabla naziv="DomainObject.Predmet.ProtuStrankaListFormatedOIB_1">
      <item>Stečajna masa iza ELEMEH d.o.o. za brodogradnju i građevinarstvo - u stečaju, OIB 79682228763</item>
    </derivirana_varijabla>
  </DomainObject.Predmet.ProtuStrankaListFormatedOIB>
  <DomainObject.Predmet.ProtuStrankaListFormatedWithAdress>
    <izvorni_sadrzaj>
      <item>Stečajna masa iza ELEMEH d.o.o. za brodogradnju i građevinarstvo - u stečaju, Antuna Branka Šimića 22, 21000 Split</item>
    </izvorni_sadrzaj>
    <derivirana_varijabla naziv="DomainObject.Predmet.ProtuStrankaListFormatedWithAdress_1">
      <item>Stečajna masa iza ELEMEH d.o.o. za brodogradnju i građevinarstvo - u stečaju, Antuna Branka Šimića 22, 21000 Split</item>
    </derivirana_varijabla>
  </DomainObject.Predmet.ProtuStrankaListFormatedWithAdress>
  <DomainObject.Predmet.ProtuStrankaListFormatedWithAdressOIB>
    <izvorni_sadrzaj>
      <item>Stečajna masa iza ELEMEH d.o.o. za brodogradnju i građevinarstvo - u stečaju, OIB 79682228763, Antuna Branka Šimića 22, 21000 Split</item>
    </izvorni_sadrzaj>
    <derivirana_varijabla naziv="DomainObject.Predmet.ProtuStrankaListFormatedWithAdressOIB_1">
      <item>Stečajna masa iza ELEMEH d.o.o. za brodogradnju i građevinarstvo - u stečaju, OIB 79682228763, Antuna Branka Šimića 22, 21000 Split</item>
    </derivirana_varijabla>
  </DomainObject.Predmet.ProtuStrankaListFormatedWithAdressOIB>
  <DomainObject.Predmet.ProtuStrankaListNazivFormated>
    <izvorni_sadrzaj>
      <item>Stečajna masa iza ELEMEH d.o.o. za brodogradnju i građevinarstvo - u stečaju</item>
    </izvorni_sadrzaj>
    <derivirana_varijabla naziv="DomainObject.Predmet.ProtuStrankaListNazivFormated_1">
      <item>Stečajna masa iza ELEMEH d.o.o. za brodogradnju i građevinarstvo - u stečaju</item>
    </derivirana_varijabla>
  </DomainObject.Predmet.ProtuStrankaListNazivFormated>
  <DomainObject.Predmet.ProtuStrankaListNazivFormatedOIB>
    <izvorni_sadrzaj>
      <item>Stečajna masa iza ELEMEH d.o.o. za brodogradnju i građevinarstvo - u stečaju, OIB 79682228763</item>
    </izvorni_sadrzaj>
    <derivirana_varijabla naziv="DomainObject.Predmet.ProtuStrankaListNazivFormatedOIB_1">
      <item>Stečajna masa iza ELEMEH d.o.o. za brodogradnju i građevinarstvo - u stečaju, OIB 79682228763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Dražen Šupuk</izvorni_sadrzaj>
    <derivirana_varijabla naziv="DomainObject.Predmet.StrankaIDrugi_1">Dražen Šupuk</derivirana_varijabla>
  </DomainObject.Predmet.StrankaIDrugi>
  <DomainObject.Predmet.ProtustrankaIDrugi>
    <izvorni_sadrzaj>Stečajna masa iza ELEMEH d.o.o. za brodogradnju i građevinarstvo - u stečaju</izvorni_sadrzaj>
    <derivirana_varijabla naziv="DomainObject.Predmet.ProtustrankaIDrugi_1">Stečajna masa iza ELEMEH d.o.o. za brodogradnju i građevinarstvo - u stečaju</derivirana_varijabla>
  </DomainObject.Predmet.ProtustrankaIDrugi>
  <DomainObject.Predmet.StrankaIDrugiAdressOIB>
    <izvorni_sadrzaj>Dražen Šupuk, OIB 19198240994, Antuna Branka Šimića 22, 21000 Split</izvorni_sadrzaj>
    <derivirana_varijabla naziv="DomainObject.Predmet.StrankaIDrugiAdressOIB_1">Dražen Šupuk, OIB 19198240994, Antuna Branka Šimića 22, 21000 Split</derivirana_varijabla>
  </DomainObject.Predmet.StrankaIDrugiAdressOIB>
  <DomainObject.Predmet.ProtustrankaIDrugiAdressOIB>
    <izvorni_sadrzaj>Stečajna masa iza ELEMEH d.o.o. za brodogradnju i građevinarstvo - u stečaju, OIB 79682228763, Antuna Branka Šimića 22, 21000 Split</izvorni_sadrzaj>
    <derivirana_varijabla naziv="DomainObject.Predmet.ProtustrankaIDrugiAdressOIB_1">Stečajna masa iza ELEMEH d.o.o. za brodogradnju i građevinarstvo - u stečaju, OIB 79682228763, Antuna Branka Šimića 22,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ELEMEH d.o.o. za brodogradnju i građevinarstvo - u stečaju</item>
      <item>Dražen Šupuk</item>
    </izvorni_sadrzaj>
    <derivirana_varijabla naziv="DomainObject.Predmet.SudioniciListNaziv_1">
      <item>Stečajna masa iza ELEMEH d.o.o. za brodogradnju i građevinarstvo - u stečaju</item>
      <item>Dražen Šupuk</item>
    </derivirana_varijabla>
  </DomainObject.Predmet.SudioniciListNaziv>
  <DomainObject.Predmet.SudioniciListAdressOIB>
    <izvorni_sadrzaj>
      <item>Stečajna masa iza ELEMEH d.o.o. za brodogradnju i građevinarstvo - u stečaju, OIB 79682228763, Antuna Branka Šimića 22,21000 Split</item>
      <item>Dražen Šupuk, OIB 19198240994, Antuna Branka Šimića 22,21000 Split</item>
    </izvorni_sadrzaj>
    <derivirana_varijabla naziv="DomainObject.Predmet.SudioniciListAdressOIB_1">
      <item>Stečajna masa iza ELEMEH d.o.o. za brodogradnju i građevinarstvo - u stečaju, OIB 79682228763, Antuna Branka Šimića 22,21000 Split</item>
      <item>Dražen Šupuk, OIB 19198240994, Antuna Branka Šimića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79682228763</item>
      <item>, OIB 19198240994</item>
    </izvorni_sadrzaj>
    <derivirana_varijabla naziv="DomainObject.Predmet.SudioniciListNazivOIB_1">
      <item>, OIB 79682228763</item>
      <item>, OIB 19198240994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1279</properties:Words>
  <properties:Characters>6777</properties:Characters>
  <properties:Lines>145</properties:Lines>
  <properties:Paragraphs>36</properties:Paragraphs>
  <properties:TotalTime>826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2017-02-23T09:35:00Z</dcterms:created>
  <dc:creator>wsadmin</dc:creator>
  <cp:lastModifiedBy>Paško Bačić</cp:lastModifiedBy>
  <cp:lastPrinted>2018-05-17T11:19:00Z</cp:lastPrinted>
  <dcterms:modified xmlns:xsi="http://www.w3.org/2001/XMLSchema-instance" xsi:type="dcterms:W3CDTF">2018-05-17T12:28:00Z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završno ročište.docx)</vt:lpwstr>
  </prop:property>
  <prop:property name="CC_coloring" pid="4" fmtid="{D5CDD505-2E9C-101B-9397-08002B2CF9AE}">
    <vt:bool>false</vt:bool>
  </prop:property>
  <prop:property name="BrojStranica" pid="5" fmtid="{D5CDD505-2E9C-101B-9397-08002B2CF9AE}">
    <vt:i4>3</vt:i4>
  </prop:property>
</prop:Properties>
</file>