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8760" w14:paraId="9688760" w:rsidRDefault="006C02EF" w:rsidP="006C02EF" w:rsidR="006C02EF" w:rsidRPr="000776D8">
      <w:pPr>
        <w:jc w:val="both"/>
        <w15:collapsed w:val="false"/>
        <w:rPr>
          <w:rFonts w:hAnsi="Times New Roman" w:ascii="Times New Roman"/>
          <w:szCs w:val="24"/>
          <w:lang w:val="hr-HR"/>
        </w:rPr>
      </w:pPr>
      <w:bookmarkStart w:name="_GoBack" w:id="0"/>
      <w:bookmarkEnd w:id="0"/>
      <w:r w:rsidRPr="000776D8">
        <w:rPr>
          <w:rFonts w:hAnsi="Times New Roman" w:ascii="Times New Roman"/>
          <w:szCs w:val="24"/>
          <w:lang w:val="hr-HR"/>
        </w:rPr>
        <w:t xml:space="preserve">       REPUBLIKA HRVATSKA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TRGOVAČKI SUD U VARAŽDINU</w:t>
      </w:r>
      <w:r w:rsidRPr="000776D8">
        <w:rPr>
          <w:rFonts w:hAnsi="Times New Roman" w:ascii="Times New Roman"/>
          <w:szCs w:val="24"/>
          <w:lang w:val="hr-HR"/>
        </w:rPr>
        <w:tab/>
      </w: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ab/>
      </w:r>
      <w:r w:rsidRPr="000776D8">
        <w:rPr>
          <w:rFonts w:hAnsi="Times New Roman" w:ascii="Times New Roman"/>
          <w:szCs w:val="24"/>
          <w:lang w:val="hr-HR"/>
        </w:rPr>
        <w:tab/>
      </w:r>
      <w:r w:rsidRPr="000776D8">
        <w:rPr>
          <w:rFonts w:hAnsi="Times New Roman" w:ascii="Times New Roman"/>
          <w:szCs w:val="24"/>
          <w:lang w:val="hr-HR"/>
        </w:rPr>
        <w:tab/>
      </w:r>
    </w:p>
    <w:p w:rsidRDefault="006C02EF" w:rsidP="006C02EF" w:rsidR="006C02EF" w:rsidRPr="000776D8">
      <w:pPr>
        <w:jc w:val="center"/>
        <w:rPr>
          <w:rFonts w:hAnsi="Times New Roman" w:ascii="Times New Roman"/>
          <w:szCs w:val="24"/>
          <w:lang w:val="hr-HR"/>
        </w:rPr>
      </w:pPr>
      <w:r w:rsidRPr="000776D8">
        <w:rPr>
          <w:rFonts w:hAnsi="Times New Roman" w:ascii="Times New Roman"/>
          <w:b/>
          <w:szCs w:val="24"/>
          <w:lang w:val="hr-HR"/>
        </w:rPr>
        <w:t>Z A P I S N I K</w:t>
      </w:r>
    </w:p>
    <w:p w:rsidRDefault="00225CD3" w:rsidP="009A4785" w:rsidR="006C02EF" w:rsidRPr="000776D8">
      <w:pPr>
        <w:jc w:val="center"/>
        <w:rPr>
          <w:rFonts w:hAnsi="Times New Roman" w:ascii="Times New Roman"/>
          <w:szCs w:val="24"/>
          <w:lang w:val="hr-HR"/>
        </w:rPr>
      </w:pPr>
      <w:r w:rsidRPr="000776D8">
        <w:rPr>
          <w:rFonts w:hAnsi="Times New Roman" w:ascii="Times New Roman"/>
          <w:szCs w:val="24"/>
          <w:lang w:val="hr-HR"/>
        </w:rPr>
        <w:t xml:space="preserve">od </w:t>
      </w:r>
      <w:r w:rsidR="00737BAF" w:rsidRPr="000776D8">
        <w:rPr>
          <w:rFonts w:hAnsi="Times New Roman" w:ascii="Times New Roman"/>
          <w:szCs w:val="24"/>
          <w:lang w:val="hr-HR"/>
        </w:rPr>
        <w:t>4</w:t>
      </w:r>
      <w:r w:rsidR="00BC16AD" w:rsidRPr="000776D8">
        <w:rPr>
          <w:rFonts w:hAnsi="Times New Roman" w:ascii="Times New Roman"/>
          <w:szCs w:val="24"/>
          <w:lang w:val="hr-HR"/>
        </w:rPr>
        <w:t xml:space="preserve">. srpnja </w:t>
      </w:r>
      <w:r w:rsidR="00BE7579" w:rsidRPr="000776D8">
        <w:rPr>
          <w:rFonts w:hAnsi="Times New Roman" w:ascii="Times New Roman"/>
          <w:szCs w:val="24"/>
          <w:lang w:val="hr-HR"/>
        </w:rPr>
        <w:t>2018</w:t>
      </w:r>
      <w:r w:rsidR="006C02EF" w:rsidRPr="000776D8">
        <w:rPr>
          <w:rFonts w:hAnsi="Times New Roman" w:ascii="Times New Roman"/>
          <w:szCs w:val="24"/>
          <w:lang w:val="hr-HR"/>
        </w:rPr>
        <w:t>. godine</w:t>
      </w:r>
    </w:p>
    <w:p w:rsidRDefault="006C02EF" w:rsidP="009A4785" w:rsidR="006C02EF" w:rsidRPr="000776D8">
      <w:pPr>
        <w:jc w:val="center"/>
        <w:rPr>
          <w:rFonts w:hAnsi="Times New Roman" w:ascii="Times New Roman"/>
          <w:szCs w:val="24"/>
          <w:lang w:val="hr-HR"/>
        </w:rPr>
      </w:pPr>
      <w:r w:rsidRPr="000776D8">
        <w:rPr>
          <w:rFonts w:hAnsi="Times New Roman" w:ascii="Times New Roman"/>
          <w:szCs w:val="24"/>
          <w:lang w:val="hr-HR"/>
        </w:rPr>
        <w:t>sastavljen kod Trgovačkog suda u Varaždinu,</w:t>
      </w:r>
    </w:p>
    <w:p w:rsidRDefault="006C02EF" w:rsidP="0098323B" w:rsidR="0098323B" w:rsidRPr="000776D8">
      <w:pPr>
        <w:jc w:val="center"/>
        <w:rPr>
          <w:rFonts w:hAnsi="Times New Roman" w:ascii="Times New Roman"/>
          <w:szCs w:val="24"/>
          <w:lang w:val="hr-HR"/>
        </w:rPr>
      </w:pPr>
      <w:r w:rsidRPr="000776D8">
        <w:rPr>
          <w:rFonts w:hAnsi="Times New Roman" w:ascii="Times New Roman"/>
          <w:szCs w:val="24"/>
          <w:lang w:val="hr-HR"/>
        </w:rPr>
        <w:t>o održanom ispitnom ročištu u stečajnom postupku</w:t>
      </w:r>
    </w:p>
    <w:p w:rsidRDefault="00BC16AD" w:rsidP="00BC16AD" w:rsidR="00BC16AD" w:rsidRPr="000776D8">
      <w:pPr>
        <w:jc w:val="center"/>
        <w:rPr>
          <w:rFonts w:hAnsi="Times New Roman" w:ascii="Times New Roman"/>
          <w:szCs w:val="24"/>
          <w:lang w:val="hr-HR"/>
        </w:rPr>
      </w:pPr>
      <w:r w:rsidRPr="000776D8">
        <w:rPr>
          <w:rFonts w:hAnsi="Times New Roman" w:ascii="Times New Roman"/>
          <w:szCs w:val="24"/>
          <w:lang w:val="hr-HR"/>
        </w:rPr>
        <w:t>nad stečajnom masom iza</w:t>
      </w:r>
      <w:r w:rsidRPr="000776D8">
        <w:rPr>
          <w:rFonts w:hAnsi="Times New Roman" w:ascii="Times New Roman"/>
          <w:lang w:eastAsia="hr-HR" w:val="hr-HR"/>
        </w:rPr>
        <w:t xml:space="preserve"> </w:t>
      </w:r>
      <w:r w:rsidRPr="000776D8">
        <w:rPr>
          <w:rFonts w:hAnsi="Times New Roman" w:ascii="Times New Roman"/>
          <w:szCs w:val="24"/>
          <w:lang w:val="hr-HR"/>
        </w:rPr>
        <w:t xml:space="preserve">ŠIREC d.o.o. u stečaju, Hrašćica, </w:t>
      </w:r>
    </w:p>
    <w:p w:rsidRDefault="00BC16AD" w:rsidP="00BC16AD" w:rsidR="00BE7579" w:rsidRPr="000776D8">
      <w:pPr>
        <w:jc w:val="center"/>
        <w:rPr>
          <w:rFonts w:hAnsi="Times New Roman" w:ascii="Times New Roman"/>
          <w:lang w:eastAsia="hr-HR" w:val="hr-HR"/>
        </w:rPr>
      </w:pPr>
      <w:r w:rsidRPr="000776D8">
        <w:rPr>
          <w:rFonts w:hAnsi="Times New Roman" w:ascii="Times New Roman"/>
          <w:szCs w:val="24"/>
          <w:lang w:val="hr-HR"/>
        </w:rPr>
        <w:t xml:space="preserve">Braće Radića 1, OIB: 57300759557 </w:t>
      </w:r>
    </w:p>
    <w:p w:rsidRDefault="0098323B" w:rsidP="0098323B" w:rsidR="0098323B" w:rsidRPr="000776D8">
      <w:pPr>
        <w:jc w:val="center"/>
        <w:rPr>
          <w:rFonts w:hAnsi="Times New Roman" w:ascii="Times New Roman"/>
          <w:lang w:val="hr-HR"/>
        </w:rPr>
      </w:pPr>
    </w:p>
    <w:p w:rsidRDefault="004A2F86" w:rsidP="006C02EF" w:rsidR="004A2F86" w:rsidRPr="000776D8">
      <w:pPr>
        <w:jc w:val="both"/>
        <w:rPr>
          <w:rFonts w:hAnsi="Times New Roman" w:ascii="Times New Roman"/>
          <w:szCs w:val="24"/>
          <w:lang w:val="hr-HR"/>
        </w:rPr>
      </w:pP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NAZOČNI OD STRANE SUDA: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Sudac: Ksenija Flack-Makitan</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Zapisničar: Lea Rogina</w:t>
      </w:r>
    </w:p>
    <w:p w:rsidRDefault="004A2F86" w:rsidP="006C02EF" w:rsidR="004A2F86" w:rsidRPr="000776D8">
      <w:pPr>
        <w:jc w:val="both"/>
        <w:rPr>
          <w:rFonts w:hAnsi="Times New Roman" w:ascii="Times New Roman"/>
          <w:szCs w:val="24"/>
          <w:lang w:val="hr-HR"/>
        </w:rPr>
      </w:pPr>
    </w:p>
    <w:p w:rsidRDefault="006C02EF" w:rsidP="006C02EF" w:rsidR="006C02EF" w:rsidRPr="000776D8">
      <w:pPr>
        <w:ind w:firstLine="720"/>
        <w:jc w:val="both"/>
        <w:rPr>
          <w:rFonts w:hAnsi="Times New Roman" w:ascii="Times New Roman"/>
          <w:szCs w:val="24"/>
          <w:lang w:val="hr-HR"/>
        </w:rPr>
      </w:pPr>
      <w:r w:rsidRPr="000776D8">
        <w:rPr>
          <w:rFonts w:hAnsi="Times New Roman" w:ascii="Times New Roman"/>
          <w:szCs w:val="24"/>
          <w:lang w:val="hr-HR"/>
        </w:rPr>
        <w:t xml:space="preserve">Početak u </w:t>
      </w:r>
      <w:r w:rsidR="00BC16AD" w:rsidRPr="000776D8">
        <w:rPr>
          <w:rFonts w:hAnsi="Times New Roman" w:ascii="Times New Roman"/>
          <w:szCs w:val="24"/>
          <w:lang w:val="hr-HR"/>
        </w:rPr>
        <w:t xml:space="preserve">09,00 </w:t>
      </w:r>
      <w:r w:rsidRPr="000776D8">
        <w:rPr>
          <w:rFonts w:hAnsi="Times New Roman" w:ascii="Times New Roman"/>
          <w:szCs w:val="24"/>
          <w:lang w:val="hr-HR"/>
        </w:rPr>
        <w:t>sati.</w:t>
      </w:r>
    </w:p>
    <w:p w:rsidRDefault="006C02EF" w:rsidP="006C02EF" w:rsidR="006C02EF" w:rsidRPr="000776D8">
      <w:pPr>
        <w:jc w:val="both"/>
        <w:rPr>
          <w:rFonts w:hAnsi="Times New Roman" w:ascii="Times New Roman"/>
          <w:szCs w:val="24"/>
          <w:lang w:val="hr-HR"/>
        </w:rPr>
      </w:pP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PRISUTNI:</w:t>
      </w:r>
    </w:p>
    <w:p w:rsidRDefault="003B1242" w:rsidP="006C02EF" w:rsidR="006B6C61" w:rsidRPr="000776D8">
      <w:pPr>
        <w:jc w:val="both"/>
        <w:rPr>
          <w:rFonts w:hAnsi="Times New Roman" w:ascii="Times New Roman"/>
          <w:szCs w:val="24"/>
          <w:lang w:val="hr-HR"/>
        </w:rPr>
      </w:pPr>
      <w:r w:rsidRPr="000776D8">
        <w:rPr>
          <w:rFonts w:hAnsi="Times New Roman" w:ascii="Times New Roman"/>
          <w:szCs w:val="24"/>
          <w:lang w:val="hr-HR"/>
        </w:rPr>
        <w:t>-stečajni</w:t>
      </w:r>
      <w:r w:rsidR="0098323B" w:rsidRPr="000776D8">
        <w:rPr>
          <w:rFonts w:hAnsi="Times New Roman" w:ascii="Times New Roman"/>
          <w:szCs w:val="24"/>
          <w:lang w:val="hr-HR"/>
        </w:rPr>
        <w:t xml:space="preserve"> upravitelj</w:t>
      </w:r>
      <w:r w:rsidRPr="000776D8">
        <w:rPr>
          <w:rFonts w:hAnsi="Times New Roman" w:ascii="Times New Roman"/>
          <w:szCs w:val="24"/>
          <w:lang w:val="hr-HR"/>
        </w:rPr>
        <w:t xml:space="preserve"> </w:t>
      </w:r>
      <w:r w:rsidR="00BC16AD" w:rsidRPr="000776D8">
        <w:rPr>
          <w:rFonts w:hAnsi="Times New Roman" w:ascii="Times New Roman"/>
          <w:szCs w:val="24"/>
          <w:lang w:val="hr-HR"/>
        </w:rPr>
        <w:t>Berislav Maksimović</w:t>
      </w:r>
    </w:p>
    <w:p w:rsidRDefault="00421885" w:rsidP="006C02EF" w:rsidR="00421885" w:rsidRPr="000776D8">
      <w:pPr>
        <w:jc w:val="both"/>
        <w:rPr>
          <w:rFonts w:hAnsi="Times New Roman" w:ascii="Times New Roman"/>
          <w:szCs w:val="24"/>
          <w:lang w:val="hr-HR"/>
        </w:rPr>
      </w:pPr>
    </w:p>
    <w:p w:rsidRDefault="001C00D6" w:rsidP="006C02EF" w:rsidR="001C00D6">
      <w:pPr>
        <w:jc w:val="both"/>
        <w:rPr>
          <w:rFonts w:hAnsi="Times New Roman" w:ascii="Times New Roman"/>
          <w:szCs w:val="24"/>
          <w:lang w:val="hr-HR"/>
        </w:rPr>
      </w:pPr>
    </w:p>
    <w:p w:rsidRDefault="000776D8" w:rsidP="006C02EF" w:rsidR="000776D8">
      <w:pPr>
        <w:jc w:val="both"/>
        <w:rPr>
          <w:rFonts w:hAnsi="Times New Roman" w:ascii="Times New Roman"/>
          <w:szCs w:val="24"/>
          <w:lang w:val="hr-HR"/>
        </w:rPr>
      </w:pPr>
    </w:p>
    <w:p w:rsidRDefault="000776D8" w:rsidP="006C02EF" w:rsidR="000776D8" w:rsidRPr="000776D8">
      <w:pPr>
        <w:jc w:val="both"/>
        <w:rPr>
          <w:rFonts w:hAnsi="Times New Roman" w:ascii="Times New Roman"/>
          <w:szCs w:val="24"/>
          <w:lang w:val="hr-HR"/>
        </w:rPr>
      </w:pPr>
    </w:p>
    <w:p w:rsidRDefault="00C32958" w:rsidP="00451255" w:rsidR="00C3295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sidRPr="000776D8">
        <w:rPr>
          <w:rFonts w:hAnsi="Times New Roman" w:ascii="Times New Roman"/>
          <w:szCs w:val="24"/>
          <w:lang w:val="hr-HR"/>
        </w:rPr>
        <w:t>ne dostavlja izvadak iz rješenja</w:t>
      </w:r>
      <w:r w:rsidRPr="000776D8">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0776D8">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3B1242" w:rsidRPr="000776D8">
        <w:rPr>
          <w:rFonts w:hAnsi="Times New Roman" w:ascii="Times New Roman"/>
          <w:szCs w:val="24"/>
          <w:lang w:val="hr-HR"/>
        </w:rPr>
        <w:t>stečajnog upravitelja</w:t>
      </w:r>
      <w:r w:rsidRPr="000776D8">
        <w:rPr>
          <w:rFonts w:hAnsi="Times New Roman" w:ascii="Times New Roman"/>
          <w:szCs w:val="24"/>
          <w:lang w:val="hr-HR"/>
        </w:rPr>
        <w:t xml:space="preserve"> na ispitivanje tražbina koje su stečajni vjerovnici prijavili u ovom stečajnom postupku, te </w:t>
      </w:r>
      <w:r w:rsidR="003B1242" w:rsidRPr="000776D8">
        <w:rPr>
          <w:rFonts w:hAnsi="Times New Roman" w:ascii="Times New Roman"/>
          <w:szCs w:val="24"/>
          <w:lang w:val="hr-HR"/>
        </w:rPr>
        <w:t>stečajni upravitelj</w:t>
      </w:r>
      <w:r w:rsidR="00BE7579" w:rsidRPr="000776D8">
        <w:rPr>
          <w:rFonts w:hAnsi="Times New Roman" w:ascii="Times New Roman"/>
          <w:szCs w:val="24"/>
          <w:lang w:val="hr-HR"/>
        </w:rPr>
        <w:t xml:space="preserve"> ispituje tražbine </w:t>
      </w:r>
      <w:r w:rsidR="005F6167" w:rsidRPr="000776D8">
        <w:rPr>
          <w:rFonts w:hAnsi="Times New Roman" w:ascii="Times New Roman"/>
          <w:szCs w:val="24"/>
          <w:lang w:val="hr-HR"/>
        </w:rPr>
        <w:t xml:space="preserve">prvog </w:t>
      </w:r>
      <w:r w:rsidR="002877B1" w:rsidRPr="000776D8">
        <w:rPr>
          <w:rFonts w:hAnsi="Times New Roman" w:ascii="Times New Roman"/>
          <w:szCs w:val="24"/>
          <w:lang w:val="hr-HR"/>
        </w:rPr>
        <w:t>višeg isplatnog reda kako slijedi:</w:t>
      </w:r>
    </w:p>
    <w:p w:rsidRDefault="000776D8" w:rsidP="00BE7579" w:rsidR="000776D8" w:rsidRPr="000776D8">
      <w:pPr>
        <w:ind w:firstLine="720"/>
        <w:jc w:val="both"/>
        <w:rPr>
          <w:rFonts w:hAnsi="Times New Roman" w:ascii="Times New Roman"/>
          <w:szCs w:val="24"/>
          <w:lang w:val="hr-HR"/>
        </w:rPr>
      </w:pPr>
    </w:p>
    <w:p w:rsidRDefault="002877B1" w:rsidP="00BE7579" w:rsidR="002877B1" w:rsidRPr="000776D8">
      <w:pPr>
        <w:ind w:firstLine="720"/>
        <w:jc w:val="both"/>
        <w:rPr>
          <w:rFonts w:hAnsi="Times New Roman" w:ascii="Times New Roman"/>
          <w:szCs w:val="24"/>
          <w:lang w:val="hr-HR"/>
        </w:rPr>
      </w:pPr>
    </w:p>
    <w:p w:rsidRDefault="002877B1" w:rsidP="000776D8" w:rsidR="0098323B">
      <w:pPr>
        <w:ind w:firstLine="720"/>
        <w:jc w:val="both"/>
        <w:rPr>
          <w:rFonts w:hAnsi="Times New Roman" w:ascii="Times New Roman"/>
          <w:szCs w:val="24"/>
          <w:lang w:val="hr-HR"/>
        </w:rPr>
      </w:pPr>
      <w:r w:rsidRPr="000776D8">
        <w:rPr>
          <w:rFonts w:hAnsi="Times New Roman" w:ascii="Times New Roman"/>
          <w:szCs w:val="24"/>
          <w:lang w:val="hr-HR"/>
        </w:rPr>
        <w:t>PRVI VIŠI ISPLATNI RED</w:t>
      </w:r>
    </w:p>
    <w:p w:rsidRDefault="000776D8" w:rsidP="000776D8" w:rsidR="000776D8" w:rsidRPr="000776D8">
      <w:pPr>
        <w:ind w:firstLine="720"/>
        <w:jc w:val="both"/>
        <w:rPr>
          <w:rFonts w:hAnsi="Times New Roman" w:ascii="Times New Roman"/>
          <w:szCs w:val="24"/>
          <w:lang w:val="hr-HR"/>
        </w:rPr>
      </w:pPr>
    </w:p>
    <w:p w:rsidRDefault="00013262" w:rsidP="00C32958" w:rsidR="00013262" w:rsidRPr="000776D8">
      <w:pPr>
        <w:rPr>
          <w:rFonts w:hAnsi="Times New Roman" w:ascii="Times New Roman"/>
          <w:szCs w:val="24"/>
          <w:lang w:val="hr-HR"/>
        </w:rPr>
      </w:pPr>
    </w:p>
    <w:tbl>
      <w:tblPr>
        <w:tblStyle w:val="GridTableLight"/>
        <w:tblW w:type="auto" w:w="0"/>
        <w:tblLook w:val="04A0" w:noVBand="1" w:noHBand="0" w:lastColumn="0" w:firstColumn="1" w:lastRow="0" w:firstRow="1"/>
      </w:tblPr>
      <w:tblGrid>
        <w:gridCol w:w="1252"/>
        <w:gridCol w:w="1283"/>
        <w:gridCol w:w="1537"/>
        <w:gridCol w:w="1669"/>
        <w:gridCol w:w="1258"/>
        <w:gridCol w:w="1189"/>
        <w:gridCol w:w="1098"/>
      </w:tblGrid>
      <w:tr w:rsidTr="00514CEB" w:rsidR="00514CEB" w:rsidRPr="000776D8">
        <w:tc>
          <w:tcPr>
            <w:tcW w:type="auto" w:w="0"/>
            <w:vAlign w:val="center"/>
          </w:tcPr>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Redni broj prijavljene</w:t>
            </w: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tražbine</w:t>
            </w: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Ime i prezime / tvrtka ili                                   naziv vjerovnika</w:t>
            </w: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OIB vjerovnika</w:t>
            </w: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Adresa / sjedište                                    vjerovnika</w:t>
            </w: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Iznos prijavljene tražbine (kn)</w:t>
            </w: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Iznos priznate tražbine (kn)</w:t>
            </w:r>
          </w:p>
        </w:tc>
        <w:tc>
          <w:tcPr>
            <w:tcW w:type="auto" w:w="0"/>
            <w:vAlign w:val="center"/>
          </w:tcPr>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Iznos osporene tražbine (kn)</w:t>
            </w:r>
          </w:p>
        </w:tc>
      </w:tr>
      <w:tr w:rsidTr="00514CEB" w:rsidR="00514CEB" w:rsidRPr="000776D8">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1</w:t>
            </w:r>
          </w:p>
          <w:p w:rsidRDefault="00514CEB" w:rsidP="00514CEB" w:rsidR="00514CEB" w:rsidRPr="000776D8">
            <w:pPr>
              <w:jc w:val="center"/>
              <w:rPr>
                <w:rFonts w:hAnsi="Times New Roman" w:ascii="Times New Roman"/>
                <w:szCs w:val="24"/>
                <w:lang w:val="hr-HR"/>
              </w:rPr>
            </w:pP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ĐURO ŠIREC</w:t>
            </w: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81073577704</w:t>
            </w:r>
          </w:p>
          <w:p w:rsidRDefault="00514CEB" w:rsidP="00514CEB" w:rsidR="00514CEB" w:rsidRPr="000776D8">
            <w:pPr>
              <w:jc w:val="center"/>
              <w:rPr>
                <w:rFonts w:hAnsi="Times New Roman" w:ascii="Times New Roman"/>
                <w:szCs w:val="24"/>
                <w:lang w:val="hr-HR"/>
              </w:rPr>
            </w:pP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r w:rsidRPr="000776D8">
              <w:rPr>
                <w:rFonts w:hAnsi="Times New Roman" w:ascii="Times New Roman"/>
                <w:szCs w:val="24"/>
                <w:lang w:val="hr-HR"/>
              </w:rPr>
              <w:t>Ferdinandovac Dravska 51</w:t>
            </w:r>
          </w:p>
          <w:p w:rsidRDefault="00514CEB" w:rsidP="00514CEB" w:rsidR="00514CEB" w:rsidRPr="000776D8">
            <w:pPr>
              <w:jc w:val="center"/>
              <w:rPr>
                <w:rFonts w:hAnsi="Times New Roman" w:ascii="Times New Roman"/>
                <w:szCs w:val="24"/>
                <w:lang w:val="hr-HR"/>
              </w:rPr>
            </w:pPr>
          </w:p>
        </w:tc>
        <w:tc>
          <w:tcPr>
            <w:tcW w:type="auto" w:w="0"/>
            <w:vAlign w:val="center"/>
          </w:tcPr>
          <w:p w:rsidRDefault="00514CEB" w:rsidP="00514CEB" w:rsidR="00514CEB" w:rsidRPr="000776D8">
            <w:pPr>
              <w:shd w:fill="F2F2F2" w:color="auto" w:val="clear"/>
              <w:jc w:val="center"/>
              <w:rPr>
                <w:rFonts w:hAnsi="Times New Roman" w:ascii="Times New Roman"/>
                <w:szCs w:val="24"/>
                <w:lang w:val="hr-HR"/>
              </w:rPr>
            </w:pPr>
            <w:r w:rsidRPr="000776D8">
              <w:rPr>
                <w:rFonts w:hAnsi="Times New Roman" w:ascii="Times New Roman"/>
                <w:szCs w:val="24"/>
                <w:lang w:val="hr-HR"/>
              </w:rPr>
              <w:br/>
              <w:t>45.276,00</w:t>
            </w:r>
          </w:p>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p>
        </w:tc>
        <w:tc>
          <w:tcPr>
            <w:tcW w:type="auto" w:w="0"/>
            <w:vAlign w:val="center"/>
          </w:tcPr>
          <w:p w:rsidRDefault="00514CEB" w:rsidP="00514CEB" w:rsidR="00514CEB" w:rsidRPr="000776D8">
            <w:pPr>
              <w:jc w:val="center"/>
              <w:rPr>
                <w:rFonts w:hAnsi="Times New Roman" w:ascii="Times New Roman"/>
                <w:szCs w:val="24"/>
                <w:lang w:val="hr-HR"/>
              </w:rPr>
            </w:pPr>
          </w:p>
          <w:p w:rsidRDefault="00514CEB" w:rsidP="00514CEB" w:rsidR="00514CEB" w:rsidRPr="000776D8">
            <w:pPr>
              <w:shd w:fill="F2F2F2" w:color="auto" w:val="clear"/>
              <w:jc w:val="center"/>
              <w:rPr>
                <w:rFonts w:hAnsi="Times New Roman" w:ascii="Times New Roman"/>
                <w:szCs w:val="24"/>
                <w:lang w:val="hr-HR"/>
              </w:rPr>
            </w:pPr>
            <w:r w:rsidRPr="000776D8">
              <w:rPr>
                <w:rFonts w:hAnsi="Times New Roman" w:ascii="Times New Roman"/>
                <w:szCs w:val="24"/>
                <w:lang w:val="hr-HR"/>
              </w:rPr>
              <w:t>45.276,00</w:t>
            </w:r>
          </w:p>
          <w:p w:rsidRDefault="00514CEB" w:rsidP="00514CEB" w:rsidR="00514CEB" w:rsidRPr="000776D8">
            <w:pPr>
              <w:jc w:val="center"/>
              <w:rPr>
                <w:rFonts w:hAnsi="Times New Roman" w:ascii="Times New Roman"/>
                <w:szCs w:val="24"/>
                <w:lang w:val="hr-HR"/>
              </w:rPr>
            </w:pPr>
          </w:p>
          <w:p w:rsidRDefault="00514CEB" w:rsidP="00514CEB" w:rsidR="00514CEB" w:rsidRPr="000776D8">
            <w:pPr>
              <w:jc w:val="center"/>
              <w:rPr>
                <w:rFonts w:hAnsi="Times New Roman" w:ascii="Times New Roman"/>
                <w:szCs w:val="24"/>
                <w:lang w:val="hr-HR"/>
              </w:rPr>
            </w:pPr>
          </w:p>
        </w:tc>
        <w:tc>
          <w:tcPr>
            <w:tcW w:type="auto" w:w="0"/>
            <w:vAlign w:val="center"/>
          </w:tcPr>
          <w:p w:rsidRDefault="00514CEB" w:rsidP="00514CEB" w:rsidR="00514CEB" w:rsidRPr="000776D8">
            <w:pPr>
              <w:jc w:val="center"/>
              <w:rPr>
                <w:rFonts w:hAnsi="Times New Roman" w:ascii="Times New Roman"/>
                <w:szCs w:val="24"/>
                <w:lang w:val="hr-HR"/>
              </w:rPr>
            </w:pPr>
          </w:p>
        </w:tc>
      </w:tr>
    </w:tbl>
    <w:p w:rsidRDefault="00D7286D" w:rsidP="00C32958" w:rsidR="00D7286D">
      <w:pPr>
        <w:rPr>
          <w:rFonts w:hAnsi="Times New Roman" w:ascii="Times New Roman"/>
          <w:szCs w:val="24"/>
          <w:lang w:val="hr-HR"/>
        </w:rPr>
      </w:pPr>
    </w:p>
    <w:p w:rsidRDefault="000776D8" w:rsidP="00C32958" w:rsidR="000776D8" w:rsidRPr="000776D8">
      <w:pPr>
        <w:rPr>
          <w:rFonts w:hAnsi="Times New Roman" w:ascii="Times New Roman"/>
          <w:szCs w:val="24"/>
          <w:lang w:val="hr-HR"/>
        </w:rPr>
      </w:pPr>
    </w:p>
    <w:p w:rsidRDefault="005F6167" w:rsidP="00C32958" w:rsidR="005F6167" w:rsidRPr="000776D8">
      <w:pPr>
        <w:rPr>
          <w:rFonts w:hAnsi="Times New Roman" w:ascii="Times New Roman"/>
          <w:szCs w:val="24"/>
          <w:lang w:val="hr-HR"/>
        </w:rPr>
      </w:pPr>
    </w:p>
    <w:p w:rsidRDefault="005F6167" w:rsidP="005F6167" w:rsidR="005F6167" w:rsidRPr="000776D8">
      <w:pPr>
        <w:ind w:firstLine="708"/>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3B1242" w:rsidRPr="000776D8">
        <w:rPr>
          <w:rFonts w:hAnsi="Times New Roman" w:ascii="Times New Roman"/>
          <w:szCs w:val="24"/>
          <w:lang w:val="hr-HR"/>
        </w:rPr>
        <w:t>stečajnog upravitelja</w:t>
      </w:r>
      <w:r w:rsidRPr="000776D8">
        <w:rPr>
          <w:rFonts w:hAnsi="Times New Roman" w:ascii="Times New Roman"/>
          <w:szCs w:val="24"/>
          <w:lang w:val="hr-HR"/>
        </w:rPr>
        <w:t xml:space="preserve"> na ispitivanje tražbina </w:t>
      </w:r>
      <w:r w:rsidR="002877B1" w:rsidRPr="000776D8">
        <w:rPr>
          <w:rFonts w:hAnsi="Times New Roman" w:ascii="Times New Roman"/>
          <w:szCs w:val="24"/>
          <w:lang w:val="hr-HR"/>
        </w:rPr>
        <w:t>drugog višeg isplatnog reda kako slijedi:</w:t>
      </w:r>
    </w:p>
    <w:p w:rsidRDefault="00D7286D" w:rsidP="00C32958" w:rsidR="00D7286D">
      <w:pPr>
        <w:rPr>
          <w:rFonts w:hAnsi="Times New Roman" w:ascii="Times New Roman"/>
          <w:szCs w:val="24"/>
          <w:lang w:val="hr-HR"/>
        </w:rPr>
      </w:pPr>
    </w:p>
    <w:p w:rsidRDefault="000776D8" w:rsidP="00C32958" w:rsidR="000776D8" w:rsidRPr="000776D8">
      <w:pPr>
        <w:rPr>
          <w:rFonts w:hAnsi="Times New Roman" w:ascii="Times New Roman"/>
          <w:szCs w:val="24"/>
          <w:lang w:val="hr-HR"/>
        </w:rPr>
      </w:pPr>
    </w:p>
    <w:p w:rsidRDefault="00C32958" w:rsidP="005E637B" w:rsidR="001C00D6">
      <w:pPr>
        <w:rPr>
          <w:rFonts w:hAnsi="Times New Roman" w:ascii="Times New Roman"/>
          <w:szCs w:val="24"/>
          <w:lang w:val="hr-HR"/>
        </w:rPr>
      </w:pPr>
      <w:r w:rsidRPr="000776D8">
        <w:rPr>
          <w:rFonts w:hAnsi="Times New Roman" w:ascii="Times New Roman"/>
          <w:szCs w:val="24"/>
          <w:lang w:val="hr-HR"/>
        </w:rPr>
        <w:t>DRUGI VIŠI ISPLATNI RED</w:t>
      </w:r>
    </w:p>
    <w:p w:rsidRDefault="00AE31FD" w:rsidP="0098323B" w:rsidR="00AE31FD" w:rsidRPr="000776D8">
      <w:pPr>
        <w:widowControl/>
        <w:suppressAutoHyphens/>
        <w:snapToGrid w:val="false"/>
        <w:jc w:val="both"/>
        <w:rPr>
          <w:rFonts w:hAnsi="Times New Roman" w:ascii="Times New Roman"/>
          <w:szCs w:val="24"/>
          <w:lang w:val="hr-HR"/>
        </w:rPr>
      </w:pPr>
    </w:p>
    <w:tbl>
      <w:tblPr>
        <w:tblStyle w:val="GridTableLight"/>
        <w:tblW w:type="auto" w:w="0"/>
        <w:tblLook w:val="04A0" w:noVBand="1" w:noHBand="0" w:lastColumn="0" w:firstColumn="1" w:lastRow="0" w:firstRow="1"/>
      </w:tblPr>
      <w:tblGrid>
        <w:gridCol w:w="1268"/>
        <w:gridCol w:w="1357"/>
        <w:gridCol w:w="1540"/>
        <w:gridCol w:w="1328"/>
        <w:gridCol w:w="1337"/>
        <w:gridCol w:w="1331"/>
        <w:gridCol w:w="1125"/>
      </w:tblGrid>
      <w:tr w:rsidTr="00C624B5" w:rsidR="00514CEB" w:rsidRPr="000776D8">
        <w:tc>
          <w:tcPr>
            <w:tcW w:type="auto" w:w="0"/>
            <w:vAlign w:val="center"/>
          </w:tcPr>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Redni broj prijavljene</w:t>
            </w: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tražbine</w:t>
            </w: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Ime i prezime / tvrtka ili                                   naziv vjerovnika</w:t>
            </w: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OIB vjerovnika</w:t>
            </w: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Adresa / sjedište                                    vjerovnika</w:t>
            </w: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Iznos prijavljene tražbine (kn)</w:t>
            </w: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Iznos priznate tražbine (kn)</w:t>
            </w: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Iznos osporene tražbine (kn)</w:t>
            </w:r>
          </w:p>
        </w:tc>
      </w:tr>
      <w:tr w:rsidTr="00C624B5" w:rsidR="00514CEB" w:rsidRPr="000776D8">
        <w:tc>
          <w:tcPr>
            <w:tcW w:type="auto" w:w="0"/>
            <w:vAlign w:val="center"/>
          </w:tcPr>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1.</w:t>
            </w: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w:t>
            </w:r>
          </w:p>
          <w:p w:rsidRDefault="00514CEB" w:rsidP="00C624B5" w:rsidR="00514CEB" w:rsidRPr="000776D8">
            <w:pPr>
              <w:widowControl/>
              <w:jc w:val="center"/>
              <w:rPr>
                <w:rFonts w:eastAsia="Calibri" w:hAnsi="Times New Roman" w:ascii="Times New Roman"/>
                <w:szCs w:val="24"/>
                <w:lang w:val="hr-HR"/>
              </w:rPr>
            </w:pPr>
          </w:p>
        </w:tc>
        <w:tc>
          <w:tcPr>
            <w:tcW w:type="auto" w:w="0"/>
            <w:vAlign w:val="center"/>
          </w:tcPr>
          <w:p w:rsidRDefault="00514CEB" w:rsidP="00C624B5" w:rsidR="00514CEB" w:rsidRPr="000776D8">
            <w:pPr>
              <w:widowControl/>
              <w:shd w:fill="F2F2F2" w:color="auto" w:val="clear"/>
              <w:jc w:val="center"/>
              <w:rPr>
                <w:rFonts w:eastAsia="Calibri" w:hAnsi="Times New Roman" w:ascii="Times New Roman"/>
                <w:szCs w:val="24"/>
                <w:lang w:val="hr-HR"/>
              </w:rPr>
            </w:pPr>
          </w:p>
          <w:p w:rsidRDefault="000776D8" w:rsidP="00C624B5" w:rsidR="00514CEB" w:rsidRPr="000776D8">
            <w:pPr>
              <w:widowControl/>
              <w:shd w:fill="F2F2F2" w:color="auto" w:val="clear"/>
              <w:jc w:val="center"/>
              <w:rPr>
                <w:rFonts w:eastAsia="Calibri" w:hAnsi="Times New Roman" w:ascii="Times New Roman"/>
                <w:szCs w:val="24"/>
                <w:lang w:val="hr-HR"/>
              </w:rPr>
            </w:pPr>
            <w:r>
              <w:rPr>
                <w:rFonts w:eastAsia="Calibri" w:hAnsi="Times New Roman" w:ascii="Times New Roman"/>
                <w:szCs w:val="24"/>
                <w:lang w:val="hr-HR"/>
              </w:rPr>
              <w:t>AD</w:t>
            </w:r>
            <w:r w:rsidR="00514CEB" w:rsidRPr="000776D8">
              <w:rPr>
                <w:rFonts w:eastAsia="Calibri" w:hAnsi="Times New Roman" w:ascii="Times New Roman"/>
                <w:szCs w:val="24"/>
                <w:lang w:val="hr-HR"/>
              </w:rPr>
              <w:t>DIKO BANK d.d.</w:t>
            </w:r>
          </w:p>
          <w:p w:rsidRDefault="00514CEB" w:rsidP="00C624B5" w:rsidR="00514CEB" w:rsidRPr="000776D8">
            <w:pPr>
              <w:widowControl/>
              <w:shd w:fill="F2F2F2" w:color="auto" w:val="clear"/>
              <w:jc w:val="center"/>
              <w:rPr>
                <w:rFonts w:eastAsia="Calibri" w:hAnsi="Times New Roman" w:ascii="Times New Roman"/>
                <w:szCs w:val="24"/>
                <w:lang w:val="hr-HR"/>
              </w:rPr>
            </w:pP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14036333877</w:t>
            </w: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shd w:fill="F2F2F2" w:color="auto" w:val="clear"/>
              <w:jc w:val="center"/>
              <w:rPr>
                <w:rFonts w:eastAsia="Calibri" w:hAnsi="Times New Roman" w:ascii="Times New Roman"/>
                <w:szCs w:val="24"/>
                <w:lang w:val="hr-HR"/>
              </w:rPr>
            </w:pPr>
            <w:r w:rsidRPr="000776D8">
              <w:rPr>
                <w:rFonts w:eastAsia="Calibri" w:hAnsi="Times New Roman" w:ascii="Times New Roman"/>
                <w:szCs w:val="24"/>
                <w:lang w:val="hr-HR"/>
              </w:rPr>
              <w:t>Zagreb Slavonska avenija 6</w:t>
            </w:r>
          </w:p>
          <w:p w:rsidRDefault="00514CEB" w:rsidP="00C624B5" w:rsidR="00514CEB" w:rsidRPr="000776D8">
            <w:pPr>
              <w:widowControl/>
              <w:jc w:val="center"/>
              <w:rPr>
                <w:rFonts w:eastAsia="Calibri" w:hAnsi="Times New Roman" w:ascii="Times New Roman"/>
                <w:szCs w:val="24"/>
                <w:lang w:val="hr-HR"/>
              </w:rPr>
            </w:pP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340.149,60</w:t>
            </w:r>
          </w:p>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p>
          <w:p w:rsidRDefault="00514CEB" w:rsidP="00C624B5" w:rsidR="00514CEB" w:rsidRPr="000776D8">
            <w:pPr>
              <w:widowControl/>
              <w:jc w:val="center"/>
              <w:rPr>
                <w:rFonts w:eastAsia="Calibri" w:hAnsi="Times New Roman" w:ascii="Times New Roman"/>
                <w:szCs w:val="24"/>
                <w:lang w:val="hr-HR"/>
              </w:rPr>
            </w:pPr>
            <w:r w:rsidRPr="000776D8">
              <w:rPr>
                <w:rFonts w:eastAsia="Calibri" w:hAnsi="Times New Roman" w:ascii="Times New Roman"/>
                <w:szCs w:val="24"/>
                <w:lang w:val="hr-HR"/>
              </w:rPr>
              <w:t>340.149,60</w:t>
            </w:r>
          </w:p>
          <w:p w:rsidRDefault="00514CEB" w:rsidP="00C624B5" w:rsidR="00514CEB" w:rsidRPr="000776D8">
            <w:pPr>
              <w:widowControl/>
              <w:jc w:val="center"/>
              <w:rPr>
                <w:rFonts w:eastAsia="Calibri" w:hAnsi="Times New Roman" w:ascii="Times New Roman"/>
                <w:szCs w:val="24"/>
                <w:lang w:val="hr-HR"/>
              </w:rPr>
            </w:pPr>
          </w:p>
        </w:tc>
        <w:tc>
          <w:tcPr>
            <w:tcW w:type="auto" w:w="0"/>
            <w:vAlign w:val="center"/>
          </w:tcPr>
          <w:p w:rsidRDefault="00514CEB" w:rsidP="00C624B5" w:rsidR="00514CEB" w:rsidRPr="000776D8">
            <w:pPr>
              <w:widowControl/>
              <w:jc w:val="center"/>
              <w:rPr>
                <w:rFonts w:eastAsia="Calibri" w:hAnsi="Times New Roman" w:ascii="Times New Roman"/>
                <w:szCs w:val="24"/>
                <w:lang w:val="hr-HR"/>
              </w:rPr>
            </w:pPr>
          </w:p>
        </w:tc>
      </w:tr>
    </w:tbl>
    <w:p w:rsidRDefault="00514CEB" w:rsidP="0098323B" w:rsidR="00514CEB" w:rsidRPr="000776D8">
      <w:pPr>
        <w:widowControl/>
        <w:suppressAutoHyphens/>
        <w:snapToGrid w:val="false"/>
        <w:jc w:val="both"/>
        <w:rPr>
          <w:rFonts w:hAnsi="Times New Roman" w:ascii="Times New Roman"/>
          <w:szCs w:val="24"/>
          <w:lang w:val="hr-HR"/>
        </w:rPr>
      </w:pPr>
    </w:p>
    <w:p w:rsidRDefault="002877B1" w:rsidP="005E637B" w:rsidR="002877B1" w:rsidRPr="000776D8">
      <w:pPr>
        <w:widowControl/>
        <w:suppressAutoHyphens/>
        <w:snapToGrid w:val="false"/>
        <w:jc w:val="both"/>
        <w:rPr>
          <w:rFonts w:hAnsi="Times New Roman" w:ascii="Times New Roman"/>
          <w:szCs w:val="24"/>
          <w:lang w:val="hr-HR"/>
        </w:rPr>
      </w:pPr>
    </w:p>
    <w:p w:rsidRDefault="00C32958" w:rsidP="005E637B" w:rsidR="00C32958" w:rsidRPr="000776D8">
      <w:pPr>
        <w:ind w:firstLine="708"/>
        <w:rPr>
          <w:rFonts w:hAnsi="Times New Roman" w:ascii="Times New Roman"/>
          <w:szCs w:val="24"/>
          <w:lang w:val="hr-HR"/>
        </w:rPr>
      </w:pPr>
      <w:r w:rsidRPr="000776D8">
        <w:rPr>
          <w:rFonts w:hAnsi="Times New Roman" w:ascii="Times New Roman"/>
          <w:szCs w:val="24"/>
          <w:lang w:val="hr-HR"/>
        </w:rPr>
        <w:t>Sud donosi</w:t>
      </w: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r j e š e n j e</w:t>
      </w:r>
    </w:p>
    <w:p w:rsidRDefault="00C32958" w:rsidP="00C32958" w:rsidR="00C32958" w:rsidRPr="000776D8">
      <w:pPr>
        <w:rPr>
          <w:rFonts w:hAnsi="Times New Roman" w:ascii="Times New Roman"/>
          <w:szCs w:val="24"/>
          <w:lang w:val="hr-HR"/>
        </w:rPr>
      </w:pP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w:t>
      </w:r>
      <w:r w:rsidRPr="000776D8">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II.</w:t>
      </w:r>
      <w:r w:rsidRPr="000776D8">
        <w:rPr>
          <w:rFonts w:hAnsi="Times New Roman" w:ascii="Times New Roman"/>
          <w:szCs w:val="24"/>
          <w:lang w:val="hr-HR"/>
        </w:rPr>
        <w:tab/>
        <w:t>Spajaju se ispitno i izvještajno ročište.</w:t>
      </w:r>
    </w:p>
    <w:p w:rsidRDefault="00C32958" w:rsidP="00C32958" w:rsidR="00C32958" w:rsidRPr="000776D8">
      <w:pPr>
        <w:jc w:val="both"/>
        <w:rPr>
          <w:rFonts w:hAnsi="Times New Roman" w:ascii="Times New Roman"/>
          <w:szCs w:val="24"/>
          <w:lang w:val="hr-HR"/>
        </w:rPr>
      </w:pPr>
    </w:p>
    <w:p w:rsidRDefault="00C32958" w:rsidP="00C32958" w:rsidR="00C32958" w:rsidRPr="000776D8">
      <w:pPr>
        <w:rPr>
          <w:rFonts w:hAnsi="Times New Roman" w:ascii="Times New Roman"/>
          <w:szCs w:val="24"/>
          <w:lang w:val="hr-HR"/>
        </w:rPr>
      </w:pPr>
    </w:p>
    <w:p w:rsidRDefault="0098323B" w:rsidP="00C32958" w:rsidR="0098323B" w:rsidRPr="000776D8">
      <w:pPr>
        <w:rPr>
          <w:rFonts w:hAnsi="Times New Roman" w:ascii="Times New Roman"/>
          <w:szCs w:val="24"/>
          <w:lang w:val="hr-HR"/>
        </w:rPr>
      </w:pPr>
    </w:p>
    <w:p w:rsidRDefault="00C32958" w:rsidP="00034E62" w:rsidR="003B1242" w:rsidRPr="00034E62">
      <w:pPr>
        <w:ind w:firstLine="708"/>
        <w:jc w:val="both"/>
        <w:rPr>
          <w:rFonts w:hAnsi="Times New Roman" w:ascii="Times New Roman"/>
          <w:szCs w:val="24"/>
          <w:lang w:val="hr-HR"/>
        </w:rPr>
      </w:pPr>
      <w:r w:rsidRPr="000776D8">
        <w:rPr>
          <w:rFonts w:hAnsi="Times New Roman" w:ascii="Times New Roman"/>
          <w:szCs w:val="24"/>
          <w:lang w:val="hr-HR"/>
        </w:rPr>
        <w:t xml:space="preserve">Prelazi se na izvještajno ročište, te </w:t>
      </w:r>
      <w:r w:rsidR="003B1242" w:rsidRPr="000776D8">
        <w:rPr>
          <w:rFonts w:hAnsi="Times New Roman" w:ascii="Times New Roman"/>
          <w:szCs w:val="24"/>
          <w:lang w:val="hr-HR"/>
        </w:rPr>
        <w:t>stečajni upravitelj</w:t>
      </w:r>
      <w:r w:rsidRPr="000776D8">
        <w:rPr>
          <w:rFonts w:hAnsi="Times New Roman" w:ascii="Times New Roman"/>
          <w:szCs w:val="24"/>
          <w:lang w:val="hr-HR"/>
        </w:rPr>
        <w:t xml:space="preserve"> izlaže svoje izvješće kako slijedi:</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"U skladu sa odredbom članka 227. st. 1. Stečajnog zakona (NN.71/2015) stečajni upravitelj dužnika Stečajna masa iz ŠIREC d.o.o. za proizvodnju, usluge i trgovinu  u stečaju Dravska 51 Ferdinandovac, OIB:40790418928 podnosi Izvješće o gospodarskom položaju stečajnog dužnika, i njegovim uzrocima sve kako slijedi.</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 Zahtjev za provedbu skraćenog stečajnog postupka podnijela je  Financijska agencija RC Zagreb, Podružnica Varaždin (dalje: FINA), temeljem odredbe čl. 430. Stečajnog zakona (NN 71/15, dalje SZ).</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Oglasom Trgovačkog suda Varaždin od 21.01.2016.godine pozvane su osobe ovlaštene za zastupanje dužnika po zakonu, (Đuro Širec), dostaviti javnobilježnički ovjerovljen popis imovine i obveza dužnika  na propisanom obrascu, sukladno čl. 430., 17.  i 13. SZ  uz upozorenje da će se dužnik smatrati nesposobnim za plaćanje ako u roku od 15 dana od  objave ovog oglasa na e-oglasnoj ploči suda ne podnese prokazni popis imovine i obveza dužnika ili ako iz toga popisa proizlazi da dužnik ima imovinu koja ne bi bila dostatna ni za pokriće predvidivih troškova stečajnog postupka.</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Isto tako sud je pozvao i vjerovnike dužnika  da najkasnije u roku od 45 dana od dana objave ovog oglasa na e-oglasnoj ploči suda predlože otvaranje stečajnog postupka nad dužnikom, te će se sukladno čl. 431. st. 1. i 2. SZ-a smatrati da je dužnik nesposoban za plaćanje. ako ni jedan vjerovnik u roku od 45 dana od objave oglasa ovog poziva ne predloži otvaranje stečajnog postupka. U tom slučaju sud će po službenoj dužnosti donijeti rješenje o otvaranju i zaključenju stečajnog postupka uz primjenu odredbi čl. 132. i 133. te čl. 286. do 292. SZ-a na odgovarajući način.</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Po Oglasu suda zakonski zastupnik nije postupio, a niti je tko od vjerovnika postupio., tako da je dana  24.ožujka 2016.godine rješenjem Trgovačkog suda Varaždin broj St-70/16 otvoren stečajni postupak te istovremeno i zaključen stečajni postupak.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ab/>
        <w:t xml:space="preserve"> Oglasom od 19.11.2015. pozvani su dužnikovi vjerovnici sukladno članku 430. i 431. </w:t>
      </w:r>
      <w:r w:rsidRPr="000776D8">
        <w:rPr>
          <w:rFonts w:hAnsi="Times New Roman" w:ascii="Times New Roman"/>
          <w:szCs w:val="24"/>
          <w:lang w:val="hr-HR"/>
        </w:rPr>
        <w:lastRenderedPageBreak/>
        <w:t xml:space="preserve">SZ-a, predložiti otvaranje stečajnog postupka na dužnikom te predujmiti sredstva za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namirenje troškova postupka, uz upozorenje na pravne posljedice nepodnošenja istog.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            Niti jedan od vjerovnika nije u ostavljenom roku podnio prijedlog za otvaranjem redovnog stečajnog postupka.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Temeljem odredbe čl. 431. SZ-a. Izbor stečajnog upravitelja odabran je primjenom odredbe čl. 432. SZ-a.</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Dana, 18.08.2016.godine u sudskom registru Trgovačkog suda Varaždin  upisano je brisanje subjekta  pod nazivom </w:t>
      </w:r>
      <w:r w:rsidRPr="000776D8">
        <w:rPr>
          <w:rFonts w:hAnsi="Times New Roman" w:ascii="Times New Roman"/>
          <w:b/>
          <w:szCs w:val="24"/>
          <w:lang w:val="hr-HR"/>
        </w:rPr>
        <w:t>ŠIREC d.o.o. za proizvodnju, usluge i trgovinu  u stečaju Dravska 51 Ferdinandovac,OIB:21263242803</w:t>
      </w:r>
      <w:r w:rsidRPr="000776D8">
        <w:rPr>
          <w:rFonts w:hAnsi="Times New Roman" w:ascii="Times New Roman"/>
          <w:szCs w:val="24"/>
          <w:lang w:val="hr-HR"/>
        </w:rPr>
        <w:t xml:space="preserve"> rješenjem pod brojem Tt-16/4129-3.</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Dana, 18. travnja 2018.godine rješenjem Naslovnog suda, nastavljen je stečajni postupak nad dužnikom</w:t>
      </w:r>
      <w:r w:rsidRPr="000776D8">
        <w:rPr>
          <w:rFonts w:hAnsi="Times New Roman" w:ascii="Times New Roman"/>
          <w:b/>
          <w:szCs w:val="24"/>
          <w:lang w:val="hr-HR"/>
        </w:rPr>
        <w:t xml:space="preserve">  </w:t>
      </w:r>
      <w:r w:rsidRPr="000776D8">
        <w:rPr>
          <w:rFonts w:hAnsi="Times New Roman" w:ascii="Times New Roman"/>
          <w:szCs w:val="24"/>
          <w:lang w:val="hr-HR"/>
        </w:rPr>
        <w:t>ŠIREC d.o.o. za proizvodnju, usluge i trgovinu  u stečaju Dravska 51 Ferdinandovac, te naloženo stečajnom upravitelju da preuzme naknadno pronađenu imovinu i to nekretninu  čkbr. 502 u Dravskoj ulici kbr. 51 sa 391 čhv, koja se sastoji od gospodarske zgrade – svinjac u Dravskoj ulici k</w:t>
      </w:r>
      <w:r>
        <w:rPr>
          <w:rFonts w:hAnsi="Times New Roman" w:ascii="Times New Roman"/>
          <w:szCs w:val="24"/>
          <w:lang w:val="hr-HR"/>
        </w:rPr>
        <w:t xml:space="preserve">br. 51 sa 110 čhv i dvorišta u </w:t>
      </w:r>
      <w:r w:rsidRPr="000776D8">
        <w:rPr>
          <w:rFonts w:hAnsi="Times New Roman" w:ascii="Times New Roman"/>
          <w:szCs w:val="24"/>
          <w:lang w:val="hr-HR"/>
        </w:rPr>
        <w:t xml:space="preserve">Dravskoj ulici kbr. 51 sa 281 čhv, upisane u z.k. ul. broj 840, k.o. Ferdinandovac, kod Zemljišno-knjižnog odjela Općinskog suda u Koprivnici, te je nalaženo Općinskom sudu u Koprivnici, Zemljišno-knjižnom odjelu da upiše zabilježbu rješenja za ovu nekretninu koja ulazi u stečajnu masu koja je naknadno pronađena imovina (289. stavka 1. Stečajnog zakona).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Dana, 25.04.2018.godine u sudski registar Naslovnog suda upisana je stečajna masa iza  </w:t>
      </w:r>
      <w:r w:rsidRPr="000776D8">
        <w:rPr>
          <w:rFonts w:hAnsi="Times New Roman" w:ascii="Times New Roman"/>
          <w:b/>
          <w:szCs w:val="24"/>
          <w:lang w:val="hr-HR"/>
        </w:rPr>
        <w:t>ŠIREC d.o.o. za proizvodnju, usluge i trgovinu  u stečaju</w:t>
      </w:r>
      <w:r w:rsidRPr="000776D8">
        <w:rPr>
          <w:rFonts w:hAnsi="Times New Roman" w:ascii="Times New Roman"/>
          <w:szCs w:val="24"/>
          <w:lang w:val="hr-HR"/>
        </w:rPr>
        <w:t xml:space="preserve"> </w:t>
      </w:r>
      <w:r w:rsidRPr="000776D8">
        <w:rPr>
          <w:rFonts w:hAnsi="Times New Roman" w:ascii="Times New Roman"/>
          <w:b/>
          <w:szCs w:val="24"/>
          <w:lang w:val="hr-HR"/>
        </w:rPr>
        <w:t xml:space="preserve">sa sjedištem u Hrašćici Braće Radić 1.,  u registarskom  ulošku s MBS:070160786 sa dodijeljenim novim OIB-om : </w:t>
      </w:r>
      <w:r w:rsidRPr="000776D8">
        <w:rPr>
          <w:rFonts w:hAnsi="Times New Roman" w:ascii="Times New Roman"/>
          <w:szCs w:val="24"/>
          <w:lang w:val="hr-HR"/>
        </w:rPr>
        <w:t xml:space="preserve"> </w:t>
      </w:r>
      <w:r w:rsidRPr="000776D8">
        <w:rPr>
          <w:rFonts w:hAnsi="Times New Roman" w:ascii="Times New Roman"/>
          <w:b/>
          <w:szCs w:val="24"/>
          <w:lang w:val="hr-HR"/>
        </w:rPr>
        <w:t xml:space="preserve">40790418928 </w:t>
      </w:r>
      <w:r w:rsidRPr="000776D8">
        <w:rPr>
          <w:rFonts w:hAnsi="Times New Roman" w:ascii="Times New Roman"/>
          <w:szCs w:val="24"/>
          <w:lang w:val="hr-HR"/>
        </w:rPr>
        <w:t xml:space="preserve">koje rješenje je stečajni upravitelj primio dana 30.travnja.2018.godine.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Rješenjem suda broj St-135/18 pozvani su vjerovnici da u roku od 30 dana od dana objave  rješenja na e-Oglasnoj ploči suda prijave svoje tražbine stečajnom upravitelju.</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U sudsku pisarnicu, u skladu sa odredbom članka 224. Stečajnog zakona, u sudsku pisarnicu biti će izložene osam dana prije izvještajnog ročišta  i to: popis predmeta stečajne mase, popis vjerovnika i pregled imovine i obveza.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Sastavni dio ovog Izvješća su: osnovni podaci o stečajnom dužniku, poduzete aktivnosti stečajnog upravitelja, početna stečajna bilanca na dan 18.travnja.2018.g., imovina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stečajnog dužnika, obveze stečajnog dužnika i prijedlozi za unovčenje imovine stečajnog dužnika.</w:t>
      </w:r>
    </w:p>
    <w:p w:rsidRDefault="000776D8" w:rsidP="000776D8" w:rsidR="000776D8" w:rsidRPr="000776D8">
      <w:pPr>
        <w:spacing w:lineRule="auto" w:line="288" w:beforeAutospacing="true" w:before="100"/>
        <w:jc w:val="both"/>
        <w:rPr>
          <w:rFonts w:hAnsi="Times New Roman" w:ascii="Times New Roman"/>
          <w:szCs w:val="24"/>
          <w:lang w:val="hr-HR"/>
        </w:rPr>
      </w:pPr>
      <w:r w:rsidRPr="000776D8">
        <w:rPr>
          <w:rFonts w:hAnsi="Times New Roman" w:ascii="Times New Roman"/>
          <w:b/>
          <w:bCs/>
          <w:szCs w:val="24"/>
          <w:lang w:val="hr-HR"/>
        </w:rPr>
        <w:tab/>
        <w:t>OSNOVNI PODACI O STEČAJNOM DUŽNIKU</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Stečajni dužnik</w:t>
      </w:r>
      <w:r w:rsidRPr="000776D8">
        <w:rPr>
          <w:rFonts w:hAnsi="Times New Roman" w:ascii="Times New Roman"/>
          <w:b/>
          <w:szCs w:val="24"/>
          <w:lang w:val="hr-HR"/>
        </w:rPr>
        <w:t xml:space="preserve"> </w:t>
      </w:r>
      <w:r w:rsidRPr="000776D8">
        <w:rPr>
          <w:rFonts w:hAnsi="Times New Roman" w:ascii="Times New Roman"/>
          <w:szCs w:val="24"/>
          <w:lang w:val="hr-HR"/>
        </w:rPr>
        <w:t>osnovano je 14.05.1997.godine Izjavom o osnivanju društva s ograničenom odgovornošću</w:t>
      </w:r>
      <w:r w:rsidRPr="000776D8">
        <w:rPr>
          <w:rFonts w:hAnsi="Times New Roman" w:ascii="Times New Roman"/>
          <w:b/>
          <w:szCs w:val="24"/>
          <w:lang w:val="hr-HR"/>
        </w:rPr>
        <w:t xml:space="preserve"> </w:t>
      </w:r>
      <w:r w:rsidRPr="000776D8">
        <w:rPr>
          <w:rFonts w:hAnsi="Times New Roman" w:ascii="Times New Roman"/>
          <w:szCs w:val="24"/>
          <w:lang w:val="hr-HR"/>
        </w:rPr>
        <w:t xml:space="preserve">ŠIREC d.o.o. za proizvodnju, usluge i trgovinu  u stečaju Dravska 51 Ferdinandovac. Odlukom o usklađenju i proširenju djelatnosti od 02.12.1997.g. izvršena je usklada i dopuna djelatnosti zbog toga je izmijenjena Izjava o osnivanju Izjavom od 02.12.2002.godine promijenjen temeljni kapital sa 23.300,00 kuna na 378.900,00 kuna,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Osnivači i članovi društva su Đuro Širec OIB:81073577704 iz Ferdinandovac, jedini osnivač.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Osnovna djelatnost društva prema obavijesti o razvrstavanju poslovnog subjekta prema NKD-u Državnog zavoda za statistiku je :</w:t>
      </w:r>
    </w:p>
    <w:p w:rsidRDefault="000776D8" w:rsidP="000776D8" w:rsidR="000776D8" w:rsidRPr="000776D8">
      <w:pPr>
        <w:ind w:firstLine="708"/>
        <w:jc w:val="both"/>
        <w:rPr>
          <w:rFonts w:hAnsi="Times New Roman" w:ascii="Times New Roman"/>
          <w:szCs w:val="24"/>
          <w:lang w:val="hr-HR"/>
        </w:rPr>
      </w:pPr>
    </w:p>
    <w:p w:rsidRDefault="000776D8" w:rsidP="004E263F" w:rsidR="000776D8" w:rsidRPr="000776D8">
      <w:pPr>
        <w:widowControl/>
        <w:numPr>
          <w:ilvl w:val="0"/>
          <w:numId w:val="2"/>
        </w:numPr>
        <w:shd w:fill="FFFFFF" w:color="auto" w:val="clear"/>
        <w:spacing w:before="60"/>
        <w:ind w:left="0"/>
        <w:rPr>
          <w:rFonts w:hAnsi="Times New Roman" w:ascii="Times New Roman"/>
          <w:szCs w:val="24"/>
          <w:lang w:val="hr-HR"/>
        </w:rPr>
      </w:pPr>
      <w:r w:rsidRPr="000776D8">
        <w:rPr>
          <w:rFonts w:hAnsi="Times New Roman" w:ascii="Times New Roman"/>
          <w:szCs w:val="24"/>
          <w:lang w:val="hr-HR"/>
        </w:rPr>
        <w:t>1 -Poljoprivreda, lov i usluge povezane s njima</w:t>
      </w:r>
    </w:p>
    <w:p w:rsidRDefault="000776D8" w:rsidP="004E263F" w:rsidR="000776D8" w:rsidRPr="000776D8">
      <w:pPr>
        <w:widowControl/>
        <w:numPr>
          <w:ilvl w:val="0"/>
          <w:numId w:val="2"/>
        </w:numPr>
        <w:shd w:fill="FFFFFF" w:color="auto" w:val="clear"/>
        <w:spacing w:before="60"/>
        <w:ind w:left="0"/>
        <w:rPr>
          <w:rFonts w:hAnsi="Times New Roman" w:ascii="Times New Roman"/>
          <w:szCs w:val="24"/>
          <w:lang w:val="hr-HR"/>
        </w:rPr>
      </w:pPr>
      <w:r w:rsidRPr="000776D8">
        <w:rPr>
          <w:rFonts w:hAnsi="Times New Roman" w:ascii="Times New Roman"/>
          <w:szCs w:val="24"/>
          <w:lang w:val="hr-HR"/>
        </w:rPr>
        <w:t>28.11 -Proizvodnja metalnih konstrukcija i dijelova</w:t>
      </w:r>
    </w:p>
    <w:p w:rsidRDefault="000776D8" w:rsidP="004E263F" w:rsidR="000776D8" w:rsidRPr="000776D8">
      <w:pPr>
        <w:widowControl/>
        <w:numPr>
          <w:ilvl w:val="0"/>
          <w:numId w:val="2"/>
        </w:numPr>
        <w:shd w:fill="FFFFFF" w:color="auto" w:val="clear"/>
        <w:spacing w:before="60"/>
        <w:ind w:left="0"/>
        <w:rPr>
          <w:rFonts w:hAnsi="Times New Roman" w:ascii="Times New Roman"/>
          <w:szCs w:val="24"/>
          <w:lang w:val="hr-HR"/>
        </w:rPr>
      </w:pPr>
      <w:r w:rsidRPr="000776D8">
        <w:rPr>
          <w:rFonts w:hAnsi="Times New Roman" w:ascii="Times New Roman"/>
          <w:szCs w:val="24"/>
          <w:lang w:val="hr-HR"/>
        </w:rPr>
        <w:t>45.33 -Instalacije za vodu, plin, grijanje, hlađenje</w:t>
      </w:r>
    </w:p>
    <w:p w:rsidRDefault="000776D8" w:rsidP="004E263F" w:rsidR="000776D8" w:rsidRPr="000776D8">
      <w:pPr>
        <w:widowControl/>
        <w:numPr>
          <w:ilvl w:val="0"/>
          <w:numId w:val="2"/>
        </w:numPr>
        <w:shd w:fill="FFFFFF" w:color="auto" w:val="clear"/>
        <w:spacing w:before="60"/>
        <w:ind w:left="0"/>
        <w:rPr>
          <w:rFonts w:hAnsi="Times New Roman" w:ascii="Times New Roman"/>
          <w:szCs w:val="24"/>
          <w:lang w:val="hr-HR"/>
        </w:rPr>
      </w:pPr>
      <w:r w:rsidRPr="000776D8">
        <w:rPr>
          <w:rFonts w:hAnsi="Times New Roman" w:ascii="Times New Roman"/>
          <w:szCs w:val="24"/>
          <w:lang w:val="hr-HR"/>
        </w:rPr>
        <w:t>* -Kupnja i prodaja robe</w:t>
      </w:r>
    </w:p>
    <w:p w:rsidRDefault="000776D8" w:rsidP="004E263F" w:rsidR="000776D8" w:rsidRPr="000776D8">
      <w:pPr>
        <w:widowControl/>
        <w:numPr>
          <w:ilvl w:val="0"/>
          <w:numId w:val="2"/>
        </w:numPr>
        <w:shd w:fill="FFFFFF" w:color="auto" w:val="clear"/>
        <w:spacing w:before="60"/>
        <w:ind w:left="0"/>
        <w:rPr>
          <w:rFonts w:hAnsi="Times New Roman" w:ascii="Times New Roman"/>
          <w:szCs w:val="24"/>
          <w:lang w:val="hr-HR"/>
        </w:rPr>
      </w:pPr>
      <w:r w:rsidRPr="000776D8">
        <w:rPr>
          <w:rFonts w:hAnsi="Times New Roman" w:ascii="Times New Roman"/>
          <w:szCs w:val="24"/>
          <w:lang w:val="hr-HR"/>
        </w:rPr>
        <w:t>* -Obavljanje trgovačkog posredovanja na domaćem i stranom tržištu</w:t>
      </w:r>
    </w:p>
    <w:p w:rsidRDefault="000776D8" w:rsidP="000776D8" w:rsidR="000776D8" w:rsidRPr="000776D8">
      <w:pPr>
        <w:ind w:firstLine="708"/>
        <w:jc w:val="both"/>
        <w:rPr>
          <w:rFonts w:hAnsi="Times New Roman" w:ascii="Times New Roman"/>
          <w:szCs w:val="24"/>
          <w:lang w:val="hr-HR"/>
        </w:rPr>
      </w:pPr>
    </w:p>
    <w:p w:rsidRDefault="000776D8" w:rsidP="000776D8" w:rsidR="000776D8" w:rsidRPr="000776D8">
      <w:pPr>
        <w:jc w:val="both"/>
        <w:rPr>
          <w:rFonts w:hAnsi="Times New Roman" w:ascii="Times New Roman"/>
          <w:b/>
          <w:szCs w:val="24"/>
          <w:lang w:val="hr-HR"/>
        </w:rPr>
      </w:pPr>
      <w:r w:rsidRPr="000776D8">
        <w:rPr>
          <w:rFonts w:hAnsi="Times New Roman" w:ascii="Times New Roman"/>
          <w:b/>
          <w:szCs w:val="24"/>
          <w:lang w:val="hr-HR"/>
        </w:rPr>
        <w:t xml:space="preserve">TEMELJNI KAPITAL : 378.900,00 kuna. </w:t>
      </w:r>
    </w:p>
    <w:p w:rsidRDefault="000776D8" w:rsidP="000776D8" w:rsidR="000776D8" w:rsidRPr="000776D8">
      <w:pPr>
        <w:jc w:val="both"/>
        <w:rPr>
          <w:rFonts w:hAnsi="Times New Roman" w:ascii="Times New Roman"/>
          <w:szCs w:val="24"/>
          <w:lang w:val="hr-HR"/>
        </w:rPr>
      </w:pP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Na dan donošenja rješenja o nastavku stečajnog postupka 18.travnja 2018.godine nad </w:t>
      </w:r>
      <w:r w:rsidRPr="000776D8">
        <w:rPr>
          <w:rFonts w:hAnsi="Times New Roman" w:ascii="Times New Roman"/>
          <w:szCs w:val="24"/>
          <w:lang w:val="hr-HR"/>
        </w:rPr>
        <w:lastRenderedPageBreak/>
        <w:t xml:space="preserve">dužnikom društvo nema zaposlenika, te društvo ne posluje,  te su svi računi na FINA ugašeni.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  </w:t>
      </w:r>
      <w:r w:rsidRPr="000776D8">
        <w:rPr>
          <w:rFonts w:hAnsi="Times New Roman" w:ascii="Times New Roman"/>
          <w:szCs w:val="24"/>
          <w:lang w:val="hr-HR"/>
        </w:rPr>
        <w:tab/>
        <w:t>Poslovne knjige stečajnog dužnika su vođene od strane ovlaštenog knjigovodstvenog ureda u Đurđevcu te su za 2014.godinu 2015.  financijska izvješća GIF-i bilanca, obrazac POD-BIL, račun dobiti i gubitaka, uredno predavana nadležnim institucijama, dok za 2016. i 2017.godinu nisu predavani jer društvo ne posluje.</w:t>
      </w:r>
    </w:p>
    <w:p w:rsidRDefault="000776D8" w:rsidP="000776D8" w:rsidR="000776D8">
      <w:pPr>
        <w:ind w:firstLine="708"/>
        <w:jc w:val="both"/>
        <w:rPr>
          <w:rFonts w:hAnsi="Times New Roman" w:ascii="Times New Roman"/>
          <w:szCs w:val="24"/>
          <w:lang w:val="hr-HR"/>
        </w:rPr>
      </w:pPr>
      <w:r w:rsidRPr="000776D8">
        <w:rPr>
          <w:rFonts w:hAnsi="Times New Roman" w:ascii="Times New Roman"/>
          <w:szCs w:val="24"/>
          <w:lang w:val="hr-HR"/>
        </w:rPr>
        <w:t xml:space="preserve">Nastavak poslovanja dužnika nije moguć. </w:t>
      </w:r>
    </w:p>
    <w:p w:rsidRDefault="00034E62" w:rsidP="000776D8" w:rsidR="00034E62" w:rsidRPr="000776D8">
      <w:pPr>
        <w:ind w:firstLine="708"/>
        <w:jc w:val="both"/>
        <w:rPr>
          <w:rFonts w:hAnsi="Times New Roman" w:ascii="Times New Roman"/>
          <w:szCs w:val="24"/>
          <w:lang w:val="hr-HR"/>
        </w:rPr>
      </w:pPr>
    </w:p>
    <w:p w:rsidRDefault="000776D8" w:rsidP="00034E62" w:rsidR="000776D8" w:rsidRPr="000776D8">
      <w:pPr>
        <w:widowControl/>
        <w:jc w:val="both"/>
        <w:rPr>
          <w:rFonts w:hAnsi="Times New Roman" w:ascii="Times New Roman"/>
          <w:b/>
          <w:bCs/>
          <w:szCs w:val="24"/>
          <w:lang w:val="hr-HR"/>
        </w:rPr>
      </w:pPr>
      <w:r w:rsidRPr="000776D8">
        <w:rPr>
          <w:rFonts w:hAnsi="Times New Roman" w:ascii="Times New Roman"/>
          <w:b/>
          <w:bCs/>
          <w:szCs w:val="24"/>
          <w:lang w:val="hr-HR"/>
        </w:rPr>
        <w:t>PODUZETE AKTIVNOSTI STEČAJNOG UPRAVITELJA</w:t>
      </w:r>
    </w:p>
    <w:p w:rsidRDefault="000776D8" w:rsidP="000776D8" w:rsidR="000776D8" w:rsidRPr="000776D8">
      <w:pPr>
        <w:ind w:left="1080"/>
        <w:jc w:val="both"/>
        <w:rPr>
          <w:rFonts w:hAnsi="Times New Roman" w:ascii="Times New Roman"/>
          <w:szCs w:val="24"/>
          <w:lang w:val="hr-HR"/>
        </w:rPr>
      </w:pP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Stečajni upravitelj je preuzeo dužnost danom donošenja rješenja o nastavku  stečajnog postupka 18.travnja 2017.godine te su nakon preuzimanja dužnosti poduzete slijedeće aktivnosti:</w:t>
      </w:r>
    </w:p>
    <w:p w:rsidRDefault="000776D8" w:rsidP="000776D8" w:rsidR="000776D8" w:rsidRPr="000776D8">
      <w:pPr>
        <w:jc w:val="both"/>
        <w:rPr>
          <w:rFonts w:hAnsi="Times New Roman" w:ascii="Times New Roman"/>
          <w:b/>
          <w:szCs w:val="24"/>
          <w:lang w:val="hr-HR"/>
        </w:rPr>
      </w:pPr>
      <w:r w:rsidRPr="000776D8">
        <w:rPr>
          <w:rFonts w:hAnsi="Times New Roman" w:ascii="Times New Roman"/>
          <w:szCs w:val="24"/>
          <w:lang w:val="hr-HR"/>
        </w:rPr>
        <w:t>•</w:t>
      </w:r>
      <w:r w:rsidRPr="000776D8">
        <w:rPr>
          <w:rFonts w:hAnsi="Times New Roman" w:ascii="Times New Roman"/>
          <w:szCs w:val="24"/>
          <w:lang w:val="hr-HR"/>
        </w:rPr>
        <w:tab/>
        <w:t xml:space="preserve"> izradio novi pečat dužnika s oznakom „Stečajna masa iza ŠIREC d.o.o. za</w:t>
      </w:r>
      <w:r w:rsidRPr="000776D8">
        <w:rPr>
          <w:rFonts w:hAnsi="Times New Roman" w:ascii="Times New Roman"/>
          <w:b/>
          <w:szCs w:val="24"/>
          <w:lang w:val="hr-HR"/>
        </w:rPr>
        <w:t xml:space="preserve"> </w:t>
      </w:r>
    </w:p>
    <w:p w:rsidRDefault="000776D8" w:rsidP="000776D8" w:rsidR="000776D8" w:rsidRPr="000776D8">
      <w:pPr>
        <w:jc w:val="both"/>
        <w:rPr>
          <w:rFonts w:hAnsi="Times New Roman" w:ascii="Times New Roman"/>
          <w:szCs w:val="24"/>
          <w:lang w:val="hr-HR"/>
        </w:rPr>
      </w:pPr>
      <w:r w:rsidRPr="000776D8">
        <w:rPr>
          <w:rFonts w:hAnsi="Times New Roman" w:ascii="Times New Roman"/>
          <w:b/>
          <w:szCs w:val="24"/>
          <w:lang w:val="hr-HR"/>
        </w:rPr>
        <w:t xml:space="preserve">             </w:t>
      </w:r>
      <w:r w:rsidRPr="000776D8">
        <w:rPr>
          <w:rFonts w:hAnsi="Times New Roman" w:ascii="Times New Roman"/>
          <w:szCs w:val="24"/>
          <w:lang w:val="hr-HR"/>
        </w:rPr>
        <w:t xml:space="preserve">proizvodnju, usluge i trgovinu  u stečaju“ sa sjedištem Braće Radić 1, Hrašćica,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            Varaždin  </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w:t>
      </w:r>
      <w:r w:rsidRPr="000776D8">
        <w:rPr>
          <w:rFonts w:hAnsi="Times New Roman" w:ascii="Times New Roman"/>
          <w:szCs w:val="24"/>
          <w:lang w:val="hr-HR"/>
        </w:rPr>
        <w:tab/>
        <w:t xml:space="preserve">otvoren novi žiro račun kod Zagrebačke banke d.d. (stari računi ugašeni). </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w:t>
      </w:r>
      <w:r w:rsidRPr="000776D8">
        <w:rPr>
          <w:rFonts w:hAnsi="Times New Roman" w:ascii="Times New Roman"/>
          <w:szCs w:val="24"/>
          <w:lang w:val="hr-HR"/>
        </w:rPr>
        <w:tab/>
        <w:t xml:space="preserve">zatražena je poslovna dokumentacija od direktora društva radi primopredaje </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 xml:space="preserve">             dokumentacije,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w:t>
      </w:r>
      <w:r w:rsidRPr="000776D8">
        <w:rPr>
          <w:rFonts w:hAnsi="Times New Roman" w:ascii="Times New Roman"/>
          <w:szCs w:val="24"/>
          <w:lang w:val="hr-HR"/>
        </w:rPr>
        <w:tab/>
        <w:t xml:space="preserve">izvršio analiza poslovne dokumentacije radi utvrđivanja osnovanosti tražbina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            pristiglih vjerovnika stečajnog dužnika, popisao predmete  stečajne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            mase, sastavio popis imovine i obveza, sastavio početnu bilancu, sastavio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            predračun troškova stečajnog postupka,</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w:t>
      </w:r>
      <w:r w:rsidRPr="000776D8">
        <w:rPr>
          <w:rFonts w:hAnsi="Times New Roman" w:ascii="Times New Roman"/>
          <w:szCs w:val="24"/>
          <w:lang w:val="hr-HR"/>
        </w:rPr>
        <w:tab/>
        <w:t>nastavio vođenje poslovnih knjiga stečajnog dužnika,</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w:t>
      </w:r>
      <w:r w:rsidRPr="000776D8">
        <w:rPr>
          <w:rFonts w:hAnsi="Times New Roman" w:ascii="Times New Roman"/>
          <w:szCs w:val="24"/>
          <w:lang w:val="hr-HR"/>
        </w:rPr>
        <w:tab/>
        <w:t>ispitao prijavljene tražbine vjerovnika i izradio tablicu prijavljenih tražbina,</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w:t>
      </w:r>
      <w:r w:rsidRPr="000776D8">
        <w:rPr>
          <w:rFonts w:hAnsi="Times New Roman" w:ascii="Times New Roman"/>
          <w:szCs w:val="24"/>
          <w:lang w:val="hr-HR"/>
        </w:rPr>
        <w:tab/>
        <w:t xml:space="preserve">pripremio dokumentaciju za ispitno i izvještajno ročište, </w:t>
      </w:r>
    </w:p>
    <w:p w:rsidRDefault="000776D8" w:rsidP="00034E62" w:rsidR="00034E62">
      <w:pPr>
        <w:rPr>
          <w:rFonts w:hAnsi="Times New Roman" w:ascii="Times New Roman"/>
          <w:szCs w:val="24"/>
          <w:lang w:val="hr-HR"/>
        </w:rPr>
      </w:pPr>
      <w:r w:rsidRPr="000776D8">
        <w:rPr>
          <w:rFonts w:hAnsi="Times New Roman" w:ascii="Times New Roman"/>
          <w:szCs w:val="24"/>
          <w:lang w:val="hr-HR"/>
        </w:rPr>
        <w:t>•</w:t>
      </w:r>
      <w:r w:rsidRPr="000776D8">
        <w:rPr>
          <w:rFonts w:hAnsi="Times New Roman" w:ascii="Times New Roman"/>
          <w:szCs w:val="24"/>
          <w:lang w:val="hr-HR"/>
        </w:rPr>
        <w:tab/>
        <w:t>obavio i druge poslove</w:t>
      </w:r>
      <w:r w:rsidR="00034E62">
        <w:rPr>
          <w:rFonts w:hAnsi="Times New Roman" w:ascii="Times New Roman"/>
          <w:szCs w:val="24"/>
          <w:lang w:val="hr-HR"/>
        </w:rPr>
        <w:t xml:space="preserve"> u skladu sa Stečajnim zakonom.</w:t>
      </w:r>
    </w:p>
    <w:p w:rsidRDefault="00034E62" w:rsidP="00034E62" w:rsidR="00034E62">
      <w:pPr>
        <w:rPr>
          <w:rFonts w:hAnsi="Times New Roman" w:ascii="Times New Roman"/>
          <w:szCs w:val="24"/>
          <w:lang w:val="hr-HR"/>
        </w:rPr>
      </w:pPr>
    </w:p>
    <w:p w:rsidRDefault="000776D8" w:rsidP="00034E62" w:rsidR="000776D8">
      <w:pPr>
        <w:rPr>
          <w:rFonts w:hAnsi="Times New Roman" w:ascii="Times New Roman"/>
          <w:b/>
          <w:szCs w:val="24"/>
          <w:lang w:val="hr-HR"/>
        </w:rPr>
      </w:pPr>
      <w:r w:rsidRPr="000776D8">
        <w:rPr>
          <w:rFonts w:hAnsi="Times New Roman" w:ascii="Times New Roman"/>
          <w:b/>
          <w:szCs w:val="24"/>
          <w:lang w:val="hr-HR"/>
        </w:rPr>
        <w:t xml:space="preserve">POSLOVANJE DUŽNIKA I GOSPODARSKI POLOŽAJ </w:t>
      </w:r>
    </w:p>
    <w:p w:rsidRDefault="00034E62" w:rsidP="00034E62" w:rsidR="00034E62" w:rsidRPr="00034E62">
      <w:pPr>
        <w:rPr>
          <w:rFonts w:hAnsi="Times New Roman" w:ascii="Times New Roman"/>
          <w:szCs w:val="24"/>
          <w:lang w:val="hr-HR"/>
        </w:rPr>
      </w:pP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Osnovna djelatnost društva je bila </w:t>
      </w:r>
      <w:r w:rsidRPr="000776D8">
        <w:rPr>
          <w:rFonts w:hAnsi="Times New Roman" w:ascii="Times New Roman"/>
          <w:color w:val="777777"/>
          <w:szCs w:val="24"/>
          <w:shd w:fill="FAF9F7" w:color="auto" w:val="clear"/>
          <w:lang w:val="hr-HR"/>
        </w:rPr>
        <w:t>4322, Uvođenje instalacija vodovoda, kanalizacije i plina i instalacija za grijanje i klimatizaciju</w:t>
      </w:r>
      <w:r w:rsidRPr="000776D8">
        <w:rPr>
          <w:rFonts w:hAnsi="Times New Roman" w:ascii="Times New Roman"/>
          <w:szCs w:val="24"/>
          <w:lang w:val="hr-HR"/>
        </w:rPr>
        <w:t xml:space="preserve"> te poljoprivredna proizvodnja, uzgoj i tov svinja. Poslovanje nije zatečeno, stečajni postupka je otvoren i zaključen 24.03.2016.godine, a zadnja javno objavljena financijska izvješća su za 2015.godinu.  </w:t>
      </w:r>
    </w:p>
    <w:p w:rsidRDefault="000776D8" w:rsidP="000776D8" w:rsidR="000776D8" w:rsidRPr="000776D8">
      <w:pPr>
        <w:rPr>
          <w:rFonts w:hAnsi="Times New Roman" w:ascii="Times New Roman"/>
          <w:szCs w:val="24"/>
          <w:lang w:val="hr-HR"/>
        </w:rPr>
      </w:pPr>
    </w:p>
    <w:p w:rsidRDefault="000776D8" w:rsidP="000776D8" w:rsidR="000776D8" w:rsidRPr="000776D8">
      <w:pPr>
        <w:jc w:val="both"/>
        <w:rPr>
          <w:rFonts w:hAnsi="Times New Roman" w:ascii="Times New Roman"/>
          <w:szCs w:val="24"/>
          <w:lang w:val="hr-HR"/>
        </w:rPr>
      </w:pPr>
      <w:r w:rsidRPr="000776D8">
        <w:rPr>
          <w:rFonts w:hAnsi="Times New Roman" w:ascii="Times New Roman"/>
          <w:b/>
          <w:szCs w:val="24"/>
          <w:lang w:val="hr-HR"/>
        </w:rPr>
        <w:t xml:space="preserve">STANJE STEČAJNE MASE (imovina stečajnog dužnika) </w:t>
      </w:r>
      <w:r w:rsidRPr="000776D8">
        <w:rPr>
          <w:rFonts w:hAnsi="Times New Roman" w:ascii="Times New Roman"/>
          <w:szCs w:val="24"/>
          <w:lang w:val="hr-HR"/>
        </w:rPr>
        <w:t xml:space="preserve">na dan 18.04.2018.godine kao  dana o određivanju nastavka stečajnog postupka i dana 25.04.2018.godine kao  dana donošenja rješenja o upisu stečajne mase iza dužnika </w:t>
      </w:r>
      <w:r w:rsidRPr="000776D8">
        <w:rPr>
          <w:rFonts w:hAnsi="Times New Roman" w:ascii="Times New Roman"/>
          <w:b/>
          <w:szCs w:val="24"/>
          <w:lang w:val="hr-HR"/>
        </w:rPr>
        <w:t>Stečajna masa iz ŠIREC d.o.o. za proizvodnju, usluge i trgovinu  u stečaju , OIB:40790418928</w:t>
      </w:r>
      <w:r w:rsidRPr="000776D8">
        <w:rPr>
          <w:rFonts w:hAnsi="Times New Roman" w:ascii="Times New Roman"/>
          <w:szCs w:val="24"/>
          <w:lang w:val="hr-HR"/>
        </w:rPr>
        <w:t xml:space="preserve"> u sudski registar Trgovačkog suda Varaždin,a  sastoji se od : čkbr. 502 u Dravskoj ulici kbr. 51 sa 391 čhv, koja se sastoji od gospodarske zgrade – svinjac u Dravskoj ulici kbr. 51 sa 110 čhv i dvorišta u Dravskoj ulici kbr. 51 sa 281 čhv, upisane u z.k. ul. broj 840, k.o. Ferdinandovac, kod Zemljišno-knjižnog odjela Općinskog suda u Koprivnici.</w:t>
      </w:r>
    </w:p>
    <w:p w:rsidRDefault="000776D8" w:rsidP="000776D8" w:rsidR="000776D8" w:rsidRPr="000776D8">
      <w:pPr>
        <w:jc w:val="both"/>
        <w:rPr>
          <w:rFonts w:hAnsi="Times New Roman" w:ascii="Times New Roman"/>
          <w:b/>
          <w:szCs w:val="24"/>
          <w:lang w:val="hr-HR"/>
        </w:rPr>
      </w:pPr>
      <w:r w:rsidRPr="000776D8">
        <w:rPr>
          <w:rFonts w:hAnsi="Times New Roman" w:ascii="Times New Roman"/>
          <w:szCs w:val="24"/>
          <w:lang w:val="hr-HR"/>
        </w:rPr>
        <w:t xml:space="preserve">POKRETNINE: dužnik prema podacima MUP-a nema upisanih vozila u vlasništvu.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NOVČANIH SREDSTVA NA RAČUNU U BANCI NA DAN 18.04.2018.godine - nema </w:t>
      </w:r>
    </w:p>
    <w:p w:rsidRDefault="000776D8" w:rsidP="000776D8" w:rsidR="000776D8" w:rsidRPr="000776D8">
      <w:pPr>
        <w:ind w:right="-468"/>
        <w:jc w:val="both"/>
        <w:rPr>
          <w:rFonts w:hAnsi="Times New Roman" w:ascii="Times New Roman"/>
          <w:szCs w:val="24"/>
          <w:lang w:val="hr-HR"/>
        </w:rPr>
      </w:pPr>
      <w:r w:rsidRPr="000776D8">
        <w:rPr>
          <w:rFonts w:hAnsi="Times New Roman" w:ascii="Times New Roman"/>
          <w:szCs w:val="24"/>
          <w:lang w:val="hr-HR"/>
        </w:rPr>
        <w:t xml:space="preserve">S  obzirom na gore navedeno stečajni upravitelj podnosi Naslovnom sudu </w:t>
      </w:r>
    </w:p>
    <w:p w:rsidRDefault="000776D8" w:rsidP="000776D8" w:rsidR="000776D8" w:rsidRPr="000776D8">
      <w:pPr>
        <w:ind w:right="-468"/>
        <w:jc w:val="both"/>
        <w:rPr>
          <w:rFonts w:hAnsi="Book Antiqua" w:ascii="Book Antiqua"/>
          <w:sz w:val="22"/>
          <w:szCs w:val="22"/>
          <w:lang w:val="hr-HR"/>
        </w:rPr>
      </w:pPr>
    </w:p>
    <w:p w:rsidRDefault="000776D8" w:rsidP="000776D8" w:rsidR="000776D8" w:rsidRPr="000776D8">
      <w:pPr>
        <w:ind w:right="-468"/>
        <w:jc w:val="center"/>
        <w:rPr>
          <w:rFonts w:hAnsi="Times New Roman" w:ascii="Times New Roman"/>
          <w:b/>
          <w:szCs w:val="24"/>
          <w:lang w:val="hr-HR"/>
        </w:rPr>
      </w:pPr>
      <w:r w:rsidRPr="000776D8">
        <w:rPr>
          <w:rFonts w:hAnsi="Times New Roman" w:ascii="Times New Roman"/>
          <w:b/>
          <w:szCs w:val="24"/>
          <w:lang w:val="hr-HR"/>
        </w:rPr>
        <w:t>IZVJEŠĆE O STANJU IMOVINE DUŽNIKA</w:t>
      </w:r>
    </w:p>
    <w:p w:rsidRDefault="000776D8" w:rsidP="000776D8" w:rsidR="000776D8" w:rsidRPr="000776D8">
      <w:pPr>
        <w:ind w:right="-468"/>
        <w:jc w:val="both"/>
        <w:rPr>
          <w:rFonts w:hAnsi="Book Antiqua" w:ascii="Book Antiqua"/>
          <w:sz w:val="22"/>
          <w:szCs w:val="22"/>
          <w:lang w:val="hr-HR"/>
        </w:rPr>
      </w:pPr>
    </w:p>
    <w:p w:rsidRDefault="000776D8" w:rsidP="000776D8" w:rsidR="000776D8" w:rsidRPr="000776D8">
      <w:pPr>
        <w:ind w:firstLine="708" w:right="-468"/>
        <w:jc w:val="both"/>
        <w:rPr>
          <w:rFonts w:hAnsi="Times New Roman" w:ascii="Times New Roman"/>
          <w:szCs w:val="24"/>
          <w:lang w:val="hr-HR"/>
        </w:rPr>
      </w:pPr>
      <w:r w:rsidRPr="000776D8">
        <w:rPr>
          <w:rFonts w:hAnsi="Times New Roman" w:ascii="Times New Roman"/>
          <w:szCs w:val="24"/>
          <w:lang w:val="hr-HR"/>
        </w:rPr>
        <w:t xml:space="preserve">Uvidom u dostavljenu dokumentaciju knjigovodstvenog ureda dužnika vidljivo je da je posljednje godišnje financijsko izvješće predano nadležnim tijelima za 2015.godinu tako da je uprava društva dana 14.02.2016.godine utvrdila godišnje financijsko izvješće za godinu koja je završila  s danom 31.12.2015.godine. Za 2016. i 2017.godinu godišnja financijska izvješća nisu predana nadležnim tijelima, jer društvo  nije poslovalo, tako da u nastavku daje  kratki prikaz </w:t>
      </w:r>
      <w:r w:rsidRPr="000776D8">
        <w:rPr>
          <w:rFonts w:hAnsi="Times New Roman" w:ascii="Times New Roman"/>
          <w:szCs w:val="24"/>
          <w:lang w:val="hr-HR"/>
        </w:rPr>
        <w:lastRenderedPageBreak/>
        <w:t xml:space="preserve">Bilance za 2015.godinu.   </w:t>
      </w:r>
    </w:p>
    <w:p w:rsidRDefault="000776D8" w:rsidP="000776D8" w:rsidR="000776D8" w:rsidRPr="000776D8">
      <w:pPr>
        <w:rPr>
          <w:rFonts w:hAnsi="Times New Roman" w:ascii="Times New Roman"/>
          <w:szCs w:val="24"/>
          <w:lang w:val="hr-HR"/>
        </w:rPr>
      </w:pP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ANALIZA BRUTO BILANCE OD 31.12.2015.G.</w:t>
      </w:r>
    </w:p>
    <w:p w:rsidRDefault="000776D8" w:rsidP="000776D8" w:rsidR="000776D8" w:rsidRPr="000776D8">
      <w:pPr>
        <w:rPr>
          <w:rFonts w:hAnsi="Times New Roman" w:ascii="Times New Roman"/>
          <w:b/>
          <w:szCs w:val="24"/>
          <w:lang w:val="hr-HR"/>
        </w:rPr>
      </w:pPr>
      <w:r w:rsidRPr="000776D8">
        <w:rPr>
          <w:rFonts w:hAnsi="Times New Roman" w:ascii="Times New Roman"/>
          <w:b/>
          <w:szCs w:val="24"/>
          <w:lang w:val="hr-HR"/>
        </w:rPr>
        <w:t>AKTIVA društva iznosi 765.608,06 kn, a sastoji se od dugotrajne imovine i kratkotrajne imovine i to kako slijedi :</w:t>
      </w:r>
    </w:p>
    <w:p w:rsidRDefault="003B1242" w:rsidP="0098323B" w:rsidR="003B1242" w:rsidRPr="000776D8">
      <w:pPr>
        <w:widowControl/>
        <w:suppressAutoHyphens/>
        <w:overflowPunct w:val="false"/>
        <w:autoSpaceDN w:val="false"/>
        <w:textAlignment w:val="baseline"/>
        <w:rPr>
          <w:rFonts w:hAnsi="Times New Roman" w:ascii="Times New Roman"/>
          <w:snapToGrid/>
          <w:kern w:val="3"/>
          <w:szCs w:val="24"/>
          <w:lang w:val="hr-HR"/>
        </w:rPr>
      </w:pPr>
    </w:p>
    <w:p w:rsidRDefault="000776D8" w:rsidP="004E263F" w:rsidR="000776D8" w:rsidRPr="000776D8">
      <w:pPr>
        <w:pStyle w:val="Odlomakpopisa"/>
        <w:widowControl/>
        <w:numPr>
          <w:ilvl w:val="0"/>
          <w:numId w:val="3"/>
        </w:numPr>
        <w:spacing w:lineRule="auto" w:line="256" w:after="160"/>
        <w:rPr>
          <w:rFonts w:hAnsi="Times New Roman" w:ascii="Times New Roman"/>
          <w:b/>
          <w:szCs w:val="24"/>
          <w:lang w:val="hr-HR"/>
        </w:rPr>
      </w:pPr>
      <w:r w:rsidRPr="000776D8">
        <w:rPr>
          <w:rFonts w:hAnsi="Times New Roman" w:ascii="Times New Roman"/>
          <w:b/>
          <w:szCs w:val="24"/>
          <w:lang w:val="hr-HR"/>
        </w:rPr>
        <w:t>Dugotrajna imovina</w:t>
      </w:r>
    </w:p>
    <w:p w:rsidRDefault="0098323B" w:rsidP="0098323B" w:rsidR="000776D8" w:rsidRPr="000776D8">
      <w:pPr>
        <w:widowControl/>
        <w:suppressAutoHyphens/>
        <w:overflowPunct w:val="false"/>
        <w:autoSpaceDN w:val="false"/>
        <w:textAlignment w:val="baseline"/>
        <w:rPr>
          <w:rFonts w:hAnsi="Times New Roman" w:ascii="Times New Roman"/>
          <w:b/>
          <w:snapToGrid/>
          <w:kern w:val="3"/>
          <w:szCs w:val="24"/>
          <w:lang w:val="hr-HR"/>
        </w:rPr>
      </w:pPr>
      <w:r w:rsidRPr="000776D8">
        <w:rPr>
          <w:rFonts w:hAnsi="Times New Roman" w:ascii="Times New Roman"/>
          <w:b/>
          <w:snapToGrid/>
          <w:kern w:val="3"/>
          <w:szCs w:val="24"/>
          <w:lang w:val="hr-HR"/>
        </w:rPr>
        <w:t xml:space="preserve">        </w:t>
      </w:r>
      <w:r w:rsidR="000776D8" w:rsidRPr="000776D8">
        <w:rPr>
          <w:noProof/>
          <w:snapToGrid/>
          <w:lang w:eastAsia="hr-HR" w:val="hr-HR"/>
        </w:rPr>
        <w:drawing>
          <wp:inline distR="0" distL="0" distB="0" distT="0">
            <wp:extent cy="3082701" cx="5759450"/>
            <wp:effectExtent b="381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82701" cx="5759450"/>
                    </a:xfrm>
                    <a:prstGeom prst="rect">
                      <a:avLst/>
                    </a:prstGeom>
                    <a:noFill/>
                    <a:ln>
                      <a:noFill/>
                    </a:ln>
                  </pic:spPr>
                </pic:pic>
              </a:graphicData>
            </a:graphic>
          </wp:inline>
        </w:drawing>
      </w:r>
    </w:p>
    <w:p w:rsidRDefault="000776D8" w:rsidP="0098323B" w:rsidR="000776D8" w:rsidRPr="000776D8">
      <w:pPr>
        <w:widowControl/>
        <w:suppressAutoHyphens/>
        <w:overflowPunct w:val="false"/>
        <w:autoSpaceDN w:val="false"/>
        <w:textAlignment w:val="baseline"/>
        <w:rPr>
          <w:rFonts w:hAnsi="Times New Roman" w:ascii="Times New Roman"/>
          <w:b/>
          <w:snapToGrid/>
          <w:kern w:val="3"/>
          <w:szCs w:val="24"/>
          <w:lang w:val="hr-HR"/>
        </w:rPr>
      </w:pP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Prema bruto bilanci sa stanjima na dan 31.12.2015 godine može se vidjeti da je društvo na navedeni dan imalo dugotrajne imovine knjigovodstvene vrijednosti od 624.240,24 kn.</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Potrebno je utvrditi stvarno stanje imovine prema popisu imovine u nastavku, u popis imovine dodano je poljoprivredno zemljište, jer se na popisu imovine nije nalazilo, obzirom da se isto ne amortizira.</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U bruto bilanci se nalazi i osnovno stado, koje se vjerojatno sastojalo od žive stoke, a za koje je utvrđeno da u 2018.godini ne postoji – isporučeno naručiteljima.</w:t>
      </w:r>
    </w:p>
    <w:p w:rsidRDefault="000776D8" w:rsidP="000776D8" w:rsidR="000776D8" w:rsidRPr="000776D8">
      <w:pPr>
        <w:jc w:val="both"/>
        <w:rPr>
          <w:rFonts w:hAnsi="Times New Roman" w:ascii="Times New Roman"/>
          <w:szCs w:val="24"/>
          <w:lang w:val="hr-HR"/>
        </w:rPr>
      </w:pP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U nastavku dan popis imovine sa njenom knjig. vrijednošću na dan 31.12.2015 g. Razlika između popisa imovine i stanja imovine u bruto bilanci je 223.332,35 kn, a odnosi se na osnovno stado koje se ne nalazi u popisu imovine, a u bruto bilanci se nalazi sa vrijednošću 222.981,78 kn.</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Iz popisa imovine može se vidjeti i datumi nabave dugotrajne imovine, pa je upitna knjig vrijednost, kao i činjenica da se ova stanja odnose na 31.12.2015 g. nakon čega nije provođena amortizacija. </w:t>
      </w:r>
    </w:p>
    <w:p w:rsidRDefault="000776D8" w:rsidP="000776D8" w:rsidR="000776D8" w:rsidRPr="000776D8">
      <w:pPr>
        <w:rPr>
          <w:rFonts w:hAnsi="Times New Roman" w:ascii="Times New Roman"/>
          <w:szCs w:val="24"/>
          <w:lang w:val="hr-HR"/>
        </w:rPr>
      </w:pPr>
    </w:p>
    <w:tbl>
      <w:tblPr>
        <w:tblW w:type="dxa" w:w="8460"/>
        <w:tblLook w:val="04A0" w:noVBand="1" w:noHBand="0" w:lastColumn="0" w:firstColumn="1" w:lastRow="0" w:firstRow="1"/>
      </w:tblPr>
      <w:tblGrid>
        <w:gridCol w:w="2680"/>
        <w:gridCol w:w="1720"/>
        <w:gridCol w:w="1340"/>
        <w:gridCol w:w="1496"/>
        <w:gridCol w:w="1420"/>
      </w:tblGrid>
      <w:tr w:rsidTr="002C4144" w:rsidR="000776D8" w:rsidRPr="000776D8">
        <w:trPr>
          <w:trHeight w:val="765"/>
        </w:trPr>
        <w:tc>
          <w:tcPr>
            <w:tcW w:type="dxa" w:w="2680"/>
            <w:tcBorders>
              <w:top w:space="0" w:sz="4" w:color="auto" w:val="single"/>
              <w:left w:space="0" w:sz="4" w:color="auto" w:val="single"/>
              <w:bottom w:space="0" w:sz="4" w:color="auto" w:val="single"/>
              <w:right w:space="0" w:sz="4" w:color="auto" w:val="single"/>
            </w:tcBorders>
            <w:vAlign w:val="center"/>
            <w:hideMark/>
          </w:tcPr>
          <w:p w:rsidRDefault="000776D8" w:rsidP="000776D8" w:rsidR="000776D8" w:rsidRPr="000776D8">
            <w:pPr>
              <w:widowControl/>
              <w:jc w:val="center"/>
              <w:rPr>
                <w:rFonts w:hAnsi="Times New Roman" w:ascii="Times New Roman"/>
                <w:snapToGrid/>
                <w:szCs w:val="24"/>
                <w:lang w:eastAsia="hr-HR" w:val="hr-HR"/>
              </w:rPr>
            </w:pPr>
            <w:r w:rsidRPr="000776D8">
              <w:rPr>
                <w:rFonts w:hAnsi="Times New Roman" w:ascii="Times New Roman"/>
                <w:snapToGrid/>
                <w:szCs w:val="24"/>
                <w:lang w:eastAsia="hr-HR" w:val="hr-HR"/>
              </w:rPr>
              <w:t>Popis dugotrajne imovine</w:t>
            </w:r>
          </w:p>
        </w:tc>
        <w:tc>
          <w:tcPr>
            <w:tcW w:type="dxa" w:w="1720"/>
            <w:tcBorders>
              <w:top w:space="0" w:sz="4" w:color="auto" w:val="single"/>
              <w:left w:val="nil"/>
              <w:bottom w:space="0" w:sz="4" w:color="auto" w:val="single"/>
              <w:right w:space="0" w:sz="4" w:color="auto" w:val="single"/>
            </w:tcBorders>
            <w:vAlign w:val="center"/>
            <w:hideMark/>
          </w:tcPr>
          <w:p w:rsidRDefault="000776D8" w:rsidP="000776D8" w:rsidR="000776D8" w:rsidRPr="000776D8">
            <w:pPr>
              <w:widowControl/>
              <w:jc w:val="center"/>
              <w:rPr>
                <w:rFonts w:hAnsi="Times New Roman" w:ascii="Times New Roman"/>
                <w:snapToGrid/>
                <w:szCs w:val="24"/>
                <w:lang w:eastAsia="hr-HR" w:val="hr-HR"/>
              </w:rPr>
            </w:pPr>
            <w:r w:rsidRPr="000776D8">
              <w:rPr>
                <w:rFonts w:hAnsi="Times New Roman" w:ascii="Times New Roman"/>
                <w:snapToGrid/>
                <w:szCs w:val="24"/>
                <w:lang w:eastAsia="hr-HR" w:val="hr-HR"/>
              </w:rPr>
              <w:t>Datum nabave</w:t>
            </w:r>
          </w:p>
        </w:tc>
        <w:tc>
          <w:tcPr>
            <w:tcW w:type="dxa" w:w="1340"/>
            <w:tcBorders>
              <w:top w:space="0" w:sz="4" w:color="auto" w:val="single"/>
              <w:left w:val="nil"/>
              <w:bottom w:space="0" w:sz="4" w:color="auto" w:val="single"/>
              <w:right w:space="0" w:sz="4" w:color="auto" w:val="single"/>
            </w:tcBorders>
            <w:vAlign w:val="center"/>
            <w:hideMark/>
          </w:tcPr>
          <w:p w:rsidRDefault="000776D8" w:rsidP="000776D8" w:rsidR="000776D8" w:rsidRPr="000776D8">
            <w:pPr>
              <w:widowControl/>
              <w:jc w:val="center"/>
              <w:rPr>
                <w:rFonts w:hAnsi="Times New Roman" w:ascii="Times New Roman"/>
                <w:snapToGrid/>
                <w:szCs w:val="24"/>
                <w:lang w:eastAsia="hr-HR" w:val="hr-HR"/>
              </w:rPr>
            </w:pPr>
            <w:r w:rsidRPr="000776D8">
              <w:rPr>
                <w:rFonts w:hAnsi="Times New Roman" w:ascii="Times New Roman"/>
                <w:snapToGrid/>
                <w:szCs w:val="24"/>
                <w:lang w:eastAsia="hr-HR" w:val="hr-HR"/>
              </w:rPr>
              <w:t>Nabavna vrijednost</w:t>
            </w:r>
          </w:p>
        </w:tc>
        <w:tc>
          <w:tcPr>
            <w:tcW w:type="dxa" w:w="1300"/>
            <w:tcBorders>
              <w:top w:space="0" w:sz="4" w:color="auto" w:val="single"/>
              <w:left w:val="nil"/>
              <w:bottom w:space="0" w:sz="4" w:color="auto" w:val="single"/>
              <w:right w:space="0" w:sz="4" w:color="auto" w:val="single"/>
            </w:tcBorders>
            <w:vAlign w:val="center"/>
            <w:hideMark/>
          </w:tcPr>
          <w:p w:rsidRDefault="000776D8" w:rsidP="000776D8" w:rsidR="000776D8" w:rsidRPr="000776D8">
            <w:pPr>
              <w:widowControl/>
              <w:jc w:val="center"/>
              <w:rPr>
                <w:rFonts w:hAnsi="Times New Roman" w:ascii="Times New Roman"/>
                <w:snapToGrid/>
                <w:szCs w:val="24"/>
                <w:lang w:eastAsia="hr-HR" w:val="hr-HR"/>
              </w:rPr>
            </w:pPr>
            <w:r w:rsidRPr="000776D8">
              <w:rPr>
                <w:rFonts w:hAnsi="Times New Roman" w:ascii="Times New Roman"/>
                <w:snapToGrid/>
                <w:szCs w:val="24"/>
                <w:lang w:eastAsia="hr-HR" w:val="hr-HR"/>
              </w:rPr>
              <w:t>Amortizirana vrijednost</w:t>
            </w:r>
          </w:p>
        </w:tc>
        <w:tc>
          <w:tcPr>
            <w:tcW w:type="dxa" w:w="1420"/>
            <w:tcBorders>
              <w:top w:space="0" w:sz="4" w:color="auto" w:val="single"/>
              <w:left w:val="nil"/>
              <w:bottom w:space="0" w:sz="4" w:color="auto" w:val="single"/>
              <w:right w:space="0" w:sz="4" w:color="auto" w:val="single"/>
            </w:tcBorders>
            <w:vAlign w:val="center"/>
            <w:hideMark/>
          </w:tcPr>
          <w:p w:rsidRDefault="000776D8" w:rsidP="000776D8" w:rsidR="000776D8" w:rsidRPr="000776D8">
            <w:pPr>
              <w:widowControl/>
              <w:jc w:val="center"/>
              <w:rPr>
                <w:rFonts w:hAnsi="Times New Roman" w:ascii="Times New Roman"/>
                <w:snapToGrid/>
                <w:szCs w:val="24"/>
                <w:lang w:eastAsia="hr-HR" w:val="hr-HR"/>
              </w:rPr>
            </w:pPr>
            <w:r w:rsidRPr="000776D8">
              <w:rPr>
                <w:rFonts w:hAnsi="Times New Roman" w:ascii="Times New Roman"/>
                <w:snapToGrid/>
                <w:szCs w:val="24"/>
                <w:lang w:eastAsia="hr-HR" w:val="hr-HR"/>
              </w:rPr>
              <w:t>Knjig. vrijednost na 31.12.2015</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Staja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31.12.2005</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604.182,62</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313.832,51</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290.350,11</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laserski pisač</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31.07.2003</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1090,00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1090,00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Opel astra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11.05.2007</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105403,08</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105403,08</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Traktor s plugovima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31.12.2002</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32013,10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32013,10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Traktor</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03.05.2004</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54879,00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54879,00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lastRenderedPageBreak/>
              <w:t>Skuter Luna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02.07.2008</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5729,51</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5729,51</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Prskalica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03.05.2004</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5290,00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5290,00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Cisterna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03.05.2004</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18990,00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18990,00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Sijačica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04.05.2004</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24557,50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24557,50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Kombajn</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01.12.2005</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67763,55</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67763,55</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Traktorska prikolica</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30.04.2007</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2169,18</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2169,18</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Prikolica za stoku</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17.05.2007</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5000,00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5000,00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Prikolica Kiper 6T</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30.07.2007</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49160,57</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49160,57</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510"/>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Mixer za mješanje gnojovke s el</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01.12.2007</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7600,00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7600,00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Sijačica za žito Amazone</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14.01.2008</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8000,00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8000,00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Prikolica Zmaj</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25.01.2008</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14000,00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14000,00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Kosilica MTD</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11.09.2008</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2720,49</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2720,49</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Polica za ured</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01.06.2009</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4081,97</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4081,97</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Silos 3,6 *4,5 unutarnji</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19.06.2009</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9834,00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2704,37</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7.129,63</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Kotao toplovodni CK 25</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23.07.2009</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4690,00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4690,00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Bojler plinski</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23.07.2009</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2354,80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2354,80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Bojler plinski</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25.03.2009</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5977,21</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5977,21</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Kotao toplovodni CK 25</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02.03.2010</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5180,00</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5180,00</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Sušara za kuruz</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13.10.2010</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8030,61</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8030,61</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Motorna pila MS 290</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14.05.2012</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3365,03</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3365,03</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0,00</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Poljoprivredno zemljište</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ne amortizira se</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snapToGrid/>
                <w:sz w:val="20"/>
                <w:lang w:eastAsia="hr-HR" w:val="hr-HR"/>
              </w:rPr>
            </w:pPr>
            <w:r w:rsidRPr="000776D8">
              <w:rPr>
                <w:rFonts w:hAnsi="Times New Roman" w:ascii="Times New Roman"/>
                <w:snapToGrid/>
                <w:sz w:val="20"/>
                <w:lang w:eastAsia="hr-HR" w:val="hr-HR"/>
              </w:rPr>
              <w:t>103.428,15</w:t>
            </w:r>
          </w:p>
        </w:tc>
      </w:tr>
      <w:tr w:rsidTr="002C4144" w:rsidR="000776D8" w:rsidRPr="000776D8">
        <w:trPr>
          <w:trHeight w:val="255"/>
        </w:trPr>
        <w:tc>
          <w:tcPr>
            <w:tcW w:type="dxa" w:w="2680"/>
            <w:tcBorders>
              <w:top w:val="nil"/>
              <w:left w:space="0" w:sz="4" w:color="auto" w:val="single"/>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72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snapToGrid/>
                <w:sz w:val="20"/>
                <w:lang w:eastAsia="hr-HR" w:val="hr-HR"/>
              </w:rPr>
            </w:pPr>
            <w:r w:rsidRPr="000776D8">
              <w:rPr>
                <w:rFonts w:hAnsi="Times New Roman" w:ascii="Times New Roman"/>
                <w:snapToGrid/>
                <w:sz w:val="20"/>
                <w:lang w:eastAsia="hr-HR" w:val="hr-HR"/>
              </w:rPr>
              <w:t> </w:t>
            </w:r>
          </w:p>
        </w:tc>
        <w:tc>
          <w:tcPr>
            <w:tcW w:type="dxa" w:w="134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b/>
                <w:bCs/>
                <w:snapToGrid/>
                <w:sz w:val="20"/>
                <w:lang w:eastAsia="hr-HR" w:val="hr-HR"/>
              </w:rPr>
            </w:pPr>
            <w:r w:rsidRPr="000776D8">
              <w:rPr>
                <w:rFonts w:hAnsi="Times New Roman" w:ascii="Times New Roman"/>
                <w:b/>
                <w:bCs/>
                <w:snapToGrid/>
                <w:sz w:val="20"/>
                <w:lang w:eastAsia="hr-HR" w:val="hr-HR"/>
              </w:rPr>
              <w:t>Ukupno :</w:t>
            </w:r>
          </w:p>
        </w:tc>
        <w:tc>
          <w:tcPr>
            <w:tcW w:type="dxa" w:w="1300"/>
            <w:tcBorders>
              <w:top w:val="nil"/>
              <w:left w:val="nil"/>
              <w:bottom w:space="0" w:sz="4" w:color="auto" w:val="single"/>
              <w:right w:space="0" w:sz="4" w:color="auto" w:val="single"/>
            </w:tcBorders>
            <w:noWrap/>
            <w:vAlign w:val="bottom"/>
            <w:hideMark/>
          </w:tcPr>
          <w:p w:rsidRDefault="000776D8" w:rsidP="000776D8" w:rsidR="000776D8" w:rsidRPr="000776D8">
            <w:pPr>
              <w:widowControl/>
              <w:rPr>
                <w:rFonts w:hAnsi="Times New Roman" w:ascii="Times New Roman"/>
                <w:b/>
                <w:bCs/>
                <w:snapToGrid/>
                <w:sz w:val="20"/>
                <w:lang w:eastAsia="hr-HR" w:val="hr-HR"/>
              </w:rPr>
            </w:pPr>
            <w:r w:rsidRPr="000776D8">
              <w:rPr>
                <w:rFonts w:hAnsi="Times New Roman" w:ascii="Times New Roman"/>
                <w:b/>
                <w:bCs/>
                <w:snapToGrid/>
                <w:sz w:val="20"/>
                <w:lang w:eastAsia="hr-HR" w:val="hr-HR"/>
              </w:rPr>
              <w:t> </w:t>
            </w:r>
          </w:p>
        </w:tc>
        <w:tc>
          <w:tcPr>
            <w:tcW w:type="dxa" w:w="1420"/>
            <w:tcBorders>
              <w:top w:val="nil"/>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b/>
                <w:bCs/>
                <w:snapToGrid/>
                <w:sz w:val="20"/>
                <w:lang w:eastAsia="hr-HR" w:val="hr-HR"/>
              </w:rPr>
            </w:pPr>
            <w:r w:rsidRPr="000776D8">
              <w:rPr>
                <w:rFonts w:hAnsi="Times New Roman" w:ascii="Times New Roman"/>
                <w:b/>
                <w:bCs/>
                <w:snapToGrid/>
                <w:sz w:val="20"/>
                <w:lang w:eastAsia="hr-HR" w:val="hr-HR"/>
              </w:rPr>
              <w:t>400.907,89</w:t>
            </w:r>
          </w:p>
        </w:tc>
      </w:tr>
    </w:tbl>
    <w:p w:rsidRDefault="000776D8" w:rsidP="000776D8" w:rsidR="000776D8" w:rsidRPr="000776D8">
      <w:pPr>
        <w:rPr>
          <w:sz w:val="22"/>
          <w:szCs w:val="22"/>
          <w:lang w:val="hr-HR"/>
        </w:rPr>
      </w:pP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Iz gore navedenog popisa imovine vidljivi su datumi nabave dugotrajne imovine, pa je upitna njihova knjig vrijednost, kao i činjenica da se ova stanja odnose na dana  31.12.2015 g. nakon čega nije provođena amortizacija, tako da je potrebno utvrditi stvarnu vrijednost od strane procjenitelja.</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Prilikom popisa imovine utvrđeno je da slijedeća imovina nije u vlasništvu dužnika odnosno da je prodana  i to : osobno vozilo Opel Astra, Traktor s plugovima, Traktor, Skuter Luna, Kombajn, Prikolica Kupe , poljoprivredno zemljište, dok su Bojler plinski i kotao toplovodni rashodovani.</w:t>
      </w:r>
    </w:p>
    <w:p w:rsidRDefault="000776D8" w:rsidP="000776D8" w:rsidR="000776D8" w:rsidRPr="000776D8">
      <w:pPr>
        <w:rPr>
          <w:rFonts w:hAnsi="Times New Roman" w:ascii="Times New Roman"/>
          <w:szCs w:val="24"/>
          <w:lang w:val="hr-HR"/>
        </w:rPr>
      </w:pPr>
    </w:p>
    <w:p w:rsidRDefault="000776D8" w:rsidP="004E263F" w:rsidR="000776D8" w:rsidRPr="000776D8">
      <w:pPr>
        <w:pStyle w:val="Odlomakpopisa"/>
        <w:widowControl/>
        <w:numPr>
          <w:ilvl w:val="0"/>
          <w:numId w:val="3"/>
        </w:numPr>
        <w:spacing w:lineRule="auto" w:line="256" w:after="160"/>
        <w:rPr>
          <w:rFonts w:hAnsi="Times New Roman" w:ascii="Times New Roman"/>
          <w:b/>
          <w:szCs w:val="24"/>
          <w:lang w:val="hr-HR"/>
        </w:rPr>
      </w:pPr>
      <w:r w:rsidRPr="000776D8">
        <w:rPr>
          <w:rFonts w:hAnsi="Times New Roman" w:ascii="Times New Roman"/>
          <w:b/>
          <w:szCs w:val="24"/>
          <w:lang w:val="hr-HR"/>
        </w:rPr>
        <w:t>Kratkotrajna imovina ukupna vrijednost je 141.367,82 kn</w:t>
      </w:r>
    </w:p>
    <w:p w:rsidRDefault="000776D8" w:rsidP="000776D8" w:rsidR="000776D8" w:rsidRPr="000776D8">
      <w:pPr>
        <w:ind w:left="-142"/>
        <w:rPr>
          <w:rFonts w:hAnsi="Times New Roman" w:ascii="Times New Roman"/>
          <w:szCs w:val="24"/>
          <w:lang w:val="hr-HR"/>
        </w:rPr>
      </w:pPr>
      <w:r w:rsidRPr="000776D8">
        <w:rPr>
          <w:rFonts w:hAnsi="Times New Roman" w:ascii="Times New Roman"/>
          <w:szCs w:val="24"/>
          <w:lang w:val="hr-HR"/>
        </w:rPr>
        <w:t>Pregledom kratkotrajne imovine iz bilance na dan 31.12.2015 g, može se utvrditi slijedeće :</w:t>
      </w:r>
    </w:p>
    <w:p w:rsidRDefault="000776D8" w:rsidP="004E263F" w:rsidR="000776D8" w:rsidRPr="000776D8">
      <w:pPr>
        <w:pStyle w:val="Odlomakpopisa"/>
        <w:widowControl/>
        <w:numPr>
          <w:ilvl w:val="0"/>
          <w:numId w:val="4"/>
        </w:numPr>
        <w:spacing w:lineRule="auto" w:line="256" w:after="160"/>
        <w:rPr>
          <w:rFonts w:hAnsi="Times New Roman" w:ascii="Times New Roman"/>
          <w:szCs w:val="24"/>
          <w:lang w:val="hr-HR"/>
        </w:rPr>
      </w:pPr>
      <w:r w:rsidRPr="000776D8">
        <w:rPr>
          <w:rFonts w:hAnsi="Times New Roman" w:ascii="Times New Roman"/>
          <w:szCs w:val="24"/>
          <w:lang w:val="hr-HR"/>
        </w:rPr>
        <w:t>Potraživanja od kupaca su 6.850,00 kn</w:t>
      </w:r>
    </w:p>
    <w:p w:rsidRDefault="000776D8" w:rsidP="004E263F" w:rsidR="000776D8" w:rsidRPr="000776D8">
      <w:pPr>
        <w:pStyle w:val="Odlomakpopisa"/>
        <w:widowControl/>
        <w:numPr>
          <w:ilvl w:val="0"/>
          <w:numId w:val="4"/>
        </w:numPr>
        <w:spacing w:lineRule="auto" w:line="256" w:after="160"/>
        <w:rPr>
          <w:rFonts w:hAnsi="Times New Roman" w:ascii="Times New Roman"/>
          <w:szCs w:val="24"/>
          <w:lang w:val="hr-HR"/>
        </w:rPr>
      </w:pPr>
      <w:r w:rsidRPr="000776D8">
        <w:rPr>
          <w:rFonts w:hAnsi="Times New Roman" w:ascii="Times New Roman"/>
          <w:szCs w:val="24"/>
          <w:lang w:val="hr-HR"/>
        </w:rPr>
        <w:t>Potraživanja od države iznose ukupno 8.969,54 kn</w:t>
      </w:r>
    </w:p>
    <w:p w:rsidRDefault="000776D8" w:rsidP="004E263F" w:rsidR="000776D8" w:rsidRPr="000776D8">
      <w:pPr>
        <w:pStyle w:val="Odlomakpopisa"/>
        <w:widowControl/>
        <w:numPr>
          <w:ilvl w:val="0"/>
          <w:numId w:val="4"/>
        </w:numPr>
        <w:spacing w:lineRule="auto" w:line="256" w:after="160"/>
        <w:rPr>
          <w:rFonts w:hAnsi="Times New Roman" w:ascii="Times New Roman"/>
          <w:szCs w:val="24"/>
          <w:lang w:val="hr-HR"/>
        </w:rPr>
      </w:pPr>
      <w:r w:rsidRPr="000776D8">
        <w:rPr>
          <w:rFonts w:hAnsi="Times New Roman" w:ascii="Times New Roman"/>
          <w:szCs w:val="24"/>
          <w:lang w:val="hr-HR"/>
        </w:rPr>
        <w:t>Zalihe hrane na skladištu iznose 9.803,12 kn</w:t>
      </w:r>
    </w:p>
    <w:p w:rsidRDefault="000776D8" w:rsidP="004E263F" w:rsidR="000776D8" w:rsidRPr="000776D8">
      <w:pPr>
        <w:pStyle w:val="Odlomakpopisa"/>
        <w:widowControl/>
        <w:numPr>
          <w:ilvl w:val="0"/>
          <w:numId w:val="4"/>
        </w:numPr>
        <w:spacing w:lineRule="auto" w:line="256" w:after="160"/>
        <w:rPr>
          <w:rFonts w:hAnsi="Times New Roman" w:ascii="Times New Roman"/>
          <w:szCs w:val="24"/>
          <w:lang w:val="hr-HR"/>
        </w:rPr>
      </w:pPr>
      <w:r w:rsidRPr="000776D8">
        <w:rPr>
          <w:rFonts w:hAnsi="Times New Roman" w:ascii="Times New Roman"/>
          <w:szCs w:val="24"/>
          <w:lang w:val="hr-HR"/>
        </w:rPr>
        <w:t>Proizvodnja u tijeku – svinje i gotovi proizvodi na skladištu iznose 115.261,16 kn</w:t>
      </w:r>
    </w:p>
    <w:p w:rsidRDefault="000776D8" w:rsidP="0098323B" w:rsidR="000776D8" w:rsidRPr="000776D8">
      <w:pPr>
        <w:widowControl/>
        <w:suppressAutoHyphens/>
        <w:overflowPunct w:val="false"/>
        <w:autoSpaceDN w:val="false"/>
        <w:textAlignment w:val="baseline"/>
        <w:rPr>
          <w:rFonts w:hAnsi="Times New Roman" w:ascii="Times New Roman"/>
          <w:b/>
          <w:snapToGrid/>
          <w:kern w:val="3"/>
          <w:szCs w:val="24"/>
          <w:lang w:val="hr-HR"/>
        </w:rPr>
      </w:pPr>
      <w:r w:rsidRPr="000776D8">
        <w:rPr>
          <w:noProof/>
          <w:snapToGrid/>
          <w:sz w:val="20"/>
          <w:lang w:eastAsia="hr-HR" w:val="hr-HR"/>
        </w:rPr>
        <w:lastRenderedPageBreak/>
        <w:drawing>
          <wp:inline distR="0" distL="0" distB="0" distT="0">
            <wp:extent cy="2679700" cx="51816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679700" cx="5181600"/>
                    </a:xfrm>
                    <a:prstGeom prst="rect">
                      <a:avLst/>
                    </a:prstGeom>
                    <a:noFill/>
                    <a:ln>
                      <a:noFill/>
                    </a:ln>
                  </pic:spPr>
                </pic:pic>
              </a:graphicData>
            </a:graphic>
          </wp:inline>
        </w:drawing>
      </w:r>
    </w:p>
    <w:p w:rsidRDefault="000776D8" w:rsidP="0098323B" w:rsidR="000776D8" w:rsidRPr="000776D8">
      <w:pPr>
        <w:widowControl/>
        <w:suppressAutoHyphens/>
        <w:overflowPunct w:val="false"/>
        <w:autoSpaceDN w:val="false"/>
        <w:textAlignment w:val="baseline"/>
        <w:rPr>
          <w:rFonts w:hAnsi="Times New Roman" w:ascii="Times New Roman"/>
          <w:b/>
          <w:snapToGrid/>
          <w:kern w:val="3"/>
          <w:szCs w:val="24"/>
          <w:lang w:val="hr-HR"/>
        </w:rPr>
      </w:pPr>
    </w:p>
    <w:p w:rsidRDefault="000776D8" w:rsidP="000776D8" w:rsidR="000776D8" w:rsidRPr="000776D8">
      <w:pPr>
        <w:rPr>
          <w:rFonts w:hAnsi="Times New Roman" w:ascii="Times New Roman"/>
          <w:b/>
          <w:szCs w:val="24"/>
          <w:lang w:val="hr-HR"/>
        </w:rPr>
      </w:pPr>
      <w:r w:rsidRPr="000776D8">
        <w:rPr>
          <w:rFonts w:hAnsi="Times New Roman" w:ascii="Times New Roman"/>
          <w:b/>
          <w:szCs w:val="24"/>
          <w:lang w:val="hr-HR"/>
        </w:rPr>
        <w:t>PASIVA DRUŠTVA  IZNOSI UKUPNO  765.608,06 KN, a sastoji se od obveza društva i temeljnog kapitala, te dobiti ili gubitka i to kako slijedi</w:t>
      </w:r>
    </w:p>
    <w:p w:rsidRDefault="000776D8" w:rsidP="004E263F" w:rsidR="000776D8" w:rsidRPr="000776D8">
      <w:pPr>
        <w:pStyle w:val="Odlomakpopisa"/>
        <w:widowControl/>
        <w:numPr>
          <w:ilvl w:val="0"/>
          <w:numId w:val="5"/>
        </w:numPr>
        <w:spacing w:lineRule="auto" w:line="256" w:after="160"/>
        <w:rPr>
          <w:rFonts w:hAnsi="Times New Roman" w:ascii="Times New Roman"/>
          <w:b/>
          <w:szCs w:val="24"/>
          <w:lang w:val="hr-HR"/>
        </w:rPr>
      </w:pPr>
      <w:r w:rsidRPr="000776D8">
        <w:rPr>
          <w:rFonts w:hAnsi="Times New Roman" w:ascii="Times New Roman"/>
          <w:b/>
          <w:szCs w:val="24"/>
          <w:lang w:val="hr-HR"/>
        </w:rPr>
        <w:t>Obveze društva na dan 31.12.2015 g.</w:t>
      </w:r>
    </w:p>
    <w:p w:rsidRDefault="000776D8" w:rsidP="000776D8" w:rsidR="000776D8" w:rsidRPr="000776D8">
      <w:pPr>
        <w:rPr>
          <w:rFonts w:hAnsi="Times New Roman" w:ascii="Times New Roman"/>
          <w:szCs w:val="24"/>
          <w:lang w:val="hr-HR"/>
        </w:rPr>
      </w:pPr>
      <w:r w:rsidRPr="000776D8">
        <w:rPr>
          <w:rFonts w:hAnsi="Times New Roman" w:ascii="Times New Roman"/>
          <w:b/>
          <w:szCs w:val="24"/>
          <w:lang w:val="hr-HR"/>
        </w:rPr>
        <w:t>Prema knjigovodstvenom stanju na dana 31.12.2015.godine ukupne obveze društva iznosile su 460.625,70 kn.</w:t>
      </w:r>
      <w:r w:rsidRPr="000776D8">
        <w:rPr>
          <w:rFonts w:hAnsi="Times New Roman" w:ascii="Times New Roman"/>
          <w:szCs w:val="24"/>
          <w:lang w:val="hr-HR"/>
        </w:rPr>
        <w:t xml:space="preserve"> Najveća obveza društva je </w:t>
      </w:r>
      <w:r w:rsidRPr="000776D8">
        <w:rPr>
          <w:rFonts w:hAnsi="Times New Roman" w:ascii="Times New Roman"/>
          <w:b/>
          <w:szCs w:val="24"/>
          <w:lang w:val="hr-HR"/>
        </w:rPr>
        <w:t xml:space="preserve">dugoročni </w:t>
      </w:r>
      <w:r w:rsidRPr="000776D8">
        <w:rPr>
          <w:rFonts w:hAnsi="Times New Roman" w:ascii="Times New Roman"/>
          <w:szCs w:val="24"/>
          <w:lang w:val="hr-HR"/>
        </w:rPr>
        <w:t>financijski kredit od 308.011,54 kn, a ostale obveze su kratkoročne, a odnose se na :</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obveza za neto plaće od 100.724,24 kn., obveze prema dobavljačima 41.949,53 kn</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i ostale obveze ukupno 9.940,39 kn</w:t>
      </w:r>
    </w:p>
    <w:p w:rsidRDefault="000776D8" w:rsidP="0098323B" w:rsidR="000776D8" w:rsidRPr="000776D8">
      <w:pPr>
        <w:widowControl/>
        <w:suppressAutoHyphens/>
        <w:overflowPunct w:val="false"/>
        <w:autoSpaceDN w:val="false"/>
        <w:textAlignment w:val="baseline"/>
        <w:rPr>
          <w:rFonts w:hAnsi="Times New Roman" w:ascii="Times New Roman"/>
          <w:b/>
          <w:snapToGrid/>
          <w:kern w:val="3"/>
          <w:szCs w:val="24"/>
          <w:lang w:val="hr-HR"/>
        </w:rPr>
      </w:pPr>
    </w:p>
    <w:p w:rsidRDefault="000776D8" w:rsidP="0098323B" w:rsidR="000776D8" w:rsidRPr="000776D8">
      <w:pPr>
        <w:widowControl/>
        <w:suppressAutoHyphens/>
        <w:overflowPunct w:val="false"/>
        <w:autoSpaceDN w:val="false"/>
        <w:textAlignment w:val="baseline"/>
        <w:rPr>
          <w:rFonts w:hAnsi="Times New Roman" w:ascii="Times New Roman"/>
          <w:b/>
          <w:snapToGrid/>
          <w:kern w:val="3"/>
          <w:szCs w:val="24"/>
          <w:lang w:val="hr-HR"/>
        </w:rPr>
      </w:pPr>
    </w:p>
    <w:p w:rsidRDefault="0098323B" w:rsidP="0098323B" w:rsidR="0098323B" w:rsidRPr="000776D8">
      <w:pPr>
        <w:widowControl/>
        <w:suppressAutoHyphens/>
        <w:overflowPunct w:val="false"/>
        <w:autoSpaceDN w:val="false"/>
        <w:textAlignment w:val="baseline"/>
        <w:rPr>
          <w:rFonts w:hAnsi="Times New Roman" w:ascii="Times New Roman"/>
          <w:snapToGrid/>
          <w:kern w:val="3"/>
          <w:szCs w:val="24"/>
          <w:lang w:val="hr-HR"/>
        </w:rPr>
      </w:pPr>
      <w:r w:rsidRPr="000776D8">
        <w:rPr>
          <w:rFonts w:hAnsi="Times New Roman" w:ascii="Times New Roman"/>
          <w:b/>
          <w:snapToGrid/>
          <w:kern w:val="3"/>
          <w:szCs w:val="24"/>
          <w:lang w:val="hr-HR"/>
        </w:rPr>
        <w:t xml:space="preserve">  </w:t>
      </w:r>
      <w:r w:rsidR="000776D8" w:rsidRPr="000776D8">
        <w:rPr>
          <w:noProof/>
          <w:snapToGrid/>
          <w:lang w:eastAsia="hr-HR" w:val="hr-HR"/>
        </w:rPr>
        <w:drawing>
          <wp:inline distR="0" distL="0" distB="0" distT="0">
            <wp:extent cy="1536700" cx="5181600"/>
            <wp:effectExtent b="635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36700" cx="5181600"/>
                    </a:xfrm>
                    <a:prstGeom prst="rect">
                      <a:avLst/>
                    </a:prstGeom>
                    <a:noFill/>
                    <a:ln>
                      <a:noFill/>
                    </a:ln>
                  </pic:spPr>
                </pic:pic>
              </a:graphicData>
            </a:graphic>
          </wp:inline>
        </w:drawing>
      </w:r>
    </w:p>
    <w:p w:rsidRDefault="003B1242" w:rsidP="000776D8" w:rsidR="003B1242" w:rsidRPr="000776D8">
      <w:pPr>
        <w:jc w:val="both"/>
        <w:rPr>
          <w:rFonts w:hAnsi="Times New Roman" w:ascii="Times New Roman"/>
          <w:szCs w:val="24"/>
          <w:lang w:val="hr-HR"/>
        </w:rPr>
      </w:pPr>
    </w:p>
    <w:p w:rsidRDefault="003B1242" w:rsidP="00F56E76" w:rsidR="003B1242" w:rsidRPr="000776D8">
      <w:pPr>
        <w:ind w:left="705"/>
        <w:jc w:val="both"/>
        <w:rPr>
          <w:rFonts w:hAnsi="Times New Roman" w:ascii="Times New Roman"/>
          <w:szCs w:val="24"/>
          <w:lang w:val="hr-HR"/>
        </w:rPr>
      </w:pPr>
    </w:p>
    <w:p w:rsidRDefault="000776D8" w:rsidP="004E263F" w:rsidR="000776D8" w:rsidRPr="000776D8">
      <w:pPr>
        <w:pStyle w:val="Odlomakpopisa"/>
        <w:widowControl/>
        <w:numPr>
          <w:ilvl w:val="0"/>
          <w:numId w:val="6"/>
        </w:numPr>
        <w:spacing w:lineRule="auto" w:line="256" w:after="160"/>
        <w:rPr>
          <w:rFonts w:hAnsi="Times New Roman" w:ascii="Times New Roman"/>
          <w:b/>
          <w:lang w:val="hr-HR"/>
        </w:rPr>
      </w:pPr>
      <w:r w:rsidRPr="000776D8">
        <w:rPr>
          <w:rFonts w:hAnsi="Times New Roman" w:ascii="Times New Roman"/>
          <w:b/>
          <w:lang w:val="hr-HR"/>
        </w:rPr>
        <w:t>Kapital, pričuve, dobit ili gubitak</w:t>
      </w:r>
    </w:p>
    <w:p w:rsidRDefault="000776D8" w:rsidP="000776D8" w:rsidR="003B1242" w:rsidRPr="000776D8">
      <w:pPr>
        <w:ind w:left="705"/>
        <w:jc w:val="both"/>
        <w:rPr>
          <w:rFonts w:hAnsi="Times New Roman" w:ascii="Times New Roman"/>
          <w:lang w:val="hr-HR"/>
        </w:rPr>
      </w:pPr>
      <w:r w:rsidRPr="000776D8">
        <w:rPr>
          <w:rFonts w:hAnsi="Times New Roman" w:ascii="Times New Roman"/>
          <w:b/>
          <w:lang w:val="hr-HR"/>
        </w:rPr>
        <w:t>Kapital društva iznosi 398.900,00 kn</w:t>
      </w:r>
      <w:r w:rsidRPr="000776D8">
        <w:rPr>
          <w:rFonts w:hAnsi="Times New Roman" w:ascii="Times New Roman"/>
          <w:lang w:val="hr-HR"/>
        </w:rPr>
        <w:t>. Iz zadržane dobiti  može se zaključiti da je društvo pozitivno poslovalo od 2005 do 2014 godine, a da je u 2015 g. ostvaren gubitak.</w:t>
      </w:r>
    </w:p>
    <w:p w:rsidRDefault="000776D8" w:rsidP="000776D8" w:rsidR="000776D8" w:rsidRPr="000776D8">
      <w:pPr>
        <w:ind w:left="705"/>
        <w:jc w:val="both"/>
        <w:rPr>
          <w:rFonts w:hAnsi="Times New Roman" w:ascii="Times New Roman"/>
          <w:szCs w:val="24"/>
          <w:lang w:val="hr-HR"/>
        </w:rPr>
      </w:pPr>
    </w:p>
    <w:p w:rsidRDefault="000776D8" w:rsidP="000776D8" w:rsidR="000776D8" w:rsidRPr="000776D8">
      <w:pPr>
        <w:ind w:left="705"/>
        <w:jc w:val="both"/>
        <w:rPr>
          <w:rFonts w:hAnsi="Times New Roman" w:ascii="Times New Roman"/>
          <w:szCs w:val="24"/>
          <w:lang w:val="hr-HR"/>
        </w:rPr>
      </w:pPr>
      <w:r w:rsidRPr="000776D8">
        <w:rPr>
          <w:noProof/>
          <w:snapToGrid/>
          <w:lang w:eastAsia="hr-HR" w:val="hr-HR"/>
        </w:rPr>
        <w:drawing>
          <wp:inline distR="0" distL="0" distB="0" distT="0">
            <wp:extent cy="965200" cx="5181600"/>
            <wp:effectExtent b="6350" r="0" t="0" l="0"/>
            <wp:docPr name="Slika 4" id="4"/>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5181600"/>
                    </a:xfrm>
                    <a:prstGeom prst="rect">
                      <a:avLst/>
                    </a:prstGeom>
                    <a:noFill/>
                    <a:ln>
                      <a:noFill/>
                    </a:ln>
                  </pic:spPr>
                </pic:pic>
              </a:graphicData>
            </a:graphic>
          </wp:inline>
        </w:drawing>
      </w:r>
    </w:p>
    <w:p w:rsidRDefault="000776D8" w:rsidP="000776D8" w:rsidR="000776D8" w:rsidRPr="000776D8">
      <w:pPr>
        <w:ind w:left="705"/>
        <w:jc w:val="both"/>
        <w:rPr>
          <w:rFonts w:hAnsi="Times New Roman" w:ascii="Times New Roman"/>
          <w:szCs w:val="24"/>
          <w:lang w:val="hr-HR"/>
        </w:rPr>
      </w:pPr>
    </w:p>
    <w:p w:rsidRDefault="000776D8" w:rsidP="000776D8" w:rsidR="000776D8" w:rsidRPr="000776D8">
      <w:pPr>
        <w:rPr>
          <w:rFonts w:hAnsi="Times New Roman" w:ascii="Times New Roman"/>
          <w:lang w:val="hr-HR"/>
        </w:rPr>
      </w:pPr>
      <w:r w:rsidRPr="000776D8">
        <w:rPr>
          <w:rFonts w:hAnsi="Times New Roman" w:ascii="Times New Roman"/>
          <w:lang w:val="hr-HR"/>
        </w:rPr>
        <w:t xml:space="preserve">Pregled bilance po nekim pokazateljima: </w:t>
      </w:r>
    </w:p>
    <w:p w:rsidRDefault="000776D8" w:rsidP="004E263F" w:rsidR="000776D8" w:rsidRPr="000776D8">
      <w:pPr>
        <w:pStyle w:val="Odlomakpopisa"/>
        <w:widowControl/>
        <w:numPr>
          <w:ilvl w:val="0"/>
          <w:numId w:val="7"/>
        </w:numPr>
        <w:spacing w:lineRule="auto" w:line="256" w:after="160"/>
        <w:rPr>
          <w:rFonts w:hAnsi="Times New Roman" w:ascii="Times New Roman"/>
          <w:lang w:val="hr-HR"/>
        </w:rPr>
      </w:pPr>
      <w:r w:rsidRPr="000776D8">
        <w:rPr>
          <w:rFonts w:hAnsi="Times New Roman" w:ascii="Times New Roman"/>
          <w:lang w:val="hr-HR"/>
        </w:rPr>
        <w:t>Koeficijent tekuće likvidnosti, pokazuje sposobnost društva da podmiruje svoje kratkotrajne obveze, a stavlja se u odnos kratkotrajna imovina i kratkotrajne obveze</w:t>
      </w:r>
    </w:p>
    <w:tbl>
      <w:tblPr>
        <w:tblW w:type="dxa" w:w="8140"/>
        <w:tblLook w:val="04A0" w:noVBand="1" w:noHBand="0" w:lastColumn="0" w:firstColumn="1" w:lastRow="0" w:firstRow="1"/>
      </w:tblPr>
      <w:tblGrid>
        <w:gridCol w:w="6220"/>
        <w:gridCol w:w="1920"/>
      </w:tblGrid>
      <w:tr w:rsidTr="002C4144" w:rsidR="000776D8" w:rsidRPr="000776D8">
        <w:trPr>
          <w:trHeight w:val="300"/>
        </w:trPr>
        <w:tc>
          <w:tcPr>
            <w:tcW w:type="dxa" w:w="6220"/>
            <w:tcBorders>
              <w:top w:space="0" w:sz="4" w:color="auto" w:val="single"/>
              <w:left w:space="0" w:sz="4" w:color="auto" w:val="single"/>
              <w:bottom w:space="0" w:sz="4" w:color="auto" w:val="single"/>
              <w:right w:val="nil"/>
            </w:tcBorders>
            <w:noWrap/>
            <w:vAlign w:val="bottom"/>
            <w:hideMark/>
          </w:tcPr>
          <w:p w:rsidRDefault="000776D8" w:rsidP="000776D8" w:rsidR="000776D8" w:rsidRPr="000776D8">
            <w:pPr>
              <w:widowControl/>
              <w:rPr>
                <w:rFonts w:hAnsi="Times New Roman" w:ascii="Times New Roman"/>
                <w:b/>
                <w:bCs/>
                <w:snapToGrid/>
                <w:sz w:val="22"/>
                <w:szCs w:val="22"/>
                <w:lang w:eastAsia="hr-HR" w:val="hr-HR"/>
              </w:rPr>
            </w:pPr>
            <w:r w:rsidRPr="000776D8">
              <w:rPr>
                <w:rFonts w:hAnsi="Times New Roman" w:ascii="Times New Roman"/>
                <w:b/>
                <w:bCs/>
                <w:snapToGrid/>
                <w:szCs w:val="24"/>
                <w:lang w:eastAsia="hr-HR" w:val="hr-HR"/>
              </w:rPr>
              <w:lastRenderedPageBreak/>
              <w:t>Koeficijent tekuće likvidnosti</w:t>
            </w:r>
          </w:p>
        </w:tc>
        <w:tc>
          <w:tcPr>
            <w:tcW w:type="dxa" w:w="1920"/>
            <w:tcBorders>
              <w:top w:space="0" w:sz="4" w:color="auto" w:val="single"/>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b/>
                <w:bCs/>
                <w:snapToGrid/>
                <w:sz w:val="22"/>
                <w:szCs w:val="22"/>
                <w:lang w:eastAsia="hr-HR" w:val="hr-HR"/>
              </w:rPr>
            </w:pPr>
            <w:r w:rsidRPr="000776D8">
              <w:rPr>
                <w:rFonts w:hAnsi="Times New Roman" w:ascii="Times New Roman"/>
                <w:b/>
                <w:bCs/>
                <w:snapToGrid/>
                <w:szCs w:val="24"/>
                <w:lang w:eastAsia="hr-HR" w:val="hr-HR"/>
              </w:rPr>
              <w:t>-0,9263</w:t>
            </w:r>
          </w:p>
        </w:tc>
      </w:tr>
    </w:tbl>
    <w:p w:rsidRDefault="000776D8" w:rsidP="000776D8" w:rsidR="000776D8" w:rsidRPr="000776D8">
      <w:pPr>
        <w:ind w:left="705"/>
        <w:jc w:val="both"/>
        <w:rPr>
          <w:rFonts w:hAnsi="Times New Roman" w:ascii="Times New Roman"/>
          <w:szCs w:val="24"/>
          <w:lang w:val="hr-HR"/>
        </w:rPr>
      </w:pPr>
    </w:p>
    <w:p w:rsidRDefault="000776D8" w:rsidP="000776D8" w:rsidR="000776D8" w:rsidRPr="000776D8">
      <w:pPr>
        <w:rPr>
          <w:rFonts w:hAnsi="Times New Roman" w:ascii="Times New Roman"/>
          <w:lang w:val="hr-HR"/>
        </w:rPr>
      </w:pPr>
      <w:r w:rsidRPr="000776D8">
        <w:rPr>
          <w:rFonts w:hAnsi="Times New Roman" w:ascii="Times New Roman"/>
          <w:lang w:val="hr-HR"/>
        </w:rPr>
        <w:t>Koeficijent je gotovo 1, što govori da su kratkotrajne obveze bile gotovo jednake kratkotrajnoj imovini ( tj. društvo je iz kratkotrajne imovine moglo sanirati kratkotrajne obveze ) poželjno je da taj odnos bude 1,5, tj. da je imovina 50% veća od obveza. No ni ovaj pokazatelj nije alarmantan.</w:t>
      </w:r>
    </w:p>
    <w:p w:rsidRDefault="000776D8" w:rsidP="000776D8" w:rsidR="000776D8" w:rsidRPr="000776D8">
      <w:pPr>
        <w:rPr>
          <w:rFonts w:hAnsi="Times New Roman" w:ascii="Times New Roman"/>
          <w:lang w:val="hr-HR"/>
        </w:rPr>
      </w:pPr>
    </w:p>
    <w:p w:rsidRDefault="000776D8" w:rsidP="004E263F" w:rsidR="003B1242" w:rsidRPr="000776D8">
      <w:pPr>
        <w:pStyle w:val="Odlomakpopisa"/>
        <w:widowControl/>
        <w:numPr>
          <w:ilvl w:val="0"/>
          <w:numId w:val="8"/>
        </w:numPr>
        <w:spacing w:lineRule="auto" w:line="256" w:after="160"/>
        <w:rPr>
          <w:rFonts w:hAnsi="Times New Roman" w:ascii="Times New Roman"/>
          <w:lang w:val="hr-HR"/>
        </w:rPr>
      </w:pPr>
      <w:r w:rsidRPr="000776D8">
        <w:rPr>
          <w:rFonts w:hAnsi="Times New Roman" w:ascii="Times New Roman"/>
          <w:lang w:val="hr-HR"/>
        </w:rPr>
        <w:t xml:space="preserve">Koeficijent financijske stabilnosti </w:t>
      </w:r>
    </w:p>
    <w:tbl>
      <w:tblPr>
        <w:tblW w:type="dxa" w:w="8140"/>
        <w:tblLook w:val="04A0" w:noVBand="1" w:noHBand="0" w:lastColumn="0" w:firstColumn="1" w:lastRow="0" w:firstRow="1"/>
      </w:tblPr>
      <w:tblGrid>
        <w:gridCol w:w="6220"/>
        <w:gridCol w:w="1920"/>
      </w:tblGrid>
      <w:tr w:rsidTr="002C4144" w:rsidR="000776D8" w:rsidRPr="000776D8">
        <w:trPr>
          <w:trHeight w:val="300"/>
        </w:trPr>
        <w:tc>
          <w:tcPr>
            <w:tcW w:type="dxa" w:w="6220"/>
            <w:tcBorders>
              <w:top w:space="0" w:sz="4" w:color="auto" w:val="single"/>
              <w:left w:space="0" w:sz="4" w:color="auto" w:val="single"/>
              <w:bottom w:space="0" w:sz="4" w:color="auto" w:val="single"/>
              <w:right w:val="nil"/>
            </w:tcBorders>
            <w:noWrap/>
            <w:vAlign w:val="bottom"/>
            <w:hideMark/>
          </w:tcPr>
          <w:p w:rsidRDefault="000776D8" w:rsidP="000776D8" w:rsidR="000776D8" w:rsidRPr="000776D8">
            <w:pPr>
              <w:widowControl/>
              <w:rPr>
                <w:rFonts w:hAnsi="Times New Roman" w:ascii="Times New Roman"/>
                <w:b/>
                <w:bCs/>
                <w:snapToGrid/>
                <w:sz w:val="22"/>
                <w:szCs w:val="22"/>
                <w:lang w:eastAsia="hr-HR" w:val="hr-HR"/>
              </w:rPr>
            </w:pPr>
            <w:r w:rsidRPr="000776D8">
              <w:rPr>
                <w:rFonts w:hAnsi="Times New Roman" w:ascii="Times New Roman"/>
                <w:b/>
                <w:bCs/>
                <w:snapToGrid/>
                <w:szCs w:val="24"/>
                <w:lang w:eastAsia="hr-HR" w:val="hr-HR"/>
              </w:rPr>
              <w:t>Koeficijent financijske stabilnosti</w:t>
            </w:r>
          </w:p>
        </w:tc>
        <w:tc>
          <w:tcPr>
            <w:tcW w:type="dxa" w:w="1920"/>
            <w:tcBorders>
              <w:top w:space="0" w:sz="4" w:color="auto" w:val="single"/>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b/>
                <w:bCs/>
                <w:snapToGrid/>
                <w:sz w:val="22"/>
                <w:szCs w:val="22"/>
                <w:lang w:eastAsia="hr-HR" w:val="hr-HR"/>
              </w:rPr>
            </w:pPr>
            <w:r w:rsidRPr="000776D8">
              <w:rPr>
                <w:rFonts w:hAnsi="Times New Roman" w:ascii="Times New Roman"/>
                <w:b/>
                <w:bCs/>
                <w:snapToGrid/>
                <w:szCs w:val="24"/>
                <w:lang w:eastAsia="hr-HR" w:val="hr-HR"/>
              </w:rPr>
              <w:t>-1,0183</w:t>
            </w:r>
          </w:p>
        </w:tc>
      </w:tr>
    </w:tbl>
    <w:p w:rsidRDefault="000776D8" w:rsidP="00F56E76" w:rsidR="000776D8" w:rsidRPr="000776D8">
      <w:pPr>
        <w:ind w:left="705"/>
        <w:jc w:val="both"/>
        <w:rPr>
          <w:rFonts w:hAnsi="Times New Roman" w:ascii="Times New Roman"/>
          <w:szCs w:val="24"/>
          <w:lang w:val="hr-HR"/>
        </w:rPr>
      </w:pPr>
    </w:p>
    <w:p w:rsidRDefault="000776D8" w:rsidP="000776D8" w:rsidR="000776D8" w:rsidRPr="000776D8">
      <w:pPr>
        <w:rPr>
          <w:rFonts w:hAnsi="Times New Roman" w:ascii="Times New Roman"/>
          <w:lang w:val="hr-HR"/>
        </w:rPr>
      </w:pPr>
      <w:r w:rsidRPr="000776D8">
        <w:rPr>
          <w:rFonts w:hAnsi="Times New Roman" w:ascii="Times New Roman"/>
          <w:lang w:val="hr-HR"/>
        </w:rPr>
        <w:t>Koeficijent je nešto malo veći od 1 što znači da se dugotrajna imovina financirala iz kratkoročnih obveza, a što je pozitivni pokazatelj.</w:t>
      </w:r>
    </w:p>
    <w:p w:rsidRDefault="000776D8" w:rsidP="000776D8" w:rsidR="000776D8" w:rsidRPr="000776D8">
      <w:pPr>
        <w:rPr>
          <w:rFonts w:hAnsi="Times New Roman" w:ascii="Times New Roman"/>
          <w:lang w:val="hr-HR"/>
        </w:rPr>
      </w:pPr>
    </w:p>
    <w:p w:rsidRDefault="000776D8" w:rsidP="004E263F" w:rsidR="000776D8" w:rsidRPr="000776D8">
      <w:pPr>
        <w:pStyle w:val="Odlomakpopisa"/>
        <w:widowControl/>
        <w:numPr>
          <w:ilvl w:val="0"/>
          <w:numId w:val="9"/>
        </w:numPr>
        <w:spacing w:lineRule="auto" w:line="256" w:after="160"/>
        <w:rPr>
          <w:rFonts w:hAnsi="Times New Roman" w:ascii="Times New Roman"/>
          <w:lang w:val="hr-HR"/>
        </w:rPr>
      </w:pPr>
      <w:r w:rsidRPr="000776D8">
        <w:rPr>
          <w:rFonts w:hAnsi="Times New Roman" w:ascii="Times New Roman"/>
          <w:lang w:val="hr-HR"/>
        </w:rPr>
        <w:t xml:space="preserve">Koeficijent zaduženosti, stavlja u odnos ukupne obveze i ukupnu imovinu </w:t>
      </w:r>
    </w:p>
    <w:tbl>
      <w:tblPr>
        <w:tblW w:type="dxa" w:w="8140"/>
        <w:tblLook w:val="04A0" w:noVBand="1" w:noHBand="0" w:lastColumn="0" w:firstColumn="1" w:lastRow="0" w:firstRow="1"/>
      </w:tblPr>
      <w:tblGrid>
        <w:gridCol w:w="6220"/>
        <w:gridCol w:w="1920"/>
      </w:tblGrid>
      <w:tr w:rsidTr="002C4144" w:rsidR="000776D8" w:rsidRPr="000776D8">
        <w:trPr>
          <w:trHeight w:val="300"/>
        </w:trPr>
        <w:tc>
          <w:tcPr>
            <w:tcW w:type="dxa" w:w="6220"/>
            <w:tcBorders>
              <w:top w:space="0" w:sz="4" w:color="auto" w:val="single"/>
              <w:left w:space="0" w:sz="4" w:color="auto" w:val="single"/>
              <w:bottom w:space="0" w:sz="4" w:color="auto" w:val="single"/>
              <w:right w:val="nil"/>
            </w:tcBorders>
            <w:noWrap/>
            <w:vAlign w:val="bottom"/>
            <w:hideMark/>
          </w:tcPr>
          <w:p w:rsidRDefault="000776D8" w:rsidP="000776D8" w:rsidR="000776D8" w:rsidRPr="000776D8">
            <w:pPr>
              <w:widowControl/>
              <w:rPr>
                <w:rFonts w:hAnsi="Times New Roman" w:ascii="Times New Roman"/>
                <w:b/>
                <w:bCs/>
                <w:snapToGrid/>
                <w:sz w:val="22"/>
                <w:szCs w:val="22"/>
                <w:lang w:eastAsia="hr-HR" w:val="hr-HR"/>
              </w:rPr>
            </w:pPr>
            <w:r w:rsidRPr="000776D8">
              <w:rPr>
                <w:rFonts w:hAnsi="Times New Roman" w:ascii="Times New Roman"/>
                <w:b/>
                <w:bCs/>
                <w:snapToGrid/>
                <w:szCs w:val="24"/>
                <w:lang w:eastAsia="hr-HR" w:val="hr-HR"/>
              </w:rPr>
              <w:t>Koeficijent zaduženosti</w:t>
            </w:r>
          </w:p>
        </w:tc>
        <w:tc>
          <w:tcPr>
            <w:tcW w:type="dxa" w:w="1920"/>
            <w:tcBorders>
              <w:top w:space="0" w:sz="4" w:color="auto" w:val="single"/>
              <w:left w:val="nil"/>
              <w:bottom w:space="0" w:sz="4" w:color="auto" w:val="single"/>
              <w:right w:space="0" w:sz="4" w:color="auto" w:val="single"/>
            </w:tcBorders>
            <w:noWrap/>
            <w:vAlign w:val="bottom"/>
            <w:hideMark/>
          </w:tcPr>
          <w:p w:rsidRDefault="000776D8" w:rsidP="000776D8" w:rsidR="000776D8" w:rsidRPr="000776D8">
            <w:pPr>
              <w:widowControl/>
              <w:jc w:val="right"/>
              <w:rPr>
                <w:rFonts w:hAnsi="Times New Roman" w:ascii="Times New Roman"/>
                <w:b/>
                <w:bCs/>
                <w:snapToGrid/>
                <w:sz w:val="22"/>
                <w:szCs w:val="22"/>
                <w:lang w:eastAsia="hr-HR" w:val="hr-HR"/>
              </w:rPr>
            </w:pPr>
            <w:r w:rsidRPr="000776D8">
              <w:rPr>
                <w:rFonts w:hAnsi="Times New Roman" w:ascii="Times New Roman"/>
                <w:b/>
                <w:bCs/>
                <w:snapToGrid/>
                <w:szCs w:val="24"/>
                <w:lang w:eastAsia="hr-HR" w:val="hr-HR"/>
              </w:rPr>
              <w:t>0,6016</w:t>
            </w:r>
          </w:p>
        </w:tc>
      </w:tr>
    </w:tbl>
    <w:p w:rsidRDefault="000776D8" w:rsidP="00F56E76" w:rsidR="000776D8" w:rsidRPr="000776D8">
      <w:pPr>
        <w:ind w:left="705"/>
        <w:jc w:val="both"/>
        <w:rPr>
          <w:rFonts w:hAnsi="Times New Roman" w:ascii="Times New Roman"/>
          <w:szCs w:val="24"/>
          <w:lang w:val="hr-HR"/>
        </w:rPr>
      </w:pP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Koeficijenti ukupne zaduženosti bi u pravilu trebali biti manji od 50%, ovdje je 60%, što govori da je društvo imalo veći financijski rizik.</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Ovaj podatak i govori da je društvo koristilo cca 60% zaduživanja kao oblik financiranja, čime se i sam financijski rizik povećava.</w:t>
      </w:r>
    </w:p>
    <w:p w:rsidRDefault="000776D8" w:rsidP="000776D8" w:rsidR="000776D8" w:rsidRPr="000776D8">
      <w:pPr>
        <w:rPr>
          <w:rFonts w:hAnsi="Times New Roman" w:ascii="Times New Roman"/>
          <w:szCs w:val="24"/>
          <w:lang w:val="hr-HR"/>
        </w:rPr>
      </w:pP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Sve u svemu društvo nema loše pokazatelje, no čini se da je u 2015 godini došlo do nekog kiksa, blokada isl. što je uzrokovalo stečaj.</w:t>
      </w:r>
    </w:p>
    <w:p w:rsidRDefault="000776D8" w:rsidP="000776D8" w:rsidR="000776D8" w:rsidRPr="000776D8">
      <w:pPr>
        <w:rPr>
          <w:rFonts w:hAnsi="Times New Roman" w:ascii="Times New Roman"/>
          <w:szCs w:val="24"/>
          <w:lang w:val="hr-HR"/>
        </w:rPr>
      </w:pP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Knjigovodstvo je do 31.12.2015 g. bilo ažurno i uredno.</w:t>
      </w:r>
    </w:p>
    <w:p w:rsidRDefault="000776D8" w:rsidP="00F56E76" w:rsidR="000776D8" w:rsidRPr="000776D8">
      <w:pPr>
        <w:ind w:left="705"/>
        <w:jc w:val="both"/>
        <w:rPr>
          <w:rFonts w:hAnsi="Times New Roman" w:ascii="Times New Roman"/>
          <w:szCs w:val="24"/>
          <w:lang w:val="hr-HR"/>
        </w:rPr>
      </w:pPr>
    </w:p>
    <w:p w:rsidRDefault="000776D8" w:rsidP="000776D8" w:rsidR="000776D8" w:rsidRPr="000776D8">
      <w:pPr>
        <w:rPr>
          <w:rFonts w:hAnsi="Times New Roman" w:ascii="Times New Roman"/>
          <w:b/>
          <w:bCs/>
          <w:szCs w:val="24"/>
          <w:lang w:val="hr-HR"/>
        </w:rPr>
      </w:pPr>
      <w:r w:rsidRPr="000776D8">
        <w:rPr>
          <w:rFonts w:hAnsi="Times New Roman" w:ascii="Times New Roman"/>
          <w:b/>
          <w:bCs/>
          <w:szCs w:val="24"/>
          <w:lang w:val="hr-HR"/>
        </w:rPr>
        <w:t xml:space="preserve">IV. POČETNA STEČAJNA BILANCA NA DAN 18.04.2018.GODINE </w:t>
      </w:r>
    </w:p>
    <w:p w:rsidRDefault="000776D8" w:rsidP="000776D8" w:rsidR="000776D8" w:rsidRPr="000776D8">
      <w:pPr>
        <w:jc w:val="both"/>
        <w:rPr>
          <w:rFonts w:hAnsi="Times New Roman" w:ascii="Times New Roman"/>
          <w:szCs w:val="24"/>
          <w:lang w:val="hr-HR"/>
        </w:rPr>
      </w:pPr>
    </w:p>
    <w:p w:rsidRDefault="000776D8" w:rsidP="000776D8" w:rsidR="000776D8" w:rsidRPr="000776D8">
      <w:pPr>
        <w:jc w:val="both"/>
        <w:rPr>
          <w:rFonts w:hAnsi="Times New Roman" w:ascii="Times New Roman"/>
          <w:b/>
          <w:szCs w:val="24"/>
          <w:lang w:val="hr-HR"/>
        </w:rPr>
      </w:pPr>
      <w:r w:rsidRPr="000776D8">
        <w:rPr>
          <w:rFonts w:hAnsi="Times New Roman" w:ascii="Times New Roman"/>
          <w:szCs w:val="24"/>
          <w:lang w:val="hr-HR"/>
        </w:rPr>
        <w:t xml:space="preserve">Po izvršenoj analizi knjigovodstveno evidentiranog stanja imovine i obveza, prijavljenih tražbina vjerovnika stečajnog dužnika, te izvršene procjene mogućnosti naplate potraživanja, izrađena je, sukladno članku 223. Stečajnog zakona, početna stečajna bilanca,  sa iskazanim stanjem imovine u iznosu od </w:t>
      </w:r>
      <w:r w:rsidRPr="000776D8">
        <w:rPr>
          <w:rFonts w:hAnsi="Times New Roman" w:ascii="Times New Roman"/>
          <w:b/>
          <w:szCs w:val="24"/>
          <w:lang w:val="hr-HR"/>
        </w:rPr>
        <w:t xml:space="preserve"> 208.080,08</w:t>
      </w:r>
      <w:r w:rsidRPr="000776D8">
        <w:rPr>
          <w:rFonts w:hAnsi="Times New Roman" w:ascii="Times New Roman"/>
          <w:szCs w:val="24"/>
          <w:lang w:val="hr-HR"/>
        </w:rPr>
        <w:t xml:space="preserve">  </w:t>
      </w:r>
      <w:r w:rsidRPr="000776D8">
        <w:rPr>
          <w:rFonts w:hAnsi="Times New Roman" w:ascii="Times New Roman"/>
          <w:b/>
          <w:szCs w:val="24"/>
          <w:lang w:val="hr-HR"/>
        </w:rPr>
        <w:t>kuna</w:t>
      </w:r>
      <w:r w:rsidRPr="000776D8">
        <w:rPr>
          <w:rFonts w:hAnsi="Times New Roman" w:ascii="Times New Roman"/>
          <w:szCs w:val="24"/>
          <w:lang w:val="hr-HR"/>
        </w:rPr>
        <w:t xml:space="preserve"> i obveza u iznosu od </w:t>
      </w:r>
      <w:r w:rsidRPr="000776D8">
        <w:rPr>
          <w:rFonts w:hAnsi="Times New Roman" w:ascii="Times New Roman"/>
          <w:b/>
          <w:szCs w:val="24"/>
          <w:lang w:val="hr-HR"/>
        </w:rPr>
        <w:t xml:space="preserve">385.425,60 </w:t>
      </w:r>
      <w:r w:rsidRPr="000776D8">
        <w:rPr>
          <w:rFonts w:hAnsi="Times New Roman" w:ascii="Times New Roman"/>
          <w:szCs w:val="24"/>
          <w:lang w:val="hr-HR"/>
        </w:rPr>
        <w:t>kuna kako je to prikazano u Tabeli 1. kao prilogu ovog izvješća.</w:t>
      </w:r>
    </w:p>
    <w:p w:rsidRDefault="000776D8" w:rsidP="000776D8" w:rsidR="000776D8" w:rsidRPr="000776D8">
      <w:pPr>
        <w:jc w:val="both"/>
        <w:rPr>
          <w:rFonts w:hAnsi="Book Antiqua" w:ascii="Book Antiqua"/>
          <w:sz w:val="22"/>
          <w:szCs w:val="22"/>
          <w:lang w:val="hr-HR"/>
        </w:rPr>
      </w:pPr>
    </w:p>
    <w:p w:rsidRDefault="000776D8" w:rsidP="000776D8" w:rsidR="000776D8">
      <w:pPr>
        <w:jc w:val="center"/>
        <w:rPr>
          <w:rFonts w:hAnsi="Times New Roman" w:ascii="Times New Roman"/>
          <w:b/>
          <w:lang w:val="hr-HR"/>
        </w:rPr>
      </w:pPr>
      <w:r w:rsidRPr="000776D8">
        <w:rPr>
          <w:rFonts w:hAnsi="Times New Roman" w:ascii="Times New Roman"/>
          <w:b/>
          <w:lang w:val="hr-HR"/>
        </w:rPr>
        <w:t xml:space="preserve">PREGLED IMOVINE I OBVEZA (čl. 223 SZ) u kunama </w:t>
      </w:r>
    </w:p>
    <w:p w:rsidRDefault="000776D8" w:rsidP="000776D8" w:rsidR="000776D8" w:rsidRPr="000776D8">
      <w:pPr>
        <w:jc w:val="center"/>
        <w:rPr>
          <w:rFonts w:hAnsi="Times New Roman" w:ascii="Times New Roman"/>
          <w:b/>
          <w:lang w:val="hr-HR"/>
        </w:rPr>
      </w:pPr>
    </w:p>
    <w:p w:rsidRDefault="000776D8" w:rsidP="00F56E76" w:rsidR="000776D8" w:rsidRPr="000776D8">
      <w:pPr>
        <w:ind w:left="705"/>
        <w:jc w:val="both"/>
        <w:rPr>
          <w:rFonts w:hAnsi="Times New Roman" w:ascii="Times New Roman"/>
          <w:szCs w:val="24"/>
          <w:lang w:val="hr-HR"/>
        </w:rPr>
      </w:pPr>
      <w:r w:rsidRPr="000776D8">
        <w:rPr>
          <w:rFonts w:hAnsi="Times New Roman" w:ascii="Times New Roman"/>
          <w:szCs w:val="24"/>
          <w:lang w:val="hr-HR"/>
        </w:rPr>
        <w:t>Imovina</w:t>
      </w: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709"/>
        <w:gridCol w:w="3968"/>
        <w:gridCol w:w="2551"/>
        <w:gridCol w:w="2267"/>
      </w:tblGrid>
      <w:tr w:rsidTr="002C4144" w:rsidR="000776D8" w:rsidRPr="000776D8">
        <w:tc>
          <w:tcPr>
            <w:tcW w:type="dxa" w:w="709"/>
            <w:tcBorders>
              <w:top w:space="0" w:sz="4" w:color="auto" w:val="double"/>
              <w:left w:space="0" w:sz="4" w:color="auto" w:val="double"/>
              <w:bottom w:space="0" w:sz="4" w:color="auto" w:val="single"/>
              <w:right w:space="0" w:sz="4" w:color="auto" w:val="single"/>
            </w:tcBorders>
            <w:shd w:fill="F2F2F2" w:color="auto" w:val="clear"/>
            <w:hideMark/>
          </w:tcPr>
          <w:p w:rsidRDefault="000776D8" w:rsidP="000776D8" w:rsidR="000776D8" w:rsidRPr="000776D8">
            <w:pPr>
              <w:widowControl/>
              <w:shd w:fill="F2F2F2" w:color="auto" w:val="clea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R.br</w:t>
            </w:r>
          </w:p>
        </w:tc>
        <w:tc>
          <w:tcPr>
            <w:tcW w:type="dxa" w:w="3968"/>
            <w:tcBorders>
              <w:top w:space="0" w:sz="4" w:color="auto" w:val="double"/>
              <w:left w:space="0" w:sz="4" w:color="auto" w:val="single"/>
              <w:bottom w:space="0" w:sz="4" w:color="auto" w:val="single"/>
              <w:right w:space="0" w:sz="4" w:color="auto" w:val="single"/>
            </w:tcBorders>
            <w:shd w:fill="F2F2F2" w:color="auto" w:val="clear"/>
            <w:hideMark/>
          </w:tcPr>
          <w:p w:rsidRDefault="000776D8" w:rsidP="000776D8" w:rsidR="000776D8" w:rsidRPr="000776D8">
            <w:pPr>
              <w:widowControl/>
              <w:shd w:fill="F2F2F2" w:color="auto" w:val="clear"/>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Opis imovine</w:t>
            </w:r>
          </w:p>
        </w:tc>
        <w:tc>
          <w:tcPr>
            <w:tcW w:type="dxa" w:w="2551"/>
            <w:tcBorders>
              <w:top w:space="0" w:sz="4" w:color="auto" w:val="double"/>
              <w:left w:space="0" w:sz="4" w:color="auto" w:val="single"/>
              <w:bottom w:space="0" w:sz="4" w:color="auto" w:val="single"/>
              <w:right w:space="0" w:sz="4" w:color="auto" w:val="single"/>
            </w:tcBorders>
            <w:shd w:fill="F2F2F2" w:color="auto" w:val="clear"/>
            <w:hideMark/>
          </w:tcPr>
          <w:p w:rsidRDefault="000776D8" w:rsidP="000776D8" w:rsidR="000776D8" w:rsidRPr="000776D8">
            <w:pPr>
              <w:widowControl/>
              <w:shd w:fill="F2F2F2" w:color="auto" w:val="clear"/>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Knjigovodstvena</w:t>
            </w:r>
          </w:p>
          <w:p w:rsidRDefault="000776D8" w:rsidP="000776D8" w:rsidR="000776D8" w:rsidRPr="000776D8">
            <w:pPr>
              <w:widowControl/>
              <w:shd w:fill="F2F2F2" w:color="auto" w:val="clear"/>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vrijednost po bilanci na dan 17.04.2018.</w:t>
            </w:r>
          </w:p>
        </w:tc>
        <w:tc>
          <w:tcPr>
            <w:tcW w:type="dxa" w:w="2267"/>
            <w:tcBorders>
              <w:top w:space="0" w:sz="4" w:color="auto" w:val="double"/>
              <w:left w:space="0" w:sz="4" w:color="auto" w:val="single"/>
              <w:bottom w:space="0" w:sz="4" w:color="auto" w:val="single"/>
              <w:right w:space="0" w:sz="4" w:color="auto" w:val="double"/>
            </w:tcBorders>
            <w:shd w:fill="F2F2F2" w:color="auto" w:val="clear"/>
            <w:hideMark/>
          </w:tcPr>
          <w:p w:rsidRDefault="000776D8" w:rsidP="000776D8" w:rsidR="000776D8" w:rsidRPr="000776D8">
            <w:pPr>
              <w:widowControl/>
              <w:shd w:fill="F2F2F2" w:color="auto" w:val="clear"/>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 xml:space="preserve">Procjena vrijednost u  početnoj stečajnoj bilanci  na dan 18.04.2018. </w:t>
            </w:r>
          </w:p>
        </w:tc>
      </w:tr>
      <w:tr w:rsidTr="002C4144" w:rsidR="000776D8" w:rsidRPr="000776D8">
        <w:tc>
          <w:tcPr>
            <w:tcW w:type="dxa" w:w="709"/>
            <w:tcBorders>
              <w:top w:space="0" w:sz="4" w:color="auto" w:val="double"/>
              <w:left w:space="0" w:sz="4" w:color="auto" w:val="double"/>
              <w:bottom w:space="0" w:sz="4" w:color="auto" w:val="single"/>
              <w:right w:space="0" w:sz="4" w:color="auto" w:val="single"/>
            </w:tcBorders>
          </w:tcPr>
          <w:p w:rsidRDefault="000776D8" w:rsidP="000776D8" w:rsidR="000776D8" w:rsidRPr="000776D8">
            <w:pPr>
              <w:widowControl/>
              <w:shd w:fill="F2F2F2" w:color="auto" w:val="clear"/>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1.</w:t>
            </w:r>
          </w:p>
        </w:tc>
        <w:tc>
          <w:tcPr>
            <w:tcW w:type="dxa" w:w="3968"/>
            <w:tcBorders>
              <w:top w:space="0" w:sz="4" w:color="auto" w:val="double"/>
              <w:left w:space="0" w:sz="4" w:color="auto" w:val="single"/>
              <w:bottom w:space="0" w:sz="4" w:color="auto" w:val="single"/>
              <w:right w:space="0" w:sz="4" w:color="auto" w:val="single"/>
            </w:tcBorders>
            <w:hideMark/>
          </w:tcPr>
          <w:p w:rsidRDefault="000776D8" w:rsidP="000776D8" w:rsidR="000776D8" w:rsidRPr="000776D8">
            <w:pPr>
              <w:widowControl/>
              <w:shd w:fill="F2F2F2" w:color="auto" w:val="clea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Dugotrajna imovina</w:t>
            </w:r>
          </w:p>
          <w:p w:rsidRDefault="000776D8" w:rsidP="000776D8" w:rsidR="000776D8" w:rsidRPr="000776D8">
            <w:pPr>
              <w:widowControl/>
              <w:shd w:fill="F2F2F2" w:color="auto" w:val="clea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w:t>
            </w:r>
          </w:p>
        </w:tc>
        <w:tc>
          <w:tcPr>
            <w:tcW w:type="dxa" w:w="2551"/>
            <w:tcBorders>
              <w:top w:space="0" w:sz="4" w:color="auto" w:val="double"/>
              <w:left w:space="0" w:sz="4" w:color="auto" w:val="single"/>
              <w:bottom w:space="0" w:sz="4" w:color="auto" w:val="single"/>
              <w:right w:space="0" w:sz="4" w:color="auto" w:val="single"/>
            </w:tcBorders>
            <w:hideMark/>
          </w:tcPr>
          <w:p w:rsidRDefault="000776D8" w:rsidP="000776D8" w:rsidR="000776D8" w:rsidRPr="000776D8">
            <w:pPr>
              <w:widowControl/>
              <w:shd w:fill="F2F2F2" w:color="auto" w:val="clear"/>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624.240,24 </w:t>
            </w:r>
          </w:p>
        </w:tc>
        <w:tc>
          <w:tcPr>
            <w:tcW w:type="dxa" w:w="2267"/>
            <w:tcBorders>
              <w:top w:space="0" w:sz="4" w:color="auto" w:val="double"/>
              <w:left w:space="0" w:sz="4" w:color="auto" w:val="single"/>
              <w:bottom w:space="0" w:sz="4" w:color="auto" w:val="single"/>
              <w:right w:space="0" w:sz="4" w:color="auto" w:val="double"/>
            </w:tcBorders>
            <w:hideMark/>
          </w:tcPr>
          <w:p w:rsidRDefault="000776D8" w:rsidP="000776D8" w:rsidR="000776D8" w:rsidRPr="000776D8">
            <w:pPr>
              <w:widowControl/>
              <w:shd w:fill="F2F2F2" w:color="auto" w:val="clear"/>
              <w:jc w:val="right"/>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208.080,08                                    </w:t>
            </w:r>
          </w:p>
        </w:tc>
      </w:tr>
      <w:tr w:rsidTr="002C4144" w:rsidR="000776D8" w:rsidRPr="000776D8">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2.</w:t>
            </w:r>
          </w:p>
        </w:tc>
        <w:tc>
          <w:tcPr>
            <w:tcW w:type="dxa" w:w="3968"/>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Kratkotrajna imovina</w:t>
            </w:r>
          </w:p>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w:t>
            </w:r>
          </w:p>
        </w:tc>
        <w:tc>
          <w:tcPr>
            <w:tcW w:type="dxa" w:w="2551"/>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141.367,82 </w:t>
            </w:r>
          </w:p>
        </w:tc>
        <w:tc>
          <w:tcPr>
            <w:tcW w:type="dxa" w:w="2267"/>
            <w:tcBorders>
              <w:top w:space="0" w:sz="4" w:color="auto" w:val="single"/>
              <w:left w:space="0" w:sz="4" w:color="auto" w:val="single"/>
              <w:bottom w:space="0" w:sz="4" w:color="auto" w:val="single"/>
              <w:right w:space="0" w:sz="4" w:color="auto" w:val="double"/>
            </w:tcBorders>
            <w:hideMark/>
          </w:tcPr>
          <w:p w:rsidRDefault="000776D8" w:rsidP="000776D8" w:rsidR="000776D8" w:rsidRPr="000776D8">
            <w:pPr>
              <w:widowControl/>
              <w:jc w:val="right"/>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0,00                                   </w:t>
            </w:r>
          </w:p>
        </w:tc>
      </w:tr>
      <w:tr w:rsidTr="002C4144" w:rsidR="000776D8" w:rsidRPr="000776D8">
        <w:tc>
          <w:tcPr>
            <w:tcW w:type="dxa" w:w="709"/>
            <w:tcBorders>
              <w:top w:space="0" w:sz="4" w:color="auto" w:val="single"/>
              <w:left w:space="0" w:sz="4" w:color="auto" w:val="double"/>
              <w:bottom w:space="0" w:sz="4" w:color="auto" w:val="double"/>
              <w:right w:space="0" w:sz="4" w:color="auto" w:val="single"/>
            </w:tcBorders>
            <w:shd w:fill="F2F2F2" w:color="auto" w:val="clear"/>
          </w:tcPr>
          <w:p w:rsidRDefault="000776D8" w:rsidP="000776D8" w:rsidR="000776D8" w:rsidRPr="000776D8">
            <w:pPr>
              <w:widowControl/>
              <w:jc w:val="center"/>
              <w:rPr>
                <w:rFonts w:cs="Arial" w:hAnsi="Century Gothic" w:ascii="Century Gothic"/>
                <w:b/>
                <w:snapToGrid/>
                <w:szCs w:val="24"/>
                <w:lang w:eastAsia="hr-HR" w:val="hr-HR"/>
              </w:rPr>
            </w:pPr>
          </w:p>
          <w:p w:rsidRDefault="000776D8" w:rsidP="000776D8" w:rsidR="000776D8" w:rsidRPr="000776D8">
            <w:pPr>
              <w:widowControl/>
              <w:jc w:val="center"/>
              <w:rPr>
                <w:rFonts w:cs="Arial" w:hAnsi="Century Gothic" w:ascii="Century Gothic"/>
                <w:b/>
                <w:snapToGrid/>
                <w:szCs w:val="24"/>
                <w:lang w:eastAsia="hr-HR" w:val="hr-HR"/>
              </w:rPr>
            </w:pPr>
          </w:p>
        </w:tc>
        <w:tc>
          <w:tcPr>
            <w:tcW w:type="dxa" w:w="3968"/>
            <w:tcBorders>
              <w:top w:space="0" w:sz="4" w:color="auto" w:val="single"/>
              <w:left w:space="0" w:sz="4" w:color="auto" w:val="single"/>
              <w:bottom w:space="0" w:sz="4" w:color="auto" w:val="double"/>
              <w:right w:space="0" w:sz="4" w:color="auto" w:val="single"/>
            </w:tcBorders>
            <w:shd w:fill="F2F2F2" w:color="auto" w:val="clear"/>
          </w:tcPr>
          <w:p w:rsidRDefault="000776D8" w:rsidP="000776D8" w:rsidR="000776D8" w:rsidRPr="000776D8">
            <w:pPr>
              <w:widowControl/>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Ukupno ( r.br.1+ 2 )</w:t>
            </w:r>
          </w:p>
        </w:tc>
        <w:tc>
          <w:tcPr>
            <w:tcW w:type="dxa" w:w="2551"/>
            <w:tcBorders>
              <w:top w:space="0" w:sz="4" w:color="auto" w:val="single"/>
              <w:left w:space="0" w:sz="4" w:color="auto" w:val="single"/>
              <w:bottom w:space="0" w:sz="4" w:color="auto" w:val="double"/>
              <w:right w:space="0" w:sz="4" w:color="auto" w:val="single"/>
            </w:tcBorders>
            <w:shd w:fill="F2F2F2" w:color="auto" w:val="clear"/>
            <w:hideMark/>
          </w:tcPr>
          <w:p w:rsidRDefault="000776D8" w:rsidP="000776D8" w:rsidR="000776D8" w:rsidRPr="000776D8">
            <w:pPr>
              <w:widowControl/>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765.608,06 kn</w:t>
            </w:r>
          </w:p>
        </w:tc>
        <w:tc>
          <w:tcPr>
            <w:tcW w:type="dxa" w:w="2267"/>
            <w:tcBorders>
              <w:top w:space="0" w:sz="4" w:color="auto" w:val="single"/>
              <w:left w:space="0" w:sz="4" w:color="auto" w:val="single"/>
              <w:bottom w:space="0" w:sz="4" w:color="auto" w:val="double"/>
              <w:right w:space="0" w:sz="4" w:color="auto" w:val="double"/>
            </w:tcBorders>
            <w:shd w:fill="F2F2F2" w:color="auto" w:val="clear"/>
            <w:hideMark/>
          </w:tcPr>
          <w:p w:rsidRDefault="000776D8" w:rsidP="000776D8" w:rsidR="000776D8" w:rsidRPr="000776D8">
            <w:pPr>
              <w:widowControl/>
              <w:tabs>
                <w:tab w:pos="1026" w:val="center"/>
                <w:tab w:pos="2052" w:val="right"/>
              </w:tabs>
              <w:jc w:val="right"/>
              <w:rPr>
                <w:rFonts w:cs="Arial" w:hAnsi="Century Gothic" w:ascii="Century Gothic"/>
                <w:b/>
                <w:snapToGrid/>
                <w:szCs w:val="24"/>
                <w:lang w:eastAsia="hr-HR" w:val="hr-HR"/>
              </w:rPr>
            </w:pPr>
            <w:r w:rsidRPr="000776D8">
              <w:rPr>
                <w:rFonts w:cs="Arial" w:hAnsi="Century Gothic" w:ascii="Century Gothic"/>
                <w:snapToGrid/>
                <w:szCs w:val="24"/>
                <w:lang w:eastAsia="hr-HR" w:val="hr-HR"/>
              </w:rPr>
              <w:t xml:space="preserve">208.080,08                                    </w:t>
            </w:r>
            <w:r w:rsidRPr="000776D8">
              <w:rPr>
                <w:rFonts w:cs="Arial" w:hAnsi="Century Gothic" w:ascii="Century Gothic"/>
                <w:b/>
                <w:snapToGrid/>
                <w:szCs w:val="24"/>
                <w:lang w:eastAsia="hr-HR" w:val="hr-HR"/>
              </w:rPr>
              <w:t xml:space="preserve">                                 </w:t>
            </w:r>
          </w:p>
        </w:tc>
      </w:tr>
    </w:tbl>
    <w:p w:rsidRDefault="000776D8" w:rsidP="00F56E76" w:rsidR="000776D8" w:rsidRPr="000776D8">
      <w:pPr>
        <w:ind w:left="705"/>
        <w:jc w:val="both"/>
        <w:rPr>
          <w:rFonts w:hAnsi="Times New Roman" w:ascii="Times New Roman"/>
          <w:szCs w:val="24"/>
          <w:lang w:val="hr-HR"/>
        </w:rPr>
      </w:pPr>
    </w:p>
    <w:p w:rsidRDefault="000776D8" w:rsidP="00F56E76" w:rsidR="000776D8" w:rsidRPr="000776D8">
      <w:pPr>
        <w:ind w:left="705"/>
        <w:jc w:val="both"/>
        <w:rPr>
          <w:rFonts w:hAnsi="Times New Roman" w:ascii="Times New Roman"/>
          <w:szCs w:val="24"/>
          <w:lang w:val="hr-HR"/>
        </w:rPr>
      </w:pPr>
      <w:r w:rsidRPr="000776D8">
        <w:rPr>
          <w:rFonts w:hAnsi="Times New Roman" w:ascii="Times New Roman"/>
          <w:szCs w:val="24"/>
          <w:lang w:val="hr-HR"/>
        </w:rPr>
        <w:lastRenderedPageBreak/>
        <w:t>Obveze</w:t>
      </w:r>
    </w:p>
    <w:p w:rsidRDefault="000776D8" w:rsidP="00F56E76" w:rsidR="000776D8" w:rsidRPr="000776D8">
      <w:pPr>
        <w:ind w:left="705"/>
        <w:jc w:val="both"/>
        <w:rPr>
          <w:rFonts w:hAnsi="Times New Roman" w:ascii="Times New Roman"/>
          <w:szCs w:val="24"/>
          <w:lang w:val="hr-HR"/>
        </w:rPr>
      </w:pP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51"/>
        <w:gridCol w:w="3826"/>
        <w:gridCol w:w="2551"/>
        <w:gridCol w:w="2267"/>
      </w:tblGrid>
      <w:tr w:rsidTr="002C4144" w:rsidR="000776D8" w:rsidRPr="000776D8">
        <w:tc>
          <w:tcPr>
            <w:tcW w:type="dxa" w:w="851"/>
            <w:tcBorders>
              <w:top w:space="0" w:sz="4" w:color="auto" w:val="double"/>
              <w:left w:space="0" w:sz="4" w:color="auto" w:val="double"/>
              <w:bottom w:space="0" w:sz="4" w:color="auto" w:val="single"/>
              <w:right w:space="0" w:sz="4" w:color="auto" w:val="single"/>
            </w:tcBorders>
            <w:shd w:fill="F2F2F2" w:color="auto" w:val="clear"/>
            <w:hideMark/>
          </w:tcPr>
          <w:p w:rsidRDefault="000776D8" w:rsidP="000776D8" w:rsidR="000776D8" w:rsidRPr="000776D8">
            <w:pPr>
              <w:widowControl/>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R. br.</w:t>
            </w:r>
          </w:p>
        </w:tc>
        <w:tc>
          <w:tcPr>
            <w:tcW w:type="dxa" w:w="3827"/>
            <w:tcBorders>
              <w:top w:space="0" w:sz="4" w:color="auto" w:val="double"/>
              <w:left w:space="0" w:sz="4" w:color="auto" w:val="single"/>
              <w:bottom w:space="0" w:sz="4" w:color="auto" w:val="single"/>
              <w:right w:space="0" w:sz="4" w:color="auto" w:val="single"/>
            </w:tcBorders>
            <w:shd w:fill="F2F2F2" w:color="auto" w:val="clear"/>
            <w:hideMark/>
          </w:tcPr>
          <w:p w:rsidRDefault="000776D8" w:rsidP="000776D8" w:rsidR="000776D8" w:rsidRPr="000776D8">
            <w:pPr>
              <w:widowControl/>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Osnov tražbine</w:t>
            </w:r>
          </w:p>
        </w:tc>
        <w:tc>
          <w:tcPr>
            <w:tcW w:type="dxa" w:w="2552"/>
            <w:tcBorders>
              <w:top w:space="0" w:sz="4" w:color="auto" w:val="double"/>
              <w:left w:space="0" w:sz="4" w:color="auto" w:val="single"/>
              <w:bottom w:space="0" w:sz="4" w:color="auto" w:val="single"/>
              <w:right w:space="0" w:sz="4" w:color="auto" w:val="single"/>
            </w:tcBorders>
            <w:shd w:fill="F2F2F2" w:color="auto" w:val="clear"/>
            <w:hideMark/>
          </w:tcPr>
          <w:p w:rsidRDefault="000776D8" w:rsidP="000776D8" w:rsidR="000776D8" w:rsidRPr="000776D8">
            <w:pPr>
              <w:widowControl/>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Knjigovodstvena</w:t>
            </w:r>
          </w:p>
          <w:p w:rsidRDefault="000776D8" w:rsidP="000776D8" w:rsidR="000776D8" w:rsidRPr="000776D8">
            <w:pPr>
              <w:widowControl/>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vrijednost na dan 18.04.2018.</w:t>
            </w:r>
          </w:p>
        </w:tc>
        <w:tc>
          <w:tcPr>
            <w:tcW w:type="dxa" w:w="2268"/>
            <w:tcBorders>
              <w:top w:space="0" w:sz="4" w:color="auto" w:val="double"/>
              <w:left w:space="0" w:sz="4" w:color="auto" w:val="single"/>
              <w:bottom w:space="0" w:sz="4" w:color="auto" w:val="single"/>
              <w:right w:space="0" w:sz="4" w:color="auto" w:val="double"/>
            </w:tcBorders>
            <w:shd w:fill="F2F2F2" w:color="auto" w:val="clear"/>
            <w:hideMark/>
          </w:tcPr>
          <w:p w:rsidRDefault="000776D8" w:rsidP="000776D8" w:rsidR="000776D8" w:rsidRPr="000776D8">
            <w:pPr>
              <w:widowControl/>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 xml:space="preserve"> Priznate tražbine </w:t>
            </w:r>
          </w:p>
          <w:p w:rsidRDefault="000776D8" w:rsidP="000776D8" w:rsidR="000776D8" w:rsidRPr="000776D8">
            <w:pPr>
              <w:widowControl/>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 xml:space="preserve"> vjerovnika</w:t>
            </w:r>
          </w:p>
        </w:tc>
      </w:tr>
      <w:tr w:rsidTr="002C4144" w:rsidR="000776D8" w:rsidRPr="000776D8">
        <w:tc>
          <w:tcPr>
            <w:tcW w:type="dxa" w:w="851"/>
            <w:tcBorders>
              <w:top w:space="0" w:sz="4" w:color="auto" w:val="single"/>
              <w:left w:space="0" w:sz="4" w:color="auto" w:val="double"/>
              <w:bottom w:space="0" w:sz="4" w:color="auto" w:val="single"/>
              <w:right w:space="0" w:sz="4" w:color="auto" w:val="single"/>
            </w:tcBorders>
          </w:tcPr>
          <w:p w:rsidRDefault="000776D8" w:rsidP="000776D8" w:rsidR="000776D8" w:rsidRPr="000776D8">
            <w:pPr>
              <w:widowControl/>
              <w:jc w:val="center"/>
              <w:rPr>
                <w:rFonts w:cs="Arial" w:hAnsi="Century Gothic" w:ascii="Century Gothic"/>
                <w:snapToGrid/>
                <w:szCs w:val="24"/>
                <w:lang w:eastAsia="hr-HR" w:val="hr-HR"/>
              </w:rPr>
            </w:pPr>
          </w:p>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1.</w:t>
            </w:r>
          </w:p>
        </w:tc>
        <w:tc>
          <w:tcPr>
            <w:tcW w:type="dxa" w:w="3827"/>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Obveze za neto plaće</w:t>
            </w:r>
          </w:p>
        </w:tc>
        <w:tc>
          <w:tcPr>
            <w:tcW w:type="dxa" w:w="2552"/>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100.724,24 </w:t>
            </w:r>
          </w:p>
        </w:tc>
        <w:tc>
          <w:tcPr>
            <w:tcW w:type="dxa" w:w="2268"/>
            <w:tcBorders>
              <w:top w:space="0" w:sz="4" w:color="auto" w:val="single"/>
              <w:left w:space="0" w:sz="4" w:color="auto" w:val="single"/>
              <w:bottom w:space="0" w:sz="4" w:color="auto" w:val="single"/>
              <w:right w:space="0" w:sz="4" w:color="auto" w:val="doub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45.276,00</w:t>
            </w:r>
          </w:p>
        </w:tc>
      </w:tr>
      <w:tr w:rsidTr="002C4144" w:rsidR="000776D8" w:rsidRPr="000776D8">
        <w:tc>
          <w:tcPr>
            <w:tcW w:type="dxa" w:w="851"/>
            <w:tcBorders>
              <w:top w:space="0" w:sz="4" w:color="auto" w:val="single"/>
              <w:left w:space="0" w:sz="4" w:color="auto" w:val="double"/>
              <w:bottom w:space="0" w:sz="4" w:color="auto" w:val="single"/>
              <w:right w:space="0" w:sz="4" w:color="auto" w:val="single"/>
            </w:tcBorders>
          </w:tcPr>
          <w:p w:rsidRDefault="000776D8" w:rsidP="000776D8" w:rsidR="000776D8" w:rsidRPr="000776D8">
            <w:pPr>
              <w:widowControl/>
              <w:jc w:val="center"/>
              <w:rPr>
                <w:rFonts w:cs="Arial" w:hAnsi="Century Gothic" w:ascii="Century Gothic"/>
                <w:snapToGrid/>
                <w:szCs w:val="24"/>
                <w:lang w:eastAsia="hr-HR" w:val="hr-HR"/>
              </w:rPr>
            </w:pPr>
          </w:p>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2.</w:t>
            </w:r>
          </w:p>
        </w:tc>
        <w:tc>
          <w:tcPr>
            <w:tcW w:type="dxa" w:w="3827"/>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Obveze prema dobavljačima                                                 </w:t>
            </w:r>
          </w:p>
        </w:tc>
        <w:tc>
          <w:tcPr>
            <w:tcW w:type="dxa" w:w="2552"/>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41.949,53 </w:t>
            </w:r>
          </w:p>
        </w:tc>
        <w:tc>
          <w:tcPr>
            <w:tcW w:type="dxa" w:w="2268"/>
            <w:tcBorders>
              <w:top w:space="0" w:sz="4" w:color="auto" w:val="single"/>
              <w:left w:space="0" w:sz="4" w:color="auto" w:val="single"/>
              <w:bottom w:space="0" w:sz="4" w:color="auto" w:val="single"/>
              <w:right w:space="0" w:sz="4" w:color="auto" w:val="doub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0,00</w:t>
            </w:r>
          </w:p>
        </w:tc>
      </w:tr>
      <w:tr w:rsidTr="002C4144" w:rsidR="000776D8" w:rsidRPr="000776D8">
        <w:tc>
          <w:tcPr>
            <w:tcW w:type="dxa" w:w="851"/>
            <w:tcBorders>
              <w:top w:space="0" w:sz="4" w:color="auto" w:val="single"/>
              <w:left w:space="0" w:sz="4" w:color="auto" w:val="double"/>
              <w:bottom w:space="0" w:sz="4" w:color="auto" w:val="single"/>
              <w:right w:space="0" w:sz="4" w:color="auto" w:val="single"/>
            </w:tcBorders>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3.</w:t>
            </w:r>
          </w:p>
          <w:p w:rsidRDefault="000776D8" w:rsidP="000776D8" w:rsidR="000776D8" w:rsidRPr="000776D8">
            <w:pPr>
              <w:widowControl/>
              <w:rPr>
                <w:rFonts w:cs="Arial" w:hAnsi="Century Gothic" w:ascii="Century Gothic"/>
                <w:snapToGrid/>
                <w:szCs w:val="24"/>
                <w:lang w:eastAsia="hr-HR" w:val="hr-HR"/>
              </w:rPr>
            </w:pPr>
          </w:p>
        </w:tc>
        <w:tc>
          <w:tcPr>
            <w:tcW w:type="dxa" w:w="3827"/>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Ostale kratkoroč. obveze                          </w:t>
            </w:r>
          </w:p>
        </w:tc>
        <w:tc>
          <w:tcPr>
            <w:tcW w:type="dxa" w:w="2552"/>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9.940,39 </w:t>
            </w:r>
          </w:p>
        </w:tc>
        <w:tc>
          <w:tcPr>
            <w:tcW w:type="dxa" w:w="2268"/>
            <w:tcBorders>
              <w:top w:space="0" w:sz="4" w:color="auto" w:val="single"/>
              <w:left w:space="0" w:sz="4" w:color="auto" w:val="single"/>
              <w:bottom w:space="0" w:sz="4" w:color="auto" w:val="single"/>
              <w:right w:space="0" w:sz="4" w:color="auto" w:val="doub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0,00</w:t>
            </w:r>
          </w:p>
        </w:tc>
      </w:tr>
      <w:tr w:rsidTr="002C4144" w:rsidR="000776D8" w:rsidRPr="000776D8">
        <w:trPr>
          <w:trHeight w:val="70"/>
        </w:trPr>
        <w:tc>
          <w:tcPr>
            <w:tcW w:type="dxa" w:w="851"/>
            <w:tcBorders>
              <w:top w:space="0" w:sz="4" w:color="auto" w:val="single"/>
              <w:left w:space="0" w:sz="4" w:color="auto" w:val="double"/>
              <w:bottom w:space="0" w:sz="4" w:color="auto" w:val="single"/>
              <w:right w:space="0" w:sz="4" w:color="auto" w:val="sing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4.                     </w:t>
            </w:r>
          </w:p>
        </w:tc>
        <w:tc>
          <w:tcPr>
            <w:tcW w:type="dxa" w:w="3827"/>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Dugoročne obveze – krediti banaka</w:t>
            </w:r>
          </w:p>
        </w:tc>
        <w:tc>
          <w:tcPr>
            <w:tcW w:type="dxa" w:w="2552"/>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jc w:val="center"/>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308.011,54 </w:t>
            </w:r>
          </w:p>
        </w:tc>
        <w:tc>
          <w:tcPr>
            <w:tcW w:type="dxa" w:w="2268"/>
            <w:tcBorders>
              <w:top w:space="0" w:sz="4" w:color="auto" w:val="single"/>
              <w:left w:space="0" w:sz="4" w:color="auto" w:val="single"/>
              <w:bottom w:space="0" w:sz="4" w:color="auto" w:val="single"/>
              <w:right w:space="0" w:sz="4" w:color="auto" w:val="doub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340.149,60            </w:t>
            </w:r>
          </w:p>
        </w:tc>
      </w:tr>
      <w:tr w:rsidTr="002C4144" w:rsidR="000776D8" w:rsidRPr="000776D8">
        <w:tc>
          <w:tcPr>
            <w:tcW w:type="dxa" w:w="851"/>
            <w:tcBorders>
              <w:top w:space="0" w:sz="4" w:color="auto" w:val="single"/>
              <w:left w:space="0" w:sz="4" w:color="auto" w:val="double"/>
              <w:bottom w:space="0" w:sz="4" w:color="auto" w:val="single"/>
              <w:right w:space="0" w:sz="4" w:color="auto" w:val="single"/>
            </w:tcBorders>
          </w:tcPr>
          <w:p w:rsidRDefault="000776D8" w:rsidP="000776D8" w:rsidR="000776D8" w:rsidRPr="000776D8">
            <w:pPr>
              <w:widowControl/>
              <w:jc w:val="center"/>
              <w:rPr>
                <w:rFonts w:cs="Arial" w:hAnsi="Century Gothic" w:ascii="Century Gothic"/>
                <w:snapToGrid/>
                <w:szCs w:val="24"/>
                <w:lang w:eastAsia="hr-HR" w:val="hr-HR"/>
              </w:rPr>
            </w:pPr>
          </w:p>
          <w:p w:rsidRDefault="000776D8" w:rsidP="000776D8" w:rsidR="000776D8" w:rsidRPr="000776D8">
            <w:pPr>
              <w:widowControl/>
              <w:rPr>
                <w:rFonts w:cs="Arial" w:hAnsi="Century Gothic" w:ascii="Century Gothic"/>
                <w:snapToGrid/>
                <w:szCs w:val="24"/>
                <w:lang w:eastAsia="hr-HR" w:val="hr-HR"/>
              </w:rPr>
            </w:pPr>
          </w:p>
        </w:tc>
        <w:tc>
          <w:tcPr>
            <w:tcW w:type="dxa" w:w="3827"/>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w:t>
            </w:r>
          </w:p>
        </w:tc>
        <w:tc>
          <w:tcPr>
            <w:tcW w:type="dxa" w:w="2552"/>
            <w:tcBorders>
              <w:top w:space="0" w:sz="4" w:color="auto" w:val="single"/>
              <w:left w:space="0" w:sz="4" w:color="auto" w:val="single"/>
              <w:bottom w:space="0" w:sz="4" w:color="auto" w:val="single"/>
              <w:right w:space="0" w:sz="4" w:color="auto" w:val="single"/>
            </w:tcBorders>
            <w:hideMark/>
          </w:tcPr>
          <w:p w:rsidRDefault="000776D8" w:rsidP="000776D8" w:rsidR="000776D8" w:rsidRPr="000776D8">
            <w:pPr>
              <w:widowControl/>
              <w:rPr>
                <w:rFonts w:hAnsi="Times New Roman" w:ascii="Times New Roman"/>
                <w:snapToGrid/>
                <w:sz w:val="20"/>
                <w:lang w:eastAsia="hr-HR" w:val="hr-HR"/>
              </w:rPr>
            </w:pPr>
          </w:p>
        </w:tc>
        <w:tc>
          <w:tcPr>
            <w:tcW w:type="dxa" w:w="2268"/>
            <w:tcBorders>
              <w:top w:space="0" w:sz="4" w:color="auto" w:val="single"/>
              <w:left w:space="0" w:sz="4" w:color="auto" w:val="single"/>
              <w:bottom w:space="0" w:sz="4" w:color="auto" w:val="single"/>
              <w:right w:space="0" w:sz="4" w:color="auto" w:val="double"/>
            </w:tcBorders>
            <w:hideMark/>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snapToGrid/>
                <w:szCs w:val="24"/>
                <w:lang w:eastAsia="hr-HR" w:val="hr-HR"/>
              </w:rPr>
              <w:t xml:space="preserve">                                    </w:t>
            </w:r>
          </w:p>
        </w:tc>
      </w:tr>
      <w:tr w:rsidTr="002C4144" w:rsidR="000776D8" w:rsidRPr="000776D8">
        <w:trPr>
          <w:trHeight w:val="70"/>
        </w:trPr>
        <w:tc>
          <w:tcPr>
            <w:tcW w:type="dxa" w:w="851"/>
            <w:tcBorders>
              <w:top w:space="0" w:sz="4" w:color="auto" w:val="single"/>
              <w:left w:space="0" w:sz="4" w:color="auto" w:val="double"/>
              <w:bottom w:space="0" w:sz="4" w:color="auto" w:val="double"/>
              <w:right w:space="0" w:sz="4" w:color="auto" w:val="single"/>
            </w:tcBorders>
            <w:shd w:fill="F2F2F2" w:color="auto" w:val="clear"/>
            <w:hideMark/>
          </w:tcPr>
          <w:p w:rsidRDefault="000776D8" w:rsidP="000776D8" w:rsidR="000776D8" w:rsidRPr="000776D8">
            <w:pPr>
              <w:widowControl/>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 xml:space="preserve">  </w:t>
            </w:r>
          </w:p>
          <w:p w:rsidRDefault="000776D8" w:rsidP="000776D8" w:rsidR="000776D8" w:rsidRPr="000776D8">
            <w:pPr>
              <w:widowControl/>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 xml:space="preserve"> </w:t>
            </w:r>
          </w:p>
        </w:tc>
        <w:tc>
          <w:tcPr>
            <w:tcW w:type="dxa" w:w="3827"/>
            <w:tcBorders>
              <w:top w:space="0" w:sz="4" w:color="auto" w:val="single"/>
              <w:left w:space="0" w:sz="4" w:color="auto" w:val="single"/>
              <w:bottom w:space="0" w:sz="4" w:color="auto" w:val="double"/>
              <w:right w:space="0" w:sz="4" w:color="auto" w:val="single"/>
            </w:tcBorders>
            <w:shd w:fill="F2F2F2" w:color="auto" w:val="clear"/>
          </w:tcPr>
          <w:p w:rsidRDefault="000776D8" w:rsidP="000776D8" w:rsidR="000776D8" w:rsidRPr="000776D8">
            <w:pPr>
              <w:widowControl/>
              <w:rPr>
                <w:rFonts w:cs="Arial" w:hAnsi="Century Gothic" w:ascii="Century Gothic"/>
                <w:snapToGrid/>
                <w:szCs w:val="24"/>
                <w:lang w:eastAsia="hr-HR" w:val="hr-HR"/>
              </w:rPr>
            </w:pPr>
            <w:r w:rsidRPr="000776D8">
              <w:rPr>
                <w:rFonts w:cs="Arial" w:hAnsi="Century Gothic" w:ascii="Century Gothic"/>
                <w:b/>
                <w:snapToGrid/>
                <w:szCs w:val="24"/>
                <w:lang w:eastAsia="hr-HR" w:val="hr-HR"/>
              </w:rPr>
              <w:t>Ukupno ( r.br. 1+2+3+4 )</w:t>
            </w:r>
          </w:p>
        </w:tc>
        <w:tc>
          <w:tcPr>
            <w:tcW w:type="dxa" w:w="2552"/>
            <w:tcBorders>
              <w:top w:space="0" w:sz="4" w:color="auto" w:val="single"/>
              <w:left w:space="0" w:sz="4" w:color="auto" w:val="single"/>
              <w:bottom w:space="0" w:sz="4" w:color="auto" w:val="double"/>
              <w:right w:space="0" w:sz="4" w:color="auto" w:val="single"/>
            </w:tcBorders>
            <w:shd w:fill="F2F2F2" w:color="auto" w:val="clear"/>
            <w:hideMark/>
          </w:tcPr>
          <w:p w:rsidRDefault="000776D8" w:rsidP="000776D8" w:rsidR="000776D8" w:rsidRPr="000776D8">
            <w:pPr>
              <w:widowControl/>
              <w:jc w:val="center"/>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460.625,70 kn</w:t>
            </w:r>
          </w:p>
        </w:tc>
        <w:tc>
          <w:tcPr>
            <w:tcW w:type="dxa" w:w="2268"/>
            <w:tcBorders>
              <w:top w:space="0" w:sz="4" w:color="auto" w:val="single"/>
              <w:left w:space="0" w:sz="4" w:color="auto" w:val="single"/>
              <w:bottom w:space="0" w:sz="4" w:color="auto" w:val="double"/>
              <w:right w:space="0" w:sz="4" w:color="auto" w:val="double"/>
            </w:tcBorders>
            <w:shd w:fill="F2F2F2" w:color="auto" w:val="clear"/>
            <w:hideMark/>
          </w:tcPr>
          <w:p w:rsidRDefault="000776D8" w:rsidP="000776D8" w:rsidR="000776D8" w:rsidRPr="000776D8">
            <w:pPr>
              <w:widowControl/>
              <w:rPr>
                <w:rFonts w:cs="Arial" w:hAnsi="Century Gothic" w:ascii="Century Gothic"/>
                <w:b/>
                <w:snapToGrid/>
                <w:szCs w:val="24"/>
                <w:lang w:eastAsia="hr-HR" w:val="hr-HR"/>
              </w:rPr>
            </w:pPr>
            <w:r w:rsidRPr="000776D8">
              <w:rPr>
                <w:rFonts w:cs="Arial" w:hAnsi="Century Gothic" w:ascii="Century Gothic"/>
                <w:b/>
                <w:snapToGrid/>
                <w:szCs w:val="24"/>
                <w:lang w:eastAsia="hr-HR" w:val="hr-HR"/>
              </w:rPr>
              <w:t xml:space="preserve">     385.425,60        </w:t>
            </w:r>
          </w:p>
        </w:tc>
      </w:tr>
    </w:tbl>
    <w:p w:rsidRDefault="000776D8" w:rsidP="00F56E76" w:rsidR="000776D8" w:rsidRPr="000776D8">
      <w:pPr>
        <w:ind w:left="705"/>
        <w:jc w:val="both"/>
        <w:rPr>
          <w:rFonts w:hAnsi="Times New Roman" w:ascii="Times New Roman"/>
          <w:szCs w:val="24"/>
          <w:lang w:val="hr-HR"/>
        </w:rPr>
      </w:pPr>
    </w:p>
    <w:p w:rsidRDefault="000776D8" w:rsidP="00F56E76" w:rsidR="000776D8" w:rsidRPr="000776D8">
      <w:pPr>
        <w:ind w:left="705"/>
        <w:jc w:val="both"/>
        <w:rPr>
          <w:rFonts w:hAnsi="Times New Roman" w:ascii="Times New Roman"/>
          <w:szCs w:val="24"/>
          <w:lang w:val="hr-HR"/>
        </w:rPr>
      </w:pPr>
    </w:p>
    <w:p w:rsidRDefault="000776D8" w:rsidP="004E263F" w:rsidR="000776D8" w:rsidRPr="000776D8">
      <w:pPr>
        <w:widowControl/>
        <w:numPr>
          <w:ilvl w:val="0"/>
          <w:numId w:val="11"/>
        </w:numPr>
        <w:ind w:right="-468"/>
        <w:rPr>
          <w:rFonts w:hAnsi="Times New Roman" w:ascii="Times New Roman"/>
          <w:b/>
          <w:szCs w:val="24"/>
          <w:lang w:val="hr-HR"/>
        </w:rPr>
      </w:pPr>
      <w:r w:rsidRPr="000776D8">
        <w:rPr>
          <w:rFonts w:hAnsi="Times New Roman" w:ascii="Times New Roman"/>
          <w:b/>
          <w:szCs w:val="24"/>
          <w:lang w:val="hr-HR"/>
        </w:rPr>
        <w:t xml:space="preserve">IMOVINA </w:t>
      </w:r>
    </w:p>
    <w:p w:rsidRDefault="000776D8" w:rsidP="000776D8" w:rsidR="000776D8" w:rsidRPr="000776D8">
      <w:pPr>
        <w:ind w:right="-468" w:left="720"/>
        <w:rPr>
          <w:rFonts w:hAnsi="Times New Roman" w:ascii="Times New Roman"/>
          <w:szCs w:val="24"/>
          <w:lang w:val="hr-HR"/>
        </w:rPr>
      </w:pPr>
    </w:p>
    <w:p w:rsidRDefault="000776D8" w:rsidP="000776D8" w:rsidR="000776D8" w:rsidRPr="000776D8">
      <w:pPr>
        <w:ind w:right="-468" w:left="360"/>
        <w:rPr>
          <w:rFonts w:hAnsi="Times New Roman" w:ascii="Times New Roman"/>
          <w:b/>
          <w:szCs w:val="24"/>
          <w:lang w:val="hr-HR"/>
        </w:rPr>
      </w:pPr>
      <w:r w:rsidRPr="000776D8">
        <w:rPr>
          <w:rFonts w:hAnsi="Times New Roman" w:ascii="Times New Roman"/>
          <w:b/>
          <w:szCs w:val="24"/>
          <w:lang w:val="hr-HR"/>
        </w:rPr>
        <w:t xml:space="preserve">NEKRETNINE </w:t>
      </w:r>
    </w:p>
    <w:p w:rsidRDefault="000776D8" w:rsidP="000776D8" w:rsidR="000776D8" w:rsidRPr="000776D8">
      <w:pPr>
        <w:ind w:right="-468" w:left="360"/>
        <w:rPr>
          <w:rFonts w:hAnsi="Times New Roman" w:ascii="Times New Roman"/>
          <w:b/>
          <w:szCs w:val="24"/>
          <w:lang w:val="hr-HR"/>
        </w:rPr>
      </w:pP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U početnoj stečajnoj bilanci imovina se iskazuje u iznosu od 624.240,24 kuna, a sastoji se od dugotrajne imovine koja se sastoji od  gospodarske zgrade – svinjac u Dravskoj ulici kbr. 51 sa 110 čhv i dvorišta u Dravskoj ulici kbr. 51 sa 281 čhv, upisane u z.k. ul. broj 840, k.o. Ferdinandovac, kod Zemljišno-knjižnog odjela Općinskog suda u Koprivnici, poljoprivrednog zemljišta, skladišta, silos, staja, sve na adresi Dravska 51 Ferdinandovac čija knjigovodstvena vrijednost iznosi 717.444,77 kuna, za koju je potrebno naknadno izvršiti procjenu od strane stalnog sudskog vještaka. Napominjem da je predmetna nekretnina upisana u zemljišnim knjigama kao sporedna hipoteka u korist ADDIKO BANKE d.d. Zagreb, Slavonska avenija 6 radi osiguranja novčane tražbine temeljem Ugovora o kreditu broj 854-51013344 u iznosu od 50.000,00 EUR-a u kunskoj protuvrijednosti od 14.09.2012.godine i Sporazuma o osiguranju novčane tražbine zasnivanjem založnog prava na nekretninama od 14.09.2012.godine na listu C teretovnice,  dok pod brojem Z-276/07 od 18.siječnja 2007.godine temeljem Sporazuma od 15.01.2007.godine uknjižen je ustup reda prvenstva hipoteci za korist Slavonske banke d.d. Osijek, Podružnica Virovitica Virovitica F. Rusana 1 pod C r.br.2 tako da ista dolazi na mjesto hipoteke Poljoprivredne zadruge Đurševac basaričekova 16 uknjižene pod C r.br.1, a hipoteka Poljoprivredne zadruge Đurđevac uknjižena pod Cr.br.1 na mjesto C r.br.2. </w:t>
      </w: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 xml:space="preserve">Navedena nekretnina usko je povezana sa česticom broj 506 opisana kao oranica kod kuće u mjestu površine 90hvati, na 2275/8 opisana kao kuća br 51 sa gospodarskim zgradama i dvorištem u Dravskoj ulici površine 306 hvati, suvlasništvo Katarine Širec iz Ferdinandovca Dravska 51 u ½ djela i Đure Širec iz Ferdinandovca Dravska 1.,  u ½ dijela nekretnine kao glavne hipoteke u korist ADDIKO BANKE d.d. Zagreb, Slavonska avenija 6.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U vezi navedenog potrebno je da vjerovnik donese odluku o načinu prodaje nekretnine tj. da li će se predmetna nekretnina prodavati preko FINANCIJSKE AGENCIJE (članak 247. Stečajnog zakona)  ili neposrednom pogodbom.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S obzirom na činjenicu da će vjerojatno biti  upitna zainteresiranost kupca za kupnju gospodarske zgrade – svinjci, skladišta, silosa i staja koji se nalazi u nastavku iz kuće i dvorišta (kuća se nalazi na početku nekretnine, dok staja za uzgoj svinja iza kuće )  putem Financijske agencije, to stoga stečajni upravitelj iz toga razloga predlaže prodaju </w:t>
      </w:r>
      <w:r w:rsidRPr="000776D8">
        <w:rPr>
          <w:rFonts w:hAnsi="Times New Roman" w:ascii="Times New Roman"/>
          <w:szCs w:val="24"/>
          <w:lang w:val="hr-HR"/>
        </w:rPr>
        <w:lastRenderedPageBreak/>
        <w:t xml:space="preserve">neposrednom pogodbom najboljem ponuđaču. </w:t>
      </w:r>
    </w:p>
    <w:p w:rsidRDefault="000776D8" w:rsidP="000776D8" w:rsidR="000776D8" w:rsidRPr="000776D8">
      <w:pPr>
        <w:jc w:val="both"/>
        <w:rPr>
          <w:rFonts w:hAnsi="Times New Roman" w:ascii="Times New Roman"/>
          <w:szCs w:val="24"/>
          <w:lang w:val="hr-HR"/>
        </w:rPr>
      </w:pPr>
    </w:p>
    <w:p w:rsidRDefault="000776D8" w:rsidP="000776D8" w:rsidR="000776D8" w:rsidRPr="000776D8">
      <w:pPr>
        <w:jc w:val="both"/>
        <w:rPr>
          <w:rFonts w:hAnsi="Times New Roman" w:ascii="Times New Roman"/>
          <w:b/>
          <w:szCs w:val="24"/>
          <w:lang w:val="hr-HR"/>
        </w:rPr>
      </w:pPr>
      <w:r w:rsidRPr="000776D8">
        <w:rPr>
          <w:rFonts w:hAnsi="Times New Roman" w:ascii="Times New Roman"/>
          <w:b/>
          <w:szCs w:val="24"/>
          <w:lang w:val="hr-HR"/>
        </w:rPr>
        <w:t xml:space="preserve">POKRETNINE </w:t>
      </w:r>
    </w:p>
    <w:p w:rsidRDefault="000776D8" w:rsidP="000776D8" w:rsidR="000776D8" w:rsidRPr="000776D8">
      <w:pPr>
        <w:jc w:val="both"/>
        <w:rPr>
          <w:rFonts w:hAnsi="Times New Roman" w:ascii="Times New Roman"/>
          <w:b/>
          <w:szCs w:val="24"/>
          <w:lang w:val="hr-HR"/>
        </w:rPr>
      </w:pP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Na dan popisa pronađene su slijedeće pokretnine stečajni dužnik i to: (laserski pisač, prskalica, cisterna,  sijačica, traktorska prikolica, prikolica za stoku prikolica Kiper, mikser za miješanje gnojovke s el., sijačica za žito, prikolica Zmaj, Kosilica MTD za travu, polica za ured, Silos unutarnji, Kotao toplovodni bojler plinski, i Motorna pila).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U vlasništvu stečajnog dužnika ne nalaze se slijedeća imovina i to : osobno vozilo Opel Astra, Traktor s plugovima, Traktor, Skuter Luna, Kombajn, Prikolica Kuper , poljoprivredno zemljište, dok su Bojler plinski i kotao toplovodni rashodovani, koja imovina nije  rasknjižen u poslovnim knjiga tako da je bivši zakonski zastupnik dao izjavu da  te navedene pokretnine nisu u vlasništvu dužnika jer su prodane.</w:t>
      </w:r>
    </w:p>
    <w:p w:rsidRDefault="000776D8" w:rsidP="000776D8" w:rsidR="000776D8" w:rsidRPr="000776D8">
      <w:pPr>
        <w:ind w:right="-468"/>
        <w:rPr>
          <w:rFonts w:hAnsi="Times New Roman" w:ascii="Times New Roman"/>
          <w:b/>
          <w:szCs w:val="24"/>
          <w:lang w:val="hr-HR"/>
        </w:rPr>
      </w:pPr>
      <w:r w:rsidRPr="000776D8">
        <w:rPr>
          <w:rFonts w:hAnsi="Times New Roman" w:ascii="Times New Roman"/>
          <w:b/>
          <w:szCs w:val="24"/>
          <w:lang w:val="hr-HR"/>
        </w:rPr>
        <w:t xml:space="preserve">POTRAŽIVANJA OD KUPACA                                                                   </w:t>
      </w:r>
    </w:p>
    <w:p w:rsidRDefault="000776D8" w:rsidP="000776D8" w:rsidR="000776D8" w:rsidRPr="000776D8">
      <w:pPr>
        <w:rPr>
          <w:rFonts w:hAnsi="Times New Roman" w:ascii="Times New Roman"/>
          <w:szCs w:val="24"/>
          <w:lang w:val="hr-HR"/>
        </w:rPr>
      </w:pPr>
      <w:r w:rsidRPr="000776D8">
        <w:rPr>
          <w:rFonts w:hAnsi="Times New Roman" w:ascii="Times New Roman"/>
          <w:szCs w:val="24"/>
          <w:lang w:val="hr-HR"/>
        </w:rPr>
        <w:t xml:space="preserve">Potraživanja od kupaca prema knjigovodstvenim podacima na dan 31.12.2015.godine iznosila su </w:t>
      </w:r>
      <w:r w:rsidRPr="000776D8">
        <w:rPr>
          <w:rFonts w:hAnsi="Times New Roman" w:ascii="Times New Roman"/>
          <w:b/>
          <w:szCs w:val="24"/>
          <w:lang w:val="hr-HR"/>
        </w:rPr>
        <w:t>141.367,82 kuna</w:t>
      </w:r>
      <w:r w:rsidRPr="000776D8">
        <w:rPr>
          <w:rFonts w:hAnsi="Times New Roman" w:ascii="Times New Roman"/>
          <w:szCs w:val="24"/>
          <w:lang w:val="hr-HR"/>
        </w:rPr>
        <w:t xml:space="preserve">, a na dan 18.04.2018.godine su u zastari.  </w:t>
      </w:r>
    </w:p>
    <w:p w:rsidRDefault="00034E62" w:rsidP="00034E62" w:rsidR="00034E62">
      <w:pPr>
        <w:widowControl/>
        <w:jc w:val="both"/>
        <w:rPr>
          <w:rFonts w:hAnsi="Times New Roman" w:ascii="Times New Roman"/>
          <w:b/>
          <w:szCs w:val="24"/>
          <w:lang w:val="hr-HR"/>
        </w:rPr>
      </w:pPr>
    </w:p>
    <w:p w:rsidRDefault="000776D8" w:rsidP="00034E62" w:rsidR="000776D8" w:rsidRPr="000776D8">
      <w:pPr>
        <w:widowControl/>
        <w:jc w:val="both"/>
        <w:rPr>
          <w:rFonts w:hAnsi="Times New Roman" w:ascii="Times New Roman"/>
          <w:b/>
          <w:szCs w:val="24"/>
          <w:lang w:val="hr-HR"/>
        </w:rPr>
      </w:pPr>
      <w:r w:rsidRPr="000776D8">
        <w:rPr>
          <w:rFonts w:hAnsi="Times New Roman" w:ascii="Times New Roman"/>
          <w:b/>
          <w:szCs w:val="24"/>
          <w:lang w:val="hr-HR"/>
        </w:rPr>
        <w:t>OBVEZE STEČAJNOG DUŽNIKA</w:t>
      </w:r>
    </w:p>
    <w:p w:rsidRDefault="000776D8" w:rsidP="000776D8" w:rsidR="000776D8" w:rsidRPr="000776D8">
      <w:pPr>
        <w:ind w:left="360"/>
        <w:jc w:val="both"/>
        <w:rPr>
          <w:rFonts w:hAnsi="Times New Roman" w:ascii="Times New Roman"/>
          <w:b/>
          <w:szCs w:val="24"/>
          <w:lang w:val="hr-HR"/>
        </w:rPr>
      </w:pP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Od 18. travnja 2018.godine pa do 18.svibnja 2018.godine tražbine je prijavilo ukupno dva  ( 2 ) vjerovnika koji su razvrstane u tražbine I i II. višeg isplatnog reda.</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Na temelju primljenih prijava stečajni upravitelj je prema poslovnoj dokumentaciji utvrdio tražbine u ukupnom iznosu od </w:t>
      </w:r>
      <w:r w:rsidRPr="000776D8">
        <w:rPr>
          <w:rFonts w:hAnsi="Times New Roman" w:ascii="Times New Roman"/>
          <w:b/>
          <w:szCs w:val="24"/>
          <w:lang w:val="hr-HR"/>
        </w:rPr>
        <w:t>385.425,60</w:t>
      </w:r>
      <w:r w:rsidRPr="000776D8">
        <w:rPr>
          <w:rFonts w:hAnsi="Times New Roman" w:ascii="Times New Roman"/>
          <w:szCs w:val="24"/>
          <w:lang w:val="hr-HR"/>
        </w:rPr>
        <w:t xml:space="preserve"> </w:t>
      </w:r>
      <w:r w:rsidRPr="000776D8">
        <w:rPr>
          <w:rFonts w:hAnsi="Times New Roman" w:ascii="Times New Roman"/>
          <w:b/>
          <w:szCs w:val="24"/>
          <w:lang w:val="hr-HR"/>
        </w:rPr>
        <w:t xml:space="preserve"> kuna</w:t>
      </w:r>
      <w:r w:rsidRPr="000776D8">
        <w:rPr>
          <w:rFonts w:hAnsi="Times New Roman" w:ascii="Times New Roman"/>
          <w:szCs w:val="24"/>
          <w:lang w:val="hr-HR"/>
        </w:rPr>
        <w:t>.</w:t>
      </w:r>
    </w:p>
    <w:p w:rsidRDefault="000776D8" w:rsidP="000776D8" w:rsidR="000776D8" w:rsidRPr="000776D8">
      <w:pPr>
        <w:ind w:firstLine="708" w:right="-426"/>
        <w:jc w:val="both"/>
        <w:rPr>
          <w:rFonts w:hAnsi="Times New Roman" w:ascii="Times New Roman"/>
          <w:szCs w:val="24"/>
          <w:lang w:val="hr-HR"/>
        </w:rPr>
      </w:pPr>
    </w:p>
    <w:p w:rsidRDefault="000776D8" w:rsidP="000776D8" w:rsidR="000776D8" w:rsidRPr="00F70440">
      <w:pPr>
        <w:jc w:val="both"/>
        <w:rPr>
          <w:rFonts w:hAnsi="Times New Roman" w:ascii="Times New Roman"/>
          <w:szCs w:val="24"/>
          <w:lang w:val="hr-HR"/>
        </w:rPr>
      </w:pPr>
      <w:r w:rsidRPr="00F70440">
        <w:rPr>
          <w:rFonts w:hAnsi="Times New Roman" w:ascii="Times New Roman"/>
          <w:szCs w:val="24"/>
          <w:lang w:val="hr-HR"/>
        </w:rPr>
        <w:t>Prijavljene t</w:t>
      </w:r>
      <w:r w:rsidR="00F70440" w:rsidRPr="00F70440">
        <w:rPr>
          <w:rFonts w:hAnsi="Times New Roman" w:ascii="Times New Roman"/>
          <w:szCs w:val="24"/>
          <w:lang w:val="hr-HR"/>
        </w:rPr>
        <w:t>ražbine</w:t>
      </w:r>
      <w:r w:rsidRPr="00F70440">
        <w:rPr>
          <w:rFonts w:hAnsi="Times New Roman" w:ascii="Times New Roman"/>
          <w:szCs w:val="24"/>
          <w:lang w:val="hr-HR"/>
        </w:rPr>
        <w:t xml:space="preserve"> I višeg isplatnog reda: 1.ŠIREC ĐURO, Ferdinandovac Dravska 51., OIB: 81073577704…………………………………………………………………. =45.276,00 kn </w:t>
      </w:r>
    </w:p>
    <w:p w:rsidRDefault="000776D8" w:rsidP="000776D8" w:rsidR="000776D8" w:rsidRPr="00F70440">
      <w:pPr>
        <w:ind w:right="-426"/>
        <w:jc w:val="both"/>
        <w:rPr>
          <w:rFonts w:hAnsi="Times New Roman" w:ascii="Times New Roman"/>
          <w:szCs w:val="24"/>
          <w:lang w:val="hr-HR"/>
        </w:rPr>
      </w:pPr>
      <w:r w:rsidRPr="00F70440">
        <w:rPr>
          <w:rFonts w:hAnsi="Times New Roman" w:ascii="Times New Roman"/>
          <w:szCs w:val="24"/>
          <w:lang w:val="hr-HR"/>
        </w:rPr>
        <w:t>Prijavljene tražbine vjerovnika II. višeg isplatnog reda :</w:t>
      </w:r>
    </w:p>
    <w:p w:rsidRDefault="000776D8" w:rsidP="000776D8" w:rsidR="000776D8" w:rsidRPr="00F70440">
      <w:pPr>
        <w:ind w:right="-468"/>
        <w:jc w:val="both"/>
        <w:rPr>
          <w:rFonts w:hAnsi="Times New Roman" w:ascii="Times New Roman"/>
          <w:szCs w:val="24"/>
          <w:lang w:val="hr-HR"/>
        </w:rPr>
      </w:pPr>
      <w:r w:rsidRPr="00F70440">
        <w:rPr>
          <w:rFonts w:hAnsi="Times New Roman" w:ascii="Times New Roman"/>
          <w:szCs w:val="24"/>
          <w:lang w:val="hr-HR"/>
        </w:rPr>
        <w:t>1.ADIDIKO BANK d.d. Zagreb Slavonska avenija 6 OIB;14036333877….=340.149,60 kn.</w:t>
      </w:r>
    </w:p>
    <w:p w:rsidRDefault="000776D8" w:rsidP="000776D8" w:rsidR="000776D8" w:rsidRPr="00F70440">
      <w:pPr>
        <w:ind w:right="-468"/>
        <w:jc w:val="both"/>
        <w:rPr>
          <w:rFonts w:hAnsi="Times New Roman" w:ascii="Times New Roman"/>
          <w:szCs w:val="24"/>
          <w:lang w:val="hr-HR"/>
        </w:rPr>
      </w:pPr>
      <w:r w:rsidRPr="00F70440">
        <w:rPr>
          <w:rFonts w:hAnsi="Times New Roman" w:ascii="Times New Roman"/>
          <w:szCs w:val="24"/>
          <w:lang w:val="hr-HR"/>
        </w:rPr>
        <w:t>____________________________________________________________________________</w:t>
      </w:r>
    </w:p>
    <w:p w:rsidRDefault="000776D8" w:rsidP="000776D8" w:rsidR="000776D8" w:rsidRPr="00F70440">
      <w:pPr>
        <w:ind w:right="-468"/>
        <w:jc w:val="both"/>
        <w:rPr>
          <w:rFonts w:hAnsi="Times New Roman" w:ascii="Times New Roman"/>
          <w:szCs w:val="24"/>
          <w:lang w:val="hr-HR"/>
        </w:rPr>
      </w:pPr>
      <w:r w:rsidRPr="00F70440">
        <w:rPr>
          <w:rFonts w:hAnsi="Times New Roman" w:ascii="Times New Roman"/>
          <w:szCs w:val="24"/>
          <w:lang w:val="hr-HR"/>
        </w:rPr>
        <w:t>UKUPNO I i II viši isplatni red …………………………………………………=385.425,60 kn.</w:t>
      </w:r>
    </w:p>
    <w:p w:rsidRDefault="000776D8" w:rsidP="000776D8" w:rsidR="000776D8" w:rsidRPr="000776D8">
      <w:pPr>
        <w:ind w:right="-468"/>
        <w:jc w:val="both"/>
        <w:rPr>
          <w:rFonts w:hAnsi="Times New Roman" w:ascii="Times New Roman"/>
          <w:szCs w:val="24"/>
          <w:lang w:val="hr-HR"/>
        </w:rPr>
      </w:pPr>
    </w:p>
    <w:p w:rsidRDefault="000776D8" w:rsidP="000776D8" w:rsidR="000776D8" w:rsidRPr="00F70440">
      <w:pPr>
        <w:ind w:firstLine="708"/>
        <w:jc w:val="both"/>
        <w:rPr>
          <w:rFonts w:hAnsi="Times New Roman" w:ascii="Times New Roman"/>
          <w:szCs w:val="24"/>
          <w:lang w:val="hr-HR"/>
        </w:rPr>
      </w:pPr>
      <w:r w:rsidRPr="00F70440">
        <w:rPr>
          <w:rFonts w:hAnsi="Times New Roman" w:ascii="Times New Roman"/>
          <w:szCs w:val="24"/>
          <w:lang w:val="hr-HR"/>
        </w:rPr>
        <w:t xml:space="preserve">U skladu sa odredbama Stečajnog zakona tablica prijavljenih, utvrđenih i osporenih tražbina dostaviti će se Naslovnom sudu osam 8 dana prije ispitnog i izvještajnog ročišta. </w:t>
      </w:r>
    </w:p>
    <w:p w:rsidRDefault="000776D8" w:rsidP="000776D8" w:rsidR="000776D8" w:rsidRPr="00F70440">
      <w:pPr>
        <w:jc w:val="both"/>
        <w:rPr>
          <w:rFonts w:hAnsi="Times New Roman" w:ascii="Times New Roman"/>
          <w:szCs w:val="24"/>
          <w:lang w:val="hr-HR"/>
        </w:rPr>
      </w:pPr>
      <w:r w:rsidRPr="00F70440">
        <w:rPr>
          <w:rFonts w:hAnsi="Times New Roman" w:ascii="Times New Roman"/>
          <w:szCs w:val="24"/>
          <w:lang w:val="hr-HR"/>
        </w:rPr>
        <w:t xml:space="preserve">Vjerovnici tražbina su: </w:t>
      </w:r>
    </w:p>
    <w:p w:rsidRDefault="000776D8" w:rsidP="000776D8" w:rsidR="000776D8" w:rsidRPr="00F70440">
      <w:pPr>
        <w:jc w:val="both"/>
        <w:rPr>
          <w:rFonts w:hAnsi="Times New Roman" w:ascii="Times New Roman"/>
          <w:szCs w:val="24"/>
          <w:lang w:val="hr-HR"/>
        </w:rPr>
      </w:pPr>
      <w:r w:rsidRPr="00F70440">
        <w:rPr>
          <w:rFonts w:hAnsi="Times New Roman" w:ascii="Times New Roman"/>
          <w:szCs w:val="24"/>
          <w:lang w:val="hr-HR"/>
        </w:rPr>
        <w:t>1. ŠIREC ĐURO, Ferdinandovac Dravska 51., OIB: 81073577704 i</w:t>
      </w:r>
    </w:p>
    <w:p w:rsidRDefault="000776D8" w:rsidP="000776D8" w:rsidR="000776D8" w:rsidRPr="00F70440">
      <w:pPr>
        <w:jc w:val="both"/>
        <w:rPr>
          <w:rFonts w:hAnsi="Times New Roman" w:ascii="Times New Roman"/>
          <w:szCs w:val="24"/>
          <w:lang w:val="hr-HR"/>
        </w:rPr>
      </w:pPr>
      <w:r w:rsidRPr="00F70440">
        <w:rPr>
          <w:rFonts w:hAnsi="Times New Roman" w:ascii="Times New Roman"/>
          <w:szCs w:val="24"/>
          <w:lang w:val="hr-HR"/>
        </w:rPr>
        <w:t xml:space="preserve">2. </w:t>
      </w:r>
      <w:r w:rsidR="00F70440" w:rsidRPr="00F70440">
        <w:rPr>
          <w:rFonts w:hAnsi="Times New Roman" w:ascii="Times New Roman"/>
          <w:szCs w:val="24"/>
          <w:lang w:val="hr-HR"/>
        </w:rPr>
        <w:t>AD</w:t>
      </w:r>
      <w:r w:rsidRPr="00F70440">
        <w:rPr>
          <w:rFonts w:hAnsi="Times New Roman" w:ascii="Times New Roman"/>
          <w:szCs w:val="24"/>
          <w:lang w:val="hr-HR"/>
        </w:rPr>
        <w:t>DIKO BANK d.d. Zagreb Slavonska avenija 6 OIB;14036333877</w:t>
      </w:r>
    </w:p>
    <w:p w:rsidRDefault="000776D8" w:rsidP="000776D8" w:rsidR="000776D8" w:rsidRPr="000776D8">
      <w:pPr>
        <w:jc w:val="both"/>
        <w:rPr>
          <w:rFonts w:hAnsi="Times New Roman" w:ascii="Times New Roman"/>
          <w:szCs w:val="24"/>
          <w:lang w:val="hr-HR"/>
        </w:rPr>
      </w:pPr>
    </w:p>
    <w:p w:rsidRDefault="000776D8" w:rsidP="000776D8" w:rsidR="000776D8" w:rsidRPr="000776D8">
      <w:pPr>
        <w:jc w:val="both"/>
        <w:rPr>
          <w:rFonts w:hAnsi="Times New Roman" w:ascii="Times New Roman"/>
          <w:szCs w:val="24"/>
          <w:lang w:val="hr-HR"/>
        </w:rPr>
      </w:pPr>
      <w:r w:rsidRPr="000776D8">
        <w:rPr>
          <w:rFonts w:hAnsi="Times New Roman" w:ascii="Times New Roman"/>
          <w:szCs w:val="24"/>
          <w:lang w:val="hr-HR"/>
        </w:rPr>
        <w:t>NAPOMENA: procijenjena vrijednost imovine – nekretnine je knjigovodstveno izražena u iznosu od 624.240,24 kuna, dok stvarnu tržnu vrijednost potrebno je utvrditi procjenom od strane ovlaštenog sudskog vještaka obzirom na protek vremena ta da imovina nije amortizirana.</w:t>
      </w:r>
    </w:p>
    <w:p w:rsidRDefault="000776D8" w:rsidP="000776D8" w:rsidR="000776D8" w:rsidRPr="000776D8">
      <w:pPr>
        <w:ind w:right="-468"/>
        <w:jc w:val="both"/>
        <w:rPr>
          <w:rFonts w:hAnsi="Times New Roman" w:ascii="Times New Roman"/>
          <w:szCs w:val="24"/>
          <w:lang w:val="hr-HR"/>
        </w:rPr>
      </w:pPr>
      <w:r w:rsidRPr="000776D8">
        <w:rPr>
          <w:rFonts w:hAnsi="Times New Roman" w:ascii="Times New Roman"/>
          <w:szCs w:val="24"/>
          <w:lang w:val="hr-HR"/>
        </w:rPr>
        <w:t xml:space="preserve">Prilog :  BALANCA na dan 31.12.2015.godine. </w:t>
      </w: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Prema gore iskazanom pregledu imovine i obveza izrađene na temelju bilance dužnika na dan 31.12.2015.godine u kojoj je vidljivo iskazana imovina koja se sastoji od  nekretnine, a čija je knjigovodstvena vrijednost  624.240,24 kuna, te pokretnina čije je knjigovodstvene vrijednost 0,00 kuna, te je potrebno procjenom od strane ovlaštenog sudskog vještaka utvrditi vrijednost pokretnina s obzirom na protek vremena. </w:t>
      </w:r>
    </w:p>
    <w:p w:rsidRDefault="000776D8" w:rsidP="000776D8" w:rsidR="000776D8" w:rsidRPr="000776D8">
      <w:pPr>
        <w:ind w:firstLine="708"/>
        <w:jc w:val="both"/>
        <w:rPr>
          <w:rFonts w:hAnsi="Times New Roman" w:ascii="Times New Roman"/>
          <w:szCs w:val="24"/>
          <w:lang w:val="hr-HR"/>
        </w:rPr>
      </w:pPr>
    </w:p>
    <w:p w:rsidRDefault="000776D8" w:rsidP="000776D8" w:rsidR="000776D8" w:rsidRPr="000776D8">
      <w:pPr>
        <w:jc w:val="center"/>
        <w:rPr>
          <w:rFonts w:hAnsi="Times New Roman" w:ascii="Times New Roman"/>
          <w:b/>
          <w:szCs w:val="24"/>
          <w:lang w:val="hr-HR"/>
        </w:rPr>
      </w:pPr>
      <w:r w:rsidRPr="000776D8">
        <w:rPr>
          <w:rFonts w:hAnsi="Times New Roman" w:ascii="Times New Roman"/>
          <w:b/>
          <w:szCs w:val="24"/>
          <w:lang w:val="hr-HR"/>
        </w:rPr>
        <w:t>PROCJENA NAMIRENJA STEČAJNIH VJEROVNIKA</w:t>
      </w:r>
    </w:p>
    <w:p w:rsidRDefault="000776D8" w:rsidP="000776D8" w:rsidR="000776D8" w:rsidRPr="000776D8">
      <w:pPr>
        <w:jc w:val="center"/>
        <w:rPr>
          <w:rFonts w:hAnsi="Times New Roman" w:ascii="Times New Roman"/>
          <w:b/>
          <w:szCs w:val="24"/>
          <w:lang w:val="hr-HR"/>
        </w:rPr>
      </w:pPr>
    </w:p>
    <w:p w:rsidRDefault="000776D8" w:rsidP="000776D8" w:rsidR="000776D8" w:rsidRPr="000776D8">
      <w:pPr>
        <w:ind w:firstLine="708"/>
        <w:jc w:val="both"/>
        <w:rPr>
          <w:rFonts w:hAnsi="Times New Roman" w:ascii="Times New Roman"/>
          <w:szCs w:val="24"/>
          <w:lang w:val="hr-HR"/>
        </w:rPr>
      </w:pPr>
      <w:r w:rsidRPr="000776D8">
        <w:rPr>
          <w:rFonts w:hAnsi="Times New Roman" w:ascii="Times New Roman"/>
          <w:szCs w:val="24"/>
          <w:lang w:val="hr-HR"/>
        </w:rPr>
        <w:t xml:space="preserve">Budući da se stečajna masa sastoji od nekretnine čija službena procjena vrijednost do dana ispitnog i izvještajnog ročišta nije utvrđena po ovlaštenom sudskom vještaku već </w:t>
      </w:r>
      <w:r w:rsidRPr="000776D8">
        <w:rPr>
          <w:rFonts w:hAnsi="Times New Roman" w:ascii="Times New Roman"/>
          <w:szCs w:val="24"/>
          <w:lang w:val="hr-HR"/>
        </w:rPr>
        <w:lastRenderedPageBreak/>
        <w:t xml:space="preserve">knjigovodstvene za očekivati je da će od prodaje nekretnine i pokretnina namiriti troškova stečajnog postupka i ostalih obveza stečajne mase te djelomično vjerovnici I i II višeg reda. </w:t>
      </w:r>
    </w:p>
    <w:p w:rsidRDefault="000776D8" w:rsidP="000776D8" w:rsidR="000776D8" w:rsidRPr="00F70440">
      <w:pPr>
        <w:ind w:firstLine="708"/>
        <w:jc w:val="both"/>
        <w:rPr>
          <w:rFonts w:hAnsi="Times New Roman" w:ascii="Times New Roman"/>
          <w:szCs w:val="24"/>
          <w:lang w:val="hr-HR"/>
        </w:rPr>
      </w:pPr>
      <w:r w:rsidRPr="00F70440">
        <w:rPr>
          <w:rFonts w:hAnsi="Times New Roman" w:ascii="Times New Roman"/>
          <w:szCs w:val="24"/>
          <w:lang w:val="hr-HR"/>
        </w:rPr>
        <w:t>Slijedom gore navedenog, vrijednost imovina stečajnog dužnika u početnoj stečajnoj bilanci o nastavku stečajnog postupka na dana 18.04.2018.godine iznosi 208.080,08                                    kuna, dok prijavljene obveze stečajnog dužnika do dana 18. travnja 2018.godine iznose ukupno 385.425,60  kuna, uz naznaku da će se vrijednost imovine korigirati prema procijenjenoj tržišnoj vrijednosti od strane ovlaštenog procjenitelja ukoliko je to potrebno.</w:t>
      </w:r>
      <w:r w:rsidR="00F70440">
        <w:rPr>
          <w:rFonts w:hAnsi="Times New Roman" w:ascii="Times New Roman"/>
          <w:szCs w:val="24"/>
          <w:lang w:val="hr-HR"/>
        </w:rPr>
        <w:t>"</w:t>
      </w:r>
    </w:p>
    <w:p w:rsidRDefault="000776D8" w:rsidP="00F70440" w:rsidR="000776D8" w:rsidRPr="000776D8">
      <w:pPr>
        <w:jc w:val="both"/>
        <w:rPr>
          <w:rFonts w:hAnsi="Times New Roman" w:ascii="Times New Roman"/>
          <w:szCs w:val="24"/>
          <w:lang w:val="hr-HR"/>
        </w:rPr>
      </w:pPr>
    </w:p>
    <w:p w:rsidRDefault="000776D8" w:rsidP="000776D8" w:rsidR="000776D8">
      <w:pPr>
        <w:rPr>
          <w:rFonts w:hAnsi="Times New Roman" w:ascii="Times New Roman"/>
          <w:szCs w:val="24"/>
          <w:lang w:val="hr-HR"/>
        </w:rPr>
      </w:pPr>
    </w:p>
    <w:p w:rsidRDefault="00F70440" w:rsidP="00F70440" w:rsidR="00F70440">
      <w:pPr>
        <w:ind w:left="360"/>
        <w:rPr>
          <w:rFonts w:hAnsi="Times New Roman" w:ascii="Times New Roman"/>
          <w:szCs w:val="24"/>
          <w:lang w:val="hr-HR"/>
        </w:rPr>
      </w:pPr>
      <w:r>
        <w:rPr>
          <w:rFonts w:hAnsi="Times New Roman" w:ascii="Times New Roman"/>
          <w:szCs w:val="24"/>
          <w:lang w:val="hr-HR"/>
        </w:rPr>
        <w:t xml:space="preserve">S obzirom da na današnje ročište nije pristupio nitko od vjerovnika, sud donosi </w:t>
      </w:r>
    </w:p>
    <w:p w:rsidRDefault="00F70440" w:rsidP="00F70440" w:rsidR="00F70440">
      <w:pPr>
        <w:ind w:left="360"/>
        <w:rPr>
          <w:rFonts w:hAnsi="Times New Roman" w:ascii="Times New Roman"/>
          <w:szCs w:val="24"/>
          <w:lang w:val="hr-HR"/>
        </w:rPr>
      </w:pPr>
    </w:p>
    <w:p w:rsidRDefault="00F70440" w:rsidP="00F70440" w:rsidR="00F70440">
      <w:pPr>
        <w:ind w:left="360"/>
        <w:jc w:val="center"/>
        <w:rPr>
          <w:rFonts w:hAnsi="Times New Roman" w:ascii="Times New Roman"/>
          <w:szCs w:val="24"/>
          <w:lang w:val="hr-HR"/>
        </w:rPr>
      </w:pPr>
      <w:r>
        <w:rPr>
          <w:rFonts w:hAnsi="Times New Roman" w:ascii="Times New Roman"/>
          <w:szCs w:val="24"/>
          <w:lang w:val="hr-HR"/>
        </w:rPr>
        <w:t>Z A K L J U Č A K</w:t>
      </w:r>
    </w:p>
    <w:p w:rsidRDefault="00F70440" w:rsidP="00F70440" w:rsidR="00F70440">
      <w:pPr>
        <w:ind w:left="360"/>
        <w:jc w:val="center"/>
        <w:rPr>
          <w:rFonts w:hAnsi="Times New Roman" w:ascii="Times New Roman"/>
          <w:szCs w:val="24"/>
          <w:lang w:val="hr-HR"/>
        </w:rPr>
      </w:pPr>
    </w:p>
    <w:p w:rsidRDefault="00150CC3" w:rsidP="00150CC3" w:rsidR="00150CC3">
      <w:pPr>
        <w:jc w:val="both"/>
        <w:rPr>
          <w:rFonts w:hAnsi="Times New Roman" w:ascii="Times New Roman"/>
          <w:szCs w:val="24"/>
          <w:lang w:val="hr-HR"/>
        </w:rPr>
      </w:pPr>
    </w:p>
    <w:p w:rsidRDefault="00F70440" w:rsidP="00150CC3" w:rsidR="00F70440" w:rsidRPr="00150CC3">
      <w:pPr>
        <w:ind w:firstLine="360"/>
        <w:jc w:val="both"/>
        <w:rPr>
          <w:rFonts w:hAnsi="Times New Roman" w:ascii="Times New Roman"/>
          <w:szCs w:val="24"/>
          <w:lang w:val="hr-HR"/>
        </w:rPr>
      </w:pPr>
      <w:r w:rsidRPr="00150CC3">
        <w:rPr>
          <w:rFonts w:hAnsi="Times New Roman" w:ascii="Times New Roman"/>
          <w:szCs w:val="24"/>
          <w:lang w:val="hr-HR"/>
        </w:rPr>
        <w:t>Nalaže se stečajnom upravitelju da</w:t>
      </w:r>
      <w:r w:rsidR="00150CC3">
        <w:rPr>
          <w:rFonts w:hAnsi="Times New Roman" w:ascii="Times New Roman"/>
          <w:szCs w:val="24"/>
          <w:lang w:val="hr-HR"/>
        </w:rPr>
        <w:t xml:space="preserve"> u roku od 30 dana</w:t>
      </w:r>
      <w:r w:rsidRPr="00150CC3">
        <w:rPr>
          <w:rFonts w:hAnsi="Times New Roman" w:ascii="Times New Roman"/>
          <w:szCs w:val="24"/>
          <w:lang w:val="hr-HR"/>
        </w:rPr>
        <w:t xml:space="preserve"> ispita da li postoji od strane razlučnog vjerovnika ADDIKO BANK d.d. Zagreb, sačinjen elaborat procjene vrijednosti nekretnina i pokretnina, te da o tome obavijesti sud</w:t>
      </w:r>
      <w:r w:rsidR="00150CC3">
        <w:rPr>
          <w:rFonts w:hAnsi="Times New Roman" w:ascii="Times New Roman"/>
          <w:szCs w:val="24"/>
          <w:lang w:val="hr-HR"/>
        </w:rPr>
        <w:t xml:space="preserve"> i dostavi sudu procjenu,</w:t>
      </w:r>
      <w:r w:rsidRPr="00150CC3">
        <w:rPr>
          <w:rFonts w:hAnsi="Times New Roman" w:ascii="Times New Roman"/>
          <w:szCs w:val="24"/>
          <w:lang w:val="hr-HR"/>
        </w:rPr>
        <w:t xml:space="preserve"> te da stečajni upravitelj s obzirom na to da su pokretnine vezane na farmu svinja i služe obavljanju njene djelatnosti, dostavi sudu prijedlog oko svrsishodnosti prodaje pokretnina i nekretnina kao cjeline.</w:t>
      </w:r>
    </w:p>
    <w:p w:rsidRDefault="00F70440" w:rsidP="00150CC3" w:rsidR="00F70440" w:rsidRPr="00F70440">
      <w:pPr>
        <w:pStyle w:val="Odlomakpopisa"/>
        <w:ind w:left="1425"/>
        <w:jc w:val="both"/>
        <w:rPr>
          <w:rFonts w:hAnsi="Times New Roman" w:ascii="Times New Roman"/>
          <w:szCs w:val="24"/>
          <w:lang w:val="hr-HR"/>
        </w:rPr>
      </w:pPr>
    </w:p>
    <w:p w:rsidRDefault="003B1242" w:rsidP="00B87FD2" w:rsidR="003B1242" w:rsidRPr="000776D8">
      <w:pPr>
        <w:jc w:val="both"/>
        <w:rPr>
          <w:rFonts w:hAnsi="Times New Roman" w:ascii="Times New Roman"/>
          <w:szCs w:val="24"/>
          <w:lang w:val="hr-HR"/>
        </w:rPr>
      </w:pP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Dovršeno u</w:t>
      </w:r>
      <w:r w:rsidR="00150CC3">
        <w:rPr>
          <w:rFonts w:hAnsi="Times New Roman" w:ascii="Times New Roman"/>
          <w:szCs w:val="24"/>
          <w:lang w:val="hr-HR"/>
        </w:rPr>
        <w:t xml:space="preserve"> 08,20 </w:t>
      </w:r>
      <w:r w:rsidRPr="000776D8">
        <w:rPr>
          <w:rFonts w:hAnsi="Times New Roman" w:ascii="Times New Roman"/>
          <w:szCs w:val="24"/>
          <w:lang w:val="hr-HR"/>
        </w:rPr>
        <w:t>sati.</w:t>
      </w:r>
    </w:p>
    <w:p w:rsidRDefault="0068562E" w:rsidP="00C32958" w:rsidR="0068562E" w:rsidRPr="000776D8">
      <w:pPr>
        <w:rPr>
          <w:rFonts w:hAnsi="Times New Roman" w:ascii="Times New Roman"/>
          <w:szCs w:val="24"/>
          <w:lang w:val="hr-HR"/>
        </w:rPr>
      </w:pPr>
    </w:p>
    <w:sectPr w:rsidSect="001C00D6" w:rsidR="0068562E" w:rsidRPr="000776D8">
      <w:headerReference w:type="default" r:id="rId13"/>
      <w:headerReference w:type="first" r:id="rId14"/>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263F" w:rsidP="006C02EF" w:rsidR="004E263F">
      <w:r>
        <w:separator/>
      </w:r>
    </w:p>
  </w:endnote>
  <w:endnote w:id="0" w:type="continuationSeparator">
    <w:p w:rsidRDefault="004E263F" w:rsidP="006C02EF" w:rsidR="004E26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Book Antiqua">
    <w:panose1 w:val="02040602050305030304"/>
    <w:charset w:val="EE"/>
    <w:family w:val="roman"/>
    <w:pitch w:val="variable"/>
    <w:sig w:csb1="00000000" w:csb0="0000009F" w:usb3="00000000" w:usb2="00000000" w:usb1="00000000" w:usb0="00000287"/>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263F" w:rsidP="006C02EF" w:rsidR="004E263F">
      <w:r>
        <w:separator/>
      </w:r>
    </w:p>
  </w:footnote>
  <w:footnote w:id="0" w:type="continuationSeparator">
    <w:p w:rsidRDefault="004E263F" w:rsidP="006C02EF" w:rsidR="004E26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EF66BC" w:rsidRPr="00EF66BC">
          <w:rPr>
            <w:rFonts w:hAnsi="Times New Roman" w:ascii="Times New Roman"/>
            <w:noProof/>
            <w:lang w:val="hr-HR"/>
          </w:rPr>
          <w:t>11</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BC16AD">
      <w:rPr>
        <w:rFonts w:hAnsi="Times New Roman" w:ascii="Times New Roman"/>
        <w:lang w:val="hr-HR"/>
      </w:rPr>
      <w:t>135/18-</w:t>
    </w:r>
    <w:r w:rsidR="00D8329F">
      <w:rPr>
        <w:rFonts w:hAnsi="Times New Roman" w:ascii="Times New Roman"/>
        <w:lang w:val="hr-HR"/>
      </w:rPr>
      <w:t>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w:t>
    </w:r>
    <w:r w:rsidR="00BC16AD">
      <w:rPr>
        <w:rFonts w:hAnsi="Times New Roman" w:ascii="Times New Roman"/>
        <w:lang w:val="hr-HR"/>
      </w:rPr>
      <w:t>135/18-</w:t>
    </w:r>
    <w:r w:rsidR="00D8329F">
      <w:rPr>
        <w:rFonts w:hAnsi="Times New Roman" w:ascii="Times New Roman"/>
        <w:lang w:val="hr-HR"/>
      </w:rPr>
      <w:t>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2AB7C1B"/>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2C66F5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F3B4A0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0A58F1"/>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FBF7BB6"/>
    <w:multiLevelType w:val="multilevel"/>
    <w:tmpl w:val="787828C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7">
    <w:nsid w:val="33C26273"/>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5EEE2B0F"/>
    <w:multiLevelType w:val="multilevel"/>
    <w:tmpl w:val="FEAE27BE"/>
    <w:styleLink w:val="WWNum25"/>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9">
    <w:nsid w:val="6BE4565A"/>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F335684"/>
    <w:multiLevelType w:val="hybridMultilevel"/>
    <w:tmpl w:val="05C820B0"/>
    <w:lvl w:tplc="0C0A3B86" w:ilvl="0">
      <w:start w:val="2"/>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73C105AE"/>
    <w:multiLevelType w:val="hybridMultilevel"/>
    <w:tmpl w:val="2924986A"/>
    <w:lvl w:tplc="585ACA7A"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8"/>
  </w:num>
  <w:num w:numId="11">
    <w:abstractNumId w:val="12"/>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34E62"/>
    <w:rsid w:val="0004348A"/>
    <w:rsid w:val="00072232"/>
    <w:rsid w:val="000776D8"/>
    <w:rsid w:val="00092D27"/>
    <w:rsid w:val="000A5E5B"/>
    <w:rsid w:val="000A6DED"/>
    <w:rsid w:val="000A7F24"/>
    <w:rsid w:val="00142E0E"/>
    <w:rsid w:val="0014354D"/>
    <w:rsid w:val="00150CC3"/>
    <w:rsid w:val="00164FA5"/>
    <w:rsid w:val="001C00D6"/>
    <w:rsid w:val="00224E72"/>
    <w:rsid w:val="00225CD3"/>
    <w:rsid w:val="00237674"/>
    <w:rsid w:val="00247726"/>
    <w:rsid w:val="00266E4A"/>
    <w:rsid w:val="002877B1"/>
    <w:rsid w:val="00294E5D"/>
    <w:rsid w:val="002B2BE3"/>
    <w:rsid w:val="002C5F4E"/>
    <w:rsid w:val="002D669A"/>
    <w:rsid w:val="002F638D"/>
    <w:rsid w:val="00364D9C"/>
    <w:rsid w:val="00366543"/>
    <w:rsid w:val="003B1242"/>
    <w:rsid w:val="003D0ABC"/>
    <w:rsid w:val="003E1251"/>
    <w:rsid w:val="003F0BB8"/>
    <w:rsid w:val="00417D1C"/>
    <w:rsid w:val="00421885"/>
    <w:rsid w:val="00451255"/>
    <w:rsid w:val="00497C1C"/>
    <w:rsid w:val="004A2F86"/>
    <w:rsid w:val="004E263F"/>
    <w:rsid w:val="004F49B2"/>
    <w:rsid w:val="00514CEB"/>
    <w:rsid w:val="00531ED0"/>
    <w:rsid w:val="00554894"/>
    <w:rsid w:val="005668BE"/>
    <w:rsid w:val="005971A5"/>
    <w:rsid w:val="005E637B"/>
    <w:rsid w:val="005F6167"/>
    <w:rsid w:val="00633203"/>
    <w:rsid w:val="00635EB5"/>
    <w:rsid w:val="00645EA2"/>
    <w:rsid w:val="006630C8"/>
    <w:rsid w:val="00663E0B"/>
    <w:rsid w:val="00684577"/>
    <w:rsid w:val="0068562E"/>
    <w:rsid w:val="006B6C61"/>
    <w:rsid w:val="006C023F"/>
    <w:rsid w:val="006C02EF"/>
    <w:rsid w:val="006D2068"/>
    <w:rsid w:val="006E0EA2"/>
    <w:rsid w:val="00737BAF"/>
    <w:rsid w:val="007514C1"/>
    <w:rsid w:val="00771BDA"/>
    <w:rsid w:val="007A35A7"/>
    <w:rsid w:val="007C3A11"/>
    <w:rsid w:val="007E36B2"/>
    <w:rsid w:val="007E657D"/>
    <w:rsid w:val="008105DD"/>
    <w:rsid w:val="008204EE"/>
    <w:rsid w:val="00823369"/>
    <w:rsid w:val="0082431F"/>
    <w:rsid w:val="00826138"/>
    <w:rsid w:val="0083253E"/>
    <w:rsid w:val="0084628B"/>
    <w:rsid w:val="00847769"/>
    <w:rsid w:val="00873D6D"/>
    <w:rsid w:val="00874380"/>
    <w:rsid w:val="0088171F"/>
    <w:rsid w:val="008B1082"/>
    <w:rsid w:val="008C5834"/>
    <w:rsid w:val="008D0954"/>
    <w:rsid w:val="008E3B64"/>
    <w:rsid w:val="00921B5E"/>
    <w:rsid w:val="00954519"/>
    <w:rsid w:val="00955EA5"/>
    <w:rsid w:val="00956865"/>
    <w:rsid w:val="009644EE"/>
    <w:rsid w:val="0098323B"/>
    <w:rsid w:val="009A4785"/>
    <w:rsid w:val="009A598A"/>
    <w:rsid w:val="009B234B"/>
    <w:rsid w:val="009C00D2"/>
    <w:rsid w:val="009C05D6"/>
    <w:rsid w:val="009C09DE"/>
    <w:rsid w:val="009D7C6A"/>
    <w:rsid w:val="009F665B"/>
    <w:rsid w:val="009F7572"/>
    <w:rsid w:val="00A23C04"/>
    <w:rsid w:val="00A2410E"/>
    <w:rsid w:val="00A24BC6"/>
    <w:rsid w:val="00A7574B"/>
    <w:rsid w:val="00A877C1"/>
    <w:rsid w:val="00A87A13"/>
    <w:rsid w:val="00A87AE5"/>
    <w:rsid w:val="00A90636"/>
    <w:rsid w:val="00AB73CE"/>
    <w:rsid w:val="00AD1356"/>
    <w:rsid w:val="00AD2C01"/>
    <w:rsid w:val="00AE31FD"/>
    <w:rsid w:val="00AF0C74"/>
    <w:rsid w:val="00B0698E"/>
    <w:rsid w:val="00B140D4"/>
    <w:rsid w:val="00B22E45"/>
    <w:rsid w:val="00B47453"/>
    <w:rsid w:val="00B51EC2"/>
    <w:rsid w:val="00B66688"/>
    <w:rsid w:val="00B7187E"/>
    <w:rsid w:val="00B87FD2"/>
    <w:rsid w:val="00BC0EEE"/>
    <w:rsid w:val="00BC16AD"/>
    <w:rsid w:val="00BE656B"/>
    <w:rsid w:val="00BE7579"/>
    <w:rsid w:val="00C1561E"/>
    <w:rsid w:val="00C319B7"/>
    <w:rsid w:val="00C32958"/>
    <w:rsid w:val="00C46076"/>
    <w:rsid w:val="00C624B5"/>
    <w:rsid w:val="00C71C47"/>
    <w:rsid w:val="00CD4AD5"/>
    <w:rsid w:val="00D37C4D"/>
    <w:rsid w:val="00D7286D"/>
    <w:rsid w:val="00D8329F"/>
    <w:rsid w:val="00DE31CF"/>
    <w:rsid w:val="00DE4FCA"/>
    <w:rsid w:val="00DF214F"/>
    <w:rsid w:val="00DF323D"/>
    <w:rsid w:val="00E325EE"/>
    <w:rsid w:val="00E75372"/>
    <w:rsid w:val="00E75FD3"/>
    <w:rsid w:val="00EB4249"/>
    <w:rsid w:val="00EE6D3C"/>
    <w:rsid w:val="00EE71ED"/>
    <w:rsid w:val="00EF222E"/>
    <w:rsid w:val="00EF66BC"/>
    <w:rsid w:val="00F316DC"/>
    <w:rsid w:val="00F45060"/>
    <w:rsid w:val="00F504C4"/>
    <w:rsid w:val="00F55ECD"/>
    <w:rsid w:val="00F56E76"/>
    <w:rsid w:val="00F70440"/>
    <w:rsid w:val="00F77871"/>
    <w:rsid w:val="00F94DBA"/>
    <w:rsid w:val="00FA4016"/>
    <w:rsid w:val="00FB0B47"/>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1"/>
      </w:numPr>
    </w:pPr>
  </w:style>
  <w:style w:customStyle="true" w:styleId="GridTableLight" w:type="table">
    <w:name w:val="Grid Table Light"/>
    <w:basedOn w:val="Obinatablica"/>
    <w:uiPriority w:val="40"/>
    <w:rsid w:val="00514CEB"/>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WWNum25" w:type="numbering">
    <w:name w:val="WWNum25"/>
    <w:basedOn w:val="Bezpopisa"/>
    <w:rsid w:val="000776D8"/>
    <w:pPr>
      <w:numPr>
        <w:numId w:val="10"/>
      </w:numPr>
    </w:pPr>
  </w:style>
  <w:style w:styleId="Tekstrezerviranogmjesta" w:type="character">
    <w:name w:val="Placeholder Text"/>
    <w:basedOn w:val="Zadanifontodlomka"/>
    <w:uiPriority w:val="99"/>
    <w:semiHidden/>
    <w:rsid w:val="00EF66BC"/>
    <w:rPr>
      <w:color w:val="808080"/>
      <w:bdr w:space="0" w:sz="0" w:color="auto" w:val="none"/>
      <w:shd w:fill="auto" w:color="auto" w:val="clear"/>
    </w:rPr>
  </w:style>
  <w:style w:customStyle="true" w:styleId="eSPISCCParagraphDefaultFont" w:type="character">
    <w:name w:val="eSPIS_CC_Paragraph Default Font"/>
    <w:basedOn w:val="Zadanifontodlomka"/>
    <w:rsid w:val="00EF66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66B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F66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66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1"/>
      </w:numPr>
    </w:pPr>
  </w:style>
  <w:style w:customStyle="1" w:styleId="GridTableLight" w:type="table">
    <w:name w:val="Grid Table Light"/>
    <w:basedOn w:val="Obinatablica"/>
    <w:uiPriority w:val="40"/>
    <w:rsid w:val="00514CEB"/>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WWNum25" w:type="numbering">
    <w:name w:val="WWNum25"/>
    <w:basedOn w:val="Bezpopisa"/>
    <w:rsid w:val="000776D8"/>
    <w:pPr>
      <w:numPr>
        <w:numId w:val="10"/>
      </w:numPr>
    </w:pPr>
  </w:style>
  <w:style w:styleId="Tekstrezerviranogmjesta" w:type="character">
    <w:name w:val="Placeholder Text"/>
    <w:basedOn w:val="Zadanifontodlomka"/>
    <w:uiPriority w:val="99"/>
    <w:semiHidden/>
    <w:rsid w:val="00EF66BC"/>
    <w:rPr>
      <w:color w:val="808080"/>
      <w:bdr w:color="auto" w:space="0" w:sz="0" w:val="none"/>
      <w:shd w:color="auto" w:fill="auto" w:val="clear"/>
    </w:rPr>
  </w:style>
  <w:style w:customStyle="1" w:styleId="eSPISCCParagraphDefaultFont" w:type="character">
    <w:name w:val="eSPIS_CC_Paragraph Default Font"/>
    <w:basedOn w:val="Zadanifontodlomka"/>
    <w:rsid w:val="00EF66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66B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66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66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4. srpnja 2018.</izvorni_sadrzaj>
    <derivirana_varijabla naziv="DomainObject.StvarniPocetakDatum_1">4. srpnja 2018.</derivirana_varijabla>
  </DomainObject.StvarniPocetakDatum>
  <DomainObject.StvarniZavrsetakDatum>
    <izvorni_sadrzaj>4. srpnja 2018.</izvorni_sadrzaj>
    <derivirana_varijabla naziv="DomainObject.StvarniZavrsetakDatum_1">4. srpnja 2018.</derivirana_varijabla>
  </DomainObject.StvarniZavrsetakDatum>
  <DomainObject.PlaniraniZavrsetakDatum>
    <izvorni_sadrzaj>4. srpnja 2018.</izvorni_sadrzaj>
    <derivirana_varijabla naziv="DomainObject.PlaniraniZavrsetakDatum_1">4. srpnja 2018.</derivirana_varijabla>
  </DomainObject.PlaniraniZavrsetakDatum>
  <DomainObject.PlaniraniPocetakDatum>
    <izvorni_sadrzaj>4. srpnja 2018.</izvorni_sadrzaj>
    <derivirana_varijabla naziv="DomainObject.PlaniraniPocetakDatum_1">4. srpnja 2018.</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08:20</izvorni_sadrzaj>
    <derivirana_varijabla naziv="DomainObject.StvarniZavrsetakVrijeme_1">08:20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2018.</izvorni_sadrzaj>
    <derivirana_varijabla naziv="DomainObject.Zapisnik.DatumKreiranja_1">4. srpnja 2018.</derivirana_varijabla>
  </DomainObject.Zapisnik.DatumKreiranja>
  <DomainObject.Zapisnik.ImovinskaKorist>
    <izvorni_sadrzaj/>
    <derivirana_varijabla naziv="DomainObject.Zapisnik.ImovinskaKorist_1"/>
  </DomainObject.Zapisnik.ImovinskaKorist>
  <DomainObject.Zapisnik.Oznaka>
    <izvorni_sadrzaj>St-135/2018-26</izvorni_sadrzaj>
    <derivirana_varijabla naziv="DomainObject.Zapisnik.Oznaka_1">St-135/2018-26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St-135/2018</izvorni_sadrzaj>
    <derivirana_varijabla naziv="DomainObject.Predmet.OznakaBroj_1">St-135/2018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ŠIREC društvo s ograničenom odgovornošću za proizvodnju, usluge i trgovinu u stečaju</izvorni_sadrzaj>
    <derivirana_varijabla naziv="DomainObject.Predmet.ProtustrankaFormated_1">  Stečajna masa iza ŠIREC društvo s ograničenom odgovornošću za proizvodnju, usluge i trgovinu u stečaju</derivirana_varijabla>
  </DomainObject.Predmet.ProtustrankaFormated>
  <DomainObject.Predmet.ProtustrankaFormatedOIB>
    <izvorni_sadrzaj>  Stečajna masa iza ŠIREC društvo s ograničenom odgovornošću za proizvodnju, usluge i trgovinu u stečaju, OIB 40790418928</izvorni_sadrzaj>
    <derivirana_varijabla naziv="DomainObject.Predmet.ProtustrankaFormatedOIB_1">  Stečajna masa iza ŠIREC društvo s ograničenom odgovornošću za proizvodnju, usluge i trgovinu u stečaju, OIB 40790418928</derivirana_varijabla>
  </DomainObject.Predmet.ProtustrankaFormatedOIB>
  <DomainObject.Predmet.ProtustrankaFormatedWithAdress>
    <izvorni_sadrzaj> Stečajna masa iza ŠIREC društvo s ograničenom odgovornošću za proizvodnju, usluge i trgovinu u stečaju, Braće Radića 1, 42000 Hrašćica</izvorni_sadrzaj>
    <derivirana_varijabla naziv="DomainObject.Predmet.ProtustrankaFormatedWithAdress_1"> Stečajna masa iza ŠIREC društvo s ograničenom odgovornošću za proizvodnju, usluge i trgovinu u stečaju, Braće Radića 1, 42000 Hrašćica</derivirana_varijabla>
  </DomainObject.Predmet.ProtustrankaFormatedWithAdress>
  <DomainObject.Predmet.ProtustrankaFormatedWithAdressOIB>
    <izvorni_sadrzaj> Stečajna masa iza ŠIREC društvo s ograničenom odgovornošću za proizvodnju, usluge i trgovinu u stečaju, OIB 40790418928, Braće Radića 1, 42000 Hrašćica</izvorni_sadrzaj>
    <derivirana_varijabla naziv="DomainObject.Predmet.ProtustrankaFormatedWithAdressOIB_1"> Stečajna masa iza ŠIREC društvo s ograničenom odgovornošću za proizvodnju, usluge i trgovinu u stečaju, OIB 40790418928, Braće Radića 1, 42000 Hrašćica</derivirana_varijabla>
  </DomainObject.Predmet.ProtustrankaFormatedWithAdressOIB>
  <DomainObject.Predmet.ProtustrankaWithAdress>
    <izvorni_sadrzaj>Stečajna masa iza ŠIREC društvo s ograničenom odgovornošću za proizvodnju, usluge i trgovinu u stečaju Braće Radića 1, 42000 Hrašćica</izvorni_sadrzaj>
    <derivirana_varijabla naziv="DomainObject.Predmet.ProtustrankaWithAdress_1">Stečajna masa iza ŠIREC društvo s ograničenom odgovornošću za proizvodnju, usluge i trgovinu u stečaju Braće Radića 1, 42000 Hrašćica</derivirana_varijabla>
  </DomainObject.Predmet.ProtustrankaWithAdress>
  <DomainObject.Predmet.ProtustrankaWithAdressOIB>
    <izvorni_sadrzaj>Stečajna masa iza ŠIREC društvo s ograničenom odgovornošću za proizvodnju, usluge i trgovinu u stečaju, OIB 40790418928, Braće Radića 1, 42000 Hrašćica</izvorni_sadrzaj>
    <derivirana_varijabla naziv="DomainObject.Predmet.ProtustrankaWithAdressOIB_1">Stečajna masa iza ŠIREC društvo s ograničenom odgovornošću za proizvodnju, usluge i trgovinu u stečaju, OIB 40790418928, Braće Radića 1, 42000 Hrašćica</derivirana_varijabla>
  </DomainObject.Predmet.ProtustrankaWithAdressOIB>
  <DomainObject.Predmet.ProtustrankaNazivFormated>
    <izvorni_sadrzaj>Stečajna masa iza ŠIREC društvo s ograničenom odgovornošću za proizvodnju, usluge i trgovinu u stečaju</izvorni_sadrzaj>
    <derivirana_varijabla naziv="DomainObject.Predmet.ProtustrankaNazivFormated_1">Stečajna masa iza ŠIREC društvo s ograničenom odgovornošću za proizvodnju, usluge i trgovinu u stečaju</derivirana_varijabla>
  </DomainObject.Predmet.ProtustrankaNazivFormated>
  <DomainObject.Predmet.ProtustrankaNazivFormatedOIB>
    <izvorni_sadrzaj>Stečajna masa iza ŠIREC društvo s ograničenom odgovornošću za proizvodnju, usluge i trgovinu u stečaju, OIB 40790418928</izvorni_sadrzaj>
    <derivirana_varijabla naziv="DomainObject.Predmet.ProtustrankaNazivFormatedOIB_1">Stečajna masa iza ŠIREC društvo s ograničenom odgovornošću za proizvodnju, usluge i trgovinu u stečaju, OIB 40790418928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ŠIREC društvo s ograničenom odgovornošću za proizvodnju, usluge i trgovinu u stečaju</item>
    </izvorni_sadrzaj>
    <derivirana_varijabla naziv="DomainObject.Predmet.ProtuStrankaListFormated_1">
      <item>Stečajna masa iza ŠIREC društvo s ograničenom odgovornošću za proizvodnju, usluge i trgovinu u stečaju</item>
    </derivirana_varijabla>
  </DomainObject.Predmet.ProtuStrankaListFormated>
  <DomainObject.Predmet.ProtuStrankaListFormatedOIB>
    <izvorni_sadrzaj>
      <item>Stečajna masa iza ŠIREC društvo s ograničenom odgovornošću za proizvodnju, usluge i trgovinu u stečaju, OIB 40790418928</item>
    </izvorni_sadrzaj>
    <derivirana_varijabla naziv="DomainObject.Predmet.ProtuStrankaListFormatedOIB_1">
      <item>Stečajna masa iza ŠIREC društvo s ograničenom odgovornošću za proizvodnju, usluge i trgovinu u stečaju, OIB 40790418928</item>
    </derivirana_varijabla>
  </DomainObject.Predmet.ProtuStrankaListFormatedOIB>
  <DomainObject.Predmet.ProtuStrankaListFormatedWithAdress>
    <izvorni_sadrzaj>
      <item>Stečajna masa iza ŠIREC društvo s ograničenom odgovornošću za proizvodnju, usluge i trgovinu u stečaju, Braće Radića 1, 42000 Hrašćica</item>
    </izvorni_sadrzaj>
    <derivirana_varijabla naziv="DomainObject.Predmet.ProtuStrankaListFormatedWithAdress_1">
      <item>Stečajna masa iza ŠIREC društvo s ograničenom odgovornošću za proizvodnju, usluge i trgovinu u stečaju, Braće Radića 1, 42000 Hrašćica</item>
    </derivirana_varijabla>
  </DomainObject.Predmet.ProtuStrankaListFormatedWithAdress>
  <DomainObject.Predmet.ProtuStrankaListFormatedWithAdressOIB>
    <izvorni_sadrzaj>
      <item>Stečajna masa iza ŠIREC društvo s ograničenom odgovornošću za proizvodnju, usluge i trgovinu u stečaju, OIB 40790418928, Braće Radića 1, 42000 Hrašćica</item>
    </izvorni_sadrzaj>
    <derivirana_varijabla naziv="DomainObject.Predmet.ProtuStrankaListFormatedWithAdressOIB_1">
      <item>Stečajna masa iza ŠIREC društvo s ograničenom odgovornošću za proizvodnju, usluge i trgovinu u stečaju, OIB 40790418928, Braće Radića 1, 42000 Hrašćica</item>
    </derivirana_varijabla>
  </DomainObject.Predmet.ProtuStrankaListFormatedWithAdressOIB>
  <DomainObject.Predmet.ProtuStrankaListNazivFormated>
    <izvorni_sadrzaj>
      <item>Stečajna masa iza ŠIREC društvo s ograničenom odgovornošću za proizvodnju, usluge i trgovinu u stečaju</item>
    </izvorni_sadrzaj>
    <derivirana_varijabla naziv="DomainObject.Predmet.ProtuStrankaListNazivFormated_1">
      <item>Stečajna masa iza ŠIREC društvo s ograničenom odgovornošću za proizvodnju, usluge i trgovinu u stečaju</item>
    </derivirana_varijabla>
  </DomainObject.Predmet.ProtuStrankaListNazivFormated>
  <DomainObject.Predmet.ProtuStrankaListNazivFormatedOIB>
    <izvorni_sadrzaj>
      <item>Stečajna masa iza ŠIREC društvo s ograničenom odgovornošću za proizvodnju, usluge i trgovinu u stečaju, OIB 40790418928</item>
    </izvorni_sadrzaj>
    <derivirana_varijabla naziv="DomainObject.Predmet.ProtuStrankaListNazivFormatedOIB_1">
      <item>Stečajna masa iza ŠIREC društvo s ograničenom odgovornošću za proizvodnju, usluge i trgovinu u stečaju, OIB 40790418928</item>
    </derivirana_varijabla>
  </DomainObject.Predmet.ProtuStrankaListNazivFormatedOIB>
  <DomainObject.Predmet.OstaliListFormated>
    <izvorni_sadrzaj>
      <item>e-Oglasna</item>
      <item>Trgovački sud u Varaždinu</item>
    </izvorni_sadrzaj>
    <derivirana_varijabla naziv="DomainObject.Predmet.OstaliListFormated_1">
      <item>e-Oglasna</item>
      <item>Trgovački sud u Varaždinu</item>
    </derivirana_varijabla>
  </DomainObject.Predmet.OstaliListFormated>
  <DomainObject.Predmet.OstaliListFormatedOIB>
    <izvorni_sadrzaj>
      <item>e-Oglasna</item>
      <item>Trgovački sud u Varaždinu</item>
    </izvorni_sadrzaj>
    <derivirana_varijabla naziv="DomainObject.Predmet.OstaliListFormatedOIB_1">
      <item>e-Oglasna</item>
      <item>Trgovački sud u Varaždinu</item>
    </derivirana_varijabla>
  </DomainObject.Predmet.OstaliListFormatedOIB>
  <DomainObject.Predmet.OstaliListFormatedWithAdress>
    <izvorni_sadrzaj>
      <item>e-Oglasna</item>
      <item>Trgovački sud u Varaždinu</item>
    </izvorni_sadrzaj>
    <derivirana_varijabla naziv="DomainObject.Predmet.OstaliListFormatedWithAdress_1">
      <item>e-Oglasna</item>
      <item>Trgovački sud u Varaždinu</item>
    </derivirana_varijabla>
  </DomainObject.Predmet.OstaliListFormatedWithAdress>
  <DomainObject.Predmet.OstaliListFormatedWithAdressOIB>
    <izvorni_sadrzaj>
      <item>e-Oglasna</item>
      <item>Trgovački sud u Varaždinu</item>
    </izvorni_sadrzaj>
    <derivirana_varijabla naziv="DomainObject.Predmet.OstaliListFormatedWithAdressOIB_1">
      <item>e-Oglasna</item>
      <item>Trgovački sud u Varaždinu</item>
    </derivirana_varijabla>
  </DomainObject.Predmet.OstaliListFormatedWithAdressOIB>
  <DomainObject.Predmet.OstaliListNazivFormated>
    <izvorni_sadrzaj>
      <item>e-Oglasna</item>
      <item>Trgovački sud u Varaždinu</item>
    </izvorni_sadrzaj>
    <derivirana_varijabla naziv="DomainObject.Predmet.OstaliListNazivFormated_1">
      <item>e-Oglasna</item>
      <item>Trgovački sud u Varaždinu</item>
    </derivirana_varijabla>
  </DomainObject.Predmet.OstaliListNazivFormated>
  <DomainObject.Predmet.OstaliListNazivFormatedOIB>
    <izvorni_sadrzaj>
      <item>e-Oglasna</item>
      <item>Trgovački sud u Varaždinu</item>
    </izvorni_sadrzaj>
    <derivirana_varijabla naziv="DomainObject.Predmet.OstaliListNazivFormatedOIB_1">
      <item>e-Oglasna</item>
      <item>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St-135/2018-26</izvorni_sadrzaj>
    <derivirana_varijabla naziv="DomainObject.PoslovniBrojDokumenta_1">St-135/2018-26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ŠIREC društvo s ograničenom odgovornošću za proizvodnju, usluge i trgovinu u stečaju</izvorni_sadrzaj>
    <derivirana_varijabla naziv="DomainObject.Predmet.ProtustrankaIDrugi_1">Stečajna masa iza ŠIREC društvo s ograničenom odgovornošću za proizvodnju, usluge i trgovinu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Stečajna masa iza ŠIREC društvo s ograničenom odgovornošću za proizvodnju, usluge i trgovinu u stečaju, OIB 40790418928, Braće Radića 1, 42000 Hrašćica</izvorni_sadrzaj>
    <derivirana_varijabla naziv="DomainObject.Predmet.ProtustrankaIDrugiAdressOIB_1">Stečajna masa iza ŠIREC društvo s ograničenom odgovornošću za proizvodnju, usluge i trgovinu u stečaju, OIB 40790418928, Braće Radića 1, 42000 Hrašćica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ŠIREC društvo s ograničenom odgovornošću za proizvodnju, usluge i trgovinu u stečaju</item>
      <item>Financijska agencija</item>
      <item>e-Oglasna</item>
      <item>Trgovački sud u Varaždinu</item>
    </izvorni_sadrzaj>
    <derivirana_varijabla naziv="DomainObject.Predmet.SudioniciListNaziv_1">
      <item>Stečajna masa iza ŠIREC društvo s ograničenom odgovornošću za proizvodnju, usluge i trgovinu u stečaju</item>
      <item>Financijska agencija</item>
      <item>e-Oglasna</item>
      <item>Trgovački sud u Varaždinu</item>
    </derivirana_varijabla>
  </DomainObject.Predmet.SudioniciListNaziv>
  <DomainObject.Predmet.SudioniciListAdressOIB>
    <izvorni_sadrzaj>
      <item>Stečajna masa iza ŠIREC društvo s ograničenom odgovornošću za proizvodnju, usluge i trgovinu u stečaju, OIB 40790418928, Braće Radića 1,42000 Hrašćica</item>
      <item>Financijska agencija, OIB 85821130368, A. Cesarca 2,42000 Varaždin</item>
      <item>e-Oglasna</item>
      <item>Trgovački sud u Varaždinu</item>
    </izvorni_sadrzaj>
    <derivirana_varijabla naziv="DomainObject.Predmet.SudioniciListAdressOIB_1">
      <item>Stečajna masa iza ŠIREC društvo s ograničenom odgovornošću za proizvodnju, usluge i trgovinu u stečaju, OIB 40790418928, Braće Radića 1,42000 Hrašćica</item>
      <item>Financijska agencija, OIB 85821130368, A. Cesarca 2,42000 Varaždin</item>
      <item>e-Oglasna</item>
      <item>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40790418928</item>
      <item>, OIB 85821130368</item>
      <item>, OIB null</item>
      <item>, OIB null</item>
    </izvorni_sadrzaj>
    <derivirana_varijabla naziv="DomainObject.Predmet.SudioniciListNazivOIB_1">
      <item>, OIB 40790418928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3515</properties:Words>
  <properties:Characters>20855</properties:Characters>
  <properties:Lines>737</properties:Lines>
  <properties:Paragraphs>359</properties:Paragraphs>
  <properties:TotalTime>382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2018-07-04T06:24:00Z</cp:lastPrinted>
  <dcterms:modified xmlns:xsi="http://www.w3.org/2001/XMLSchema-instance" xsi:type="dcterms:W3CDTF">2018-07-04T07:21:00Z</dcterms:modified>
  <cp:revision>118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St-135/2018-26 / Zapisnik - Ispitno ročište (ST-135-18-26 ZAPISNIK ISPITNO ROČIŠTE 4.7.2018..docx)</vt:lpwstr>
  </prop:property>
  <prop:property name="CC_coloring" pid="4" fmtid="{D5CDD505-2E9C-101B-9397-08002B2CF9AE}">
    <vt:bool>false</vt:bool>
  </prop:property>
  <prop:property name="BrojStranica" pid="5" fmtid="{D5CDD505-2E9C-101B-9397-08002B2CF9AE}">
    <vt:i4>11</vt:i4>
  </prop:property>
</prop:Properties>
</file>