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6f92" w14:paraId="7556f92" w:rsidRDefault="00423898" w:rsidP="00910611" w:rsidR="0042389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898" w:rsidP="00910611" w:rsidR="00423898" w:rsidRPr="00423898">
      <w:pPr>
        <w:rPr>
          <w:rFonts w:hAnsi="Times New Roman" w:ascii="Times New Roman"/>
        </w:rPr>
      </w:pPr>
      <w:r w:rsidRPr="00423898">
        <w:rPr>
          <w:rFonts w:eastAsia="MS Mincho" w:hAnsi="Times New Roman" w:ascii="Times New Roman"/>
        </w:rPr>
        <w:t xml:space="preserve">   REPUBLIKA HRVATSKA</w:t>
      </w:r>
    </w:p>
    <w:p w:rsidRDefault="00423898" w:rsidP="00910611" w:rsidR="00423898" w:rsidRPr="00423898">
      <w:pPr>
        <w:rPr>
          <w:rFonts w:hAnsi="Times New Roman" w:ascii="Times New Roman"/>
        </w:rPr>
      </w:pPr>
      <w:r w:rsidRPr="00423898">
        <w:rPr>
          <w:rFonts w:eastAsia="MS Mincho" w:hAnsi="Times New Roman" w:ascii="Times New Roman"/>
        </w:rPr>
        <w:t>TRGOVAČKI SUD U RIJECI</w:t>
      </w:r>
    </w:p>
    <w:p w:rsidRDefault="00423898" w:rsidR="00423898" w:rsidRPr="00423898">
      <w:pPr>
        <w:rPr>
          <w:rFonts w:eastAsia="MS Mincho" w:hAnsi="Times New Roman" w:ascii="Times New Roman"/>
        </w:rPr>
      </w:pPr>
      <w:r w:rsidRPr="00423898">
        <w:rPr>
          <w:rFonts w:eastAsia="MS Mincho" w:hAnsi="Times New Roman" w:ascii="Times New Roman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423898">
        <w:rPr>
          <w:rFonts w:hAnsi="Times New Roman" w:ascii="Times New Roman"/>
          <w:b/>
        </w:rPr>
        <w:t>GOLDIG jednostavno društvo s ograničenom odgovornošću za trgovinu i usluge, Rijeka, Kućina 8, OIB 25011529426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7A3DD3">
        <w:rPr>
          <w:rFonts w:hAnsi="Times New Roman" w:ascii="Times New Roman"/>
        </w:rPr>
        <w:t>16. siječnja 2018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r</w:t>
      </w:r>
      <w:r w:rsidR="00C0124F" w:rsidRPr="007A3DD3">
        <w:rPr>
          <w:rFonts w:hAnsi="Times New Roman" w:ascii="Times New Roman"/>
        </w:rPr>
        <w:t xml:space="preserve"> i j e š i o</w:t>
      </w:r>
      <w:r w:rsidR="007A070F" w:rsidRPr="007A3DD3">
        <w:rPr>
          <w:rFonts w:hAnsi="Times New Roman" w:ascii="Times New Roman"/>
        </w:rPr>
        <w:t xml:space="preserve"> </w:t>
      </w:r>
      <w:r w:rsidR="00C0124F" w:rsidRPr="007A3DD3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423898" w:rsidRPr="00423898">
        <w:rPr>
          <w:rFonts w:hAnsi="Times New Roman" w:ascii="Times New Roman"/>
          <w:b/>
        </w:rPr>
        <w:t>GOLDIG jednostavno društvo s ograničenom odgovornošću za trgovinu i usluge, Rijeka, Kućina 8, OIB 25011529426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7A3DD3">
        <w:rPr>
          <w:rFonts w:hAnsi="Times New Roman" w:ascii="Times New Roman"/>
          <w:b/>
        </w:rPr>
        <w:t>27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7A3DD3">
        <w:rPr>
          <w:rFonts w:hAnsi="Times New Roman" w:ascii="Times New Roman"/>
        </w:rPr>
        <w:t>dvadesetsedamtisućakuna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7A3DD3">
        <w:rPr>
          <w:rFonts w:hAnsi="Times New Roman" w:ascii="Times New Roman"/>
        </w:rPr>
        <w:t>402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423898" w:rsidRPr="00423898">
        <w:rPr>
          <w:rFonts w:hAnsi="Times New Roman" w:ascii="Times New Roman"/>
          <w:b/>
        </w:rPr>
        <w:t>GOLDIG jednostavno društvo s ograničenom odgovornošću za trgovinu i usluge, Rijeka, Kućina 8, OIB 25011529426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913077" w:rsidP="00492CB8" w:rsidR="007A3DD3">
      <w:pPr>
        <w:jc w:val="both"/>
        <w:rPr>
          <w:rFonts w:hAnsi="Times New Roman" w:ascii="Times New Roman"/>
        </w:rPr>
      </w:pPr>
      <w:r w:rsidRPr="00913077">
        <w:rPr>
          <w:rFonts w:hAnsi="Times New Roman" w:ascii="Times New Roman"/>
        </w:rPr>
        <w:tab/>
        <w:t xml:space="preserve">Financijska agencija, Regionalni centar Rijeka podnijela je ovome sudu </w:t>
      </w:r>
      <w:r w:rsidR="007A3DD3">
        <w:rPr>
          <w:rFonts w:hAnsi="Times New Roman" w:ascii="Times New Roman"/>
        </w:rPr>
        <w:t xml:space="preserve">30. lipnja </w:t>
      </w:r>
      <w:r w:rsidRPr="00913077">
        <w:rPr>
          <w:rFonts w:hAnsi="Times New Roman" w:ascii="Times New Roman"/>
        </w:rPr>
        <w:t xml:space="preserve">2017. godine prijedlog za otvaranje stečajnog postupka nad dužnikom </w:t>
      </w:r>
      <w:r w:rsidR="00423898" w:rsidRPr="00423898">
        <w:rPr>
          <w:rFonts w:hAnsi="Times New Roman" w:ascii="Times New Roman"/>
        </w:rPr>
        <w:t>GOLDIG jednostavno društvo s ograničenom odgovornošću za trgovinu i usluge, Rijeka, Kućina 8, OIB 25011529426</w:t>
      </w:r>
      <w:r w:rsidRPr="00913077">
        <w:rPr>
          <w:rFonts w:hAnsi="Times New Roman" w:ascii="Times New Roman"/>
        </w:rPr>
        <w:t xml:space="preserve"> (dalje: dužnik) temeljem čl.110. st.1. Stečajnog zakona (Narodne novine, broj 71/15, dalje: SZ-a).</w:t>
      </w:r>
      <w:r w:rsidR="00492CB8" w:rsidRPr="00492CB8">
        <w:rPr>
          <w:rFonts w:hAnsi="Times New Roman" w:ascii="Times New Roman"/>
        </w:rPr>
        <w:tab/>
      </w:r>
    </w:p>
    <w:p w:rsidRDefault="007A3DD3" w:rsidP="00492CB8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92CB8" w:rsidRPr="00492CB8">
        <w:rPr>
          <w:rFonts w:hAnsi="Times New Roman" w:ascii="Times New Roman"/>
        </w:rPr>
        <w:t>Predlagatelj je u prijedlogu naveo da dužnik na dan</w:t>
      </w:r>
      <w:r>
        <w:rPr>
          <w:rFonts w:hAnsi="Times New Roman" w:ascii="Times New Roman"/>
        </w:rPr>
        <w:t xml:space="preserve"> 15. lipnja</w:t>
      </w:r>
      <w:r w:rsidR="004B534D">
        <w:rPr>
          <w:rFonts w:hAnsi="Times New Roman" w:ascii="Times New Roman"/>
        </w:rPr>
        <w:t xml:space="preserve"> 2017</w:t>
      </w:r>
      <w:r w:rsidR="00492CB8"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="00492CB8" w:rsidRPr="00492CB8">
        <w:rPr>
          <w:rFonts w:hAnsi="Times New Roman" w:ascii="Times New Roman"/>
        </w:rPr>
        <w:t xml:space="preserve"> dana u ukupnom iznosu </w:t>
      </w:r>
      <w:r>
        <w:rPr>
          <w:rFonts w:hAnsi="Times New Roman" w:ascii="Times New Roman"/>
        </w:rPr>
        <w:t>8.202,11</w:t>
      </w:r>
      <w:r w:rsidR="00492CB8"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="00492CB8" w:rsidRPr="00492CB8">
        <w:rPr>
          <w:rFonts w:hAnsi="Times New Roman" w:ascii="Times New Roman"/>
        </w:rPr>
        <w:t xml:space="preserve"> da dužnik ima </w:t>
      </w:r>
      <w:r>
        <w:rPr>
          <w:rFonts w:hAnsi="Times New Roman" w:ascii="Times New Roman"/>
        </w:rPr>
        <w:t xml:space="preserve">jednog </w:t>
      </w:r>
      <w:r w:rsidR="00E5550E">
        <w:rPr>
          <w:rFonts w:hAnsi="Times New Roman" w:ascii="Times New Roman"/>
        </w:rPr>
        <w:t>zaposlenika</w:t>
      </w:r>
      <w:r w:rsidR="00492CB8"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7A3DD3">
        <w:rPr>
          <w:rFonts w:hAnsi="Times New Roman" w:ascii="Times New Roman"/>
        </w:rPr>
        <w:t>402</w:t>
      </w:r>
      <w:r w:rsidR="00034D49">
        <w:rPr>
          <w:rFonts w:hAnsi="Times New Roman" w:ascii="Times New Roman"/>
        </w:rPr>
        <w:t>/17-</w:t>
      </w:r>
      <w:r w:rsidR="007A3DD3">
        <w:rPr>
          <w:rFonts w:hAnsi="Times New Roman" w:ascii="Times New Roman"/>
        </w:rPr>
        <w:t>6</w:t>
      </w:r>
      <w:r w:rsidR="00913077">
        <w:rPr>
          <w:rFonts w:hAnsi="Times New Roman" w:ascii="Times New Roman"/>
        </w:rPr>
        <w:t xml:space="preserve"> od 20. </w:t>
      </w:r>
      <w:r w:rsidR="007A3DD3">
        <w:rPr>
          <w:rFonts w:hAnsi="Times New Roman" w:ascii="Times New Roman"/>
        </w:rPr>
        <w:t xml:space="preserve">studenoga </w:t>
      </w:r>
      <w:r w:rsidR="00913077">
        <w:rPr>
          <w:rFonts w:hAnsi="Times New Roman" w:ascii="Times New Roman"/>
        </w:rPr>
        <w:t>2017.</w:t>
      </w:r>
      <w:r w:rsidR="008D15E6" w:rsidRPr="008D15E6">
        <w:rPr>
          <w:rFonts w:hAnsi="Times New Roman" w:ascii="Times New Roman"/>
        </w:rPr>
        <w:t xml:space="preserve"> 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imenovan privremeni stečajni upravitelj,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</w:t>
      </w:r>
      <w:r w:rsidR="002A3A70" w:rsidRPr="002A3A70">
        <w:rPr>
          <w:rFonts w:hAnsi="Times New Roman" w:ascii="Times New Roman"/>
        </w:rPr>
        <w:lastRenderedPageBreak/>
        <w:t>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U prethodnom postupku zastupnik dužnika po zakonu podnio je prokazni popis imovine iz kojega proizlazi da dužnik u vlasništvu nema nikakvu imovinu.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Privremeni stečajni upravitelj izvršio je uvid u financijske izvještaje predane FINI za potrebe javne objave i utvrdio da dužnik nikada nije predao financijske izvještaje.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Privremeni stečajni upravitelj utvrdio je da dužnik na dan sastavljanja izviješća nema zaposlenih, ne obavlja nikakvu djelatnost i ne koristi poslovni prostor.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Dužnik ne vodi poslovne knjige prema Zakonu o računovodstvu.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 xml:space="preserve"> </w:t>
      </w:r>
      <w:r w:rsidRPr="007A3DD3">
        <w:rPr>
          <w:rFonts w:hAnsi="Times New Roman" w:ascii="Times New Roman"/>
        </w:rPr>
        <w:tab/>
        <w:t xml:space="preserve">Do završetka prethodnog postupka kod dužnika je utvrđeno postojanje stečajnog razloga, nesposobnost za plaćanje.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Prema Očevidniku redoslijeda osnova za plaćanje koji vodi FINA dužnik na dan </w:t>
      </w:r>
      <w:r>
        <w:rPr>
          <w:rFonts w:hAnsi="Times New Roman" w:ascii="Times New Roman"/>
        </w:rPr>
        <w:t>16. siječnja 2018</w:t>
      </w:r>
      <w:r w:rsidRPr="007A3DD3">
        <w:rPr>
          <w:rFonts w:hAnsi="Times New Roman" w:ascii="Times New Roman"/>
        </w:rPr>
        <w:t xml:space="preserve">. godine ima evidentirane neizvršene osnove za plaćanje u </w:t>
      </w:r>
      <w:r>
        <w:rPr>
          <w:rFonts w:hAnsi="Times New Roman" w:ascii="Times New Roman"/>
        </w:rPr>
        <w:t xml:space="preserve">ukupnom </w:t>
      </w:r>
      <w:r w:rsidRPr="007A3DD3">
        <w:rPr>
          <w:rFonts w:hAnsi="Times New Roman" w:ascii="Times New Roman"/>
        </w:rPr>
        <w:t xml:space="preserve">iznosu </w:t>
      </w:r>
      <w:r>
        <w:rPr>
          <w:rFonts w:hAnsi="Times New Roman" w:ascii="Times New Roman"/>
        </w:rPr>
        <w:t>11.417,03</w:t>
      </w:r>
      <w:r w:rsidRPr="007A3DD3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u razdoblju dužem od 60 dana.</w:t>
      </w:r>
      <w:r w:rsidRPr="007A3DD3">
        <w:rPr>
          <w:rFonts w:hAnsi="Times New Roman" w:ascii="Times New Roman"/>
        </w:rPr>
        <w:t xml:space="preserve">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>Zaključak je privremenog stečajnog upravitelja da dužnik nema imovine čijim bi se unovčenjem mogla prikupiti sredstva koja bi bila dostatna za namirenje troškova stečajnog postupka.</w:t>
      </w:r>
      <w:r>
        <w:rPr>
          <w:rFonts w:hAnsi="Times New Roman" w:ascii="Times New Roman"/>
        </w:rPr>
        <w:t xml:space="preserve"> Stoga je predložio </w:t>
      </w:r>
      <w:r w:rsidRPr="007A3DD3">
        <w:rPr>
          <w:rFonts w:hAnsi="Times New Roman" w:ascii="Times New Roman"/>
        </w:rPr>
        <w:t>sudu da pozove osobe koje imaju pravni interes za provedbom stečajnog postupka da uplate predujam u iznosu 27.000,00 kn za namirenje troškova prethodnog i otvorenog stečajnog postupka.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>Predvidive troškove stečajnog postupka čine nagrada za rad privremenom stečajnom upravitelju u bruto iznosu 6.000,00 kn, nagrada za rad stečajnom upravitelju u bruto iznosu 21.000,00 kn i ostali troškovi (vođenja platnog prometa, izrada pečata) u iznosu 1.000,00 kn.</w:t>
      </w:r>
    </w:p>
    <w:p w:rsidRDefault="00302D74" w:rsidP="001F5A0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7A3DD3">
              <w:rPr>
                <w:rFonts w:hAnsi="Times New Roman" w:ascii="Times New Roman"/>
              </w:rPr>
              <w:t>16. siječnja 2018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423898" w:rsidR="007A3DD3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 xml:space="preserve">Daniela </w:t>
      </w:r>
      <w:r w:rsidR="00C1379E" w:rsidRPr="00423898">
        <w:rPr>
          <w:rFonts w:hAnsi="Times New Roman" w:ascii="Times New Roman"/>
        </w:rPr>
        <w:t>Korlević</w:t>
      </w:r>
      <w:r w:rsidR="00423898" w:rsidRPr="00423898">
        <w:rPr>
          <w:rFonts w:hAnsi="Times New Roman" w:ascii="Times New Roman"/>
        </w:rPr>
        <w:t xml:space="preserve"> </w:t>
      </w:r>
      <w:r w:rsidR="00423898">
        <w:rPr>
          <w:rFonts w:hAnsi="Times New Roman" w:ascii="Times New Roman"/>
        </w:rPr>
        <w:t xml:space="preserve"> </w:t>
      </w:r>
    </w:p>
    <w:p w:rsidRDefault="00CA4120" w:rsidP="00CA4120" w:rsidR="00CA4120">
      <w:pPr>
        <w:ind w:firstLine="708" w:left="1416"/>
        <w:jc w:val="right"/>
        <w:rPr>
          <w:rFonts w:hAnsi="Times New Roman" w:ascii="Times New Roman"/>
        </w:rPr>
      </w:pPr>
    </w:p>
    <w:p w:rsidRDefault="00CA4120" w:rsidP="00CA4120" w:rsidR="00CA4120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7A3DD3" w:rsidP="00214C3F" w:rsidR="007A3DD3">
      <w:pPr>
        <w:jc w:val="both"/>
        <w:rPr>
          <w:rFonts w:hAnsi="Times New Roman" w:ascii="Times New Roman"/>
        </w:rPr>
      </w:pPr>
    </w:p>
    <w:p w:rsidRDefault="007A3DD3" w:rsidP="00214C3F" w:rsidR="007A3DD3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7A3DD3">
        <w:rPr>
          <w:rFonts w:hAnsi="Times New Roman" w:ascii="Times New Roman"/>
          <w:sz w:val="20"/>
          <w:szCs w:val="20"/>
        </w:rPr>
        <w:t>16.01.2018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463BBC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7A3DD3">
      <w:rPr>
        <w:rFonts w:hAnsi="Times New Roman" w:ascii="Times New Roman"/>
        <w:b/>
      </w:rPr>
      <w:t>402/17-14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61C3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898"/>
    <w:rsid w:val="0043205F"/>
    <w:rsid w:val="00452DB5"/>
    <w:rsid w:val="0046024E"/>
    <w:rsid w:val="00463BBC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A3DD3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4120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8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8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j.d.o.o.</izvorni_sadrzaj>
    <derivirana_varijabla naziv="DomainObject.Predmet.ProtustrankaFormated_1">  GOLDIG j.d.o.o.</derivirana_varijabla>
  </DomainObject.Predmet.ProtustrankaFormated>
  <DomainObject.Predmet.ProtustrankaFormatedOIB>
    <izvorni_sadrzaj>  GOLDIG j.d.o.o., OIB 25011529426</izvorni_sadrzaj>
    <derivirana_varijabla naziv="DomainObject.Predmet.ProtustrankaFormatedOIB_1">  GOLDIG j.d.o.o., OIB 25011529426</derivirana_varijabla>
  </DomainObject.Predmet.ProtustrankaFormatedOIB>
  <DomainObject.Predmet.ProtustrankaFormatedWithAdress>
    <izvorni_sadrzaj> GOLDIG j.d.o.o., Kućina 8, 51000 Rijeka</izvorni_sadrzaj>
    <derivirana_varijabla naziv="DomainObject.Predmet.ProtustrankaFormatedWithAdress_1"> GOLDIG j.d.o.o., Kućina 8, 51000 Rijeka</derivirana_varijabla>
  </DomainObject.Predmet.ProtustrankaFormatedWithAdress>
  <DomainObject.Predmet.ProtustrankaFormatedWithAdressOIB>
    <izvorni_sadrzaj> GOLDIG j.d.o.o., OIB 25011529426, Kućina 8, 51000 Rijeka</izvorni_sadrzaj>
    <derivirana_varijabla naziv="DomainObject.Predmet.ProtustrankaFormatedWithAdressOIB_1"> GOLDIG j.d.o.o., OIB 25011529426, Kućina 8, 51000 Rijeka</derivirana_varijabla>
  </DomainObject.Predmet.ProtustrankaFormatedWithAdressOIB>
  <DomainObject.Predmet.ProtustrankaWithAdress>
    <izvorni_sadrzaj>GOLDIG j.d.o.o. Kućina 8, 51000 Rijeka</izvorni_sadrzaj>
    <derivirana_varijabla naziv="DomainObject.Predmet.ProtustrankaWithAdress_1">GOLDIG j.d.o.o. Kućina 8, 51000 Rijeka</derivirana_varijabla>
  </DomainObject.Predmet.ProtustrankaWithAdress>
  <DomainObject.Predmet.ProtustrankaWithAdressOIB>
    <izvorni_sadrzaj>GOLDIG j.d.o.o., OIB 25011529426, Kućina 8, 51000 Rijeka</izvorni_sadrzaj>
    <derivirana_varijabla naziv="DomainObject.Predmet.ProtustrankaWithAdressOIB_1">GOLDIG j.d.o.o., OIB 25011529426, Kućina 8, 51000 Rijeka</derivirana_varijabla>
  </DomainObject.Predmet.ProtustrankaWithAdressOIB>
  <DomainObject.Predmet.ProtustrankaNazivFormated>
    <izvorni_sadrzaj>GOLDIG j.d.o.o.</izvorni_sadrzaj>
    <derivirana_varijabla naziv="DomainObject.Predmet.ProtustrankaNazivFormated_1">GOLDIG j.d.o.o.</derivirana_varijabla>
  </DomainObject.Predmet.ProtustrankaNazivFormated>
  <DomainObject.Predmet.ProtustrankaNazivFormatedOIB>
    <izvorni_sadrzaj>GOLDIG j.d.o.o., OIB 25011529426</izvorni_sadrzaj>
    <derivirana_varijabla naziv="DomainObject.Predmet.ProtustrankaNazivFormatedOIB_1">GOLDIG j.d.o.o.,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j.d.o.o.</item>
    </izvorni_sadrzaj>
    <derivirana_varijabla naziv="DomainObject.Predmet.ProtuStrankaListFormated_1">
      <item>GOLDIG j.d.o.o.</item>
    </derivirana_varijabla>
  </DomainObject.Predmet.ProtuStrankaListFormated>
  <DomainObject.Predmet.ProtuStrankaListFormatedOIB>
    <izvorni_sadrzaj>
      <item>GOLDIG j.d.o.o., OIB 25011529426</item>
    </izvorni_sadrzaj>
    <derivirana_varijabla naziv="DomainObject.Predmet.ProtuStrankaListFormatedOIB_1">
      <item>GOLDIG j.d.o.o., OIB 25011529426</item>
    </derivirana_varijabla>
  </DomainObject.Predmet.ProtuStrankaListFormatedOIB>
  <DomainObject.Predmet.ProtuStrankaListFormatedWithAdress>
    <izvorni_sadrzaj>
      <item>GOLDIG j.d.o.o., Kućina 8, 51000 Rijeka</item>
    </izvorni_sadrzaj>
    <derivirana_varijabla naziv="DomainObject.Predmet.ProtuStrankaListFormatedWithAdress_1">
      <item>GOLDIG j.d.o.o., Kućina 8, 51000 Rijeka</item>
    </derivirana_varijabla>
  </DomainObject.Predmet.ProtuStrankaListFormatedWithAdress>
  <DomainObject.Predmet.ProtuStrankaListFormatedWithAdressOIB>
    <izvorni_sadrzaj>
      <item>GOLDIG j.d.o.o., OIB 25011529426, Kućina 8, 51000 Rijeka</item>
    </izvorni_sadrzaj>
    <derivirana_varijabla naziv="DomainObject.Predmet.ProtuStrankaListFormatedWithAdressOIB_1">
      <item>GOLDIG j.d.o.o., OIB 25011529426, Kućina 8, 51000 Rijeka</item>
    </derivirana_varijabla>
  </DomainObject.Predmet.ProtuStrankaListFormatedWithAdressOIB>
  <DomainObject.Predmet.ProtuStrankaListNazivFormated>
    <izvorni_sadrzaj>
      <item>GOLDIG j.d.o.o.</item>
    </izvorni_sadrzaj>
    <derivirana_varijabla naziv="DomainObject.Predmet.ProtuStrankaListNazivFormated_1">
      <item>GOLDIG j.d.o.o.</item>
    </derivirana_varijabla>
  </DomainObject.Predmet.ProtuStrankaListNazivFormated>
  <DomainObject.Predmet.ProtuStrankaListNazivFormatedOIB>
    <izvorni_sadrzaj>
      <item>GOLDIG j.d.o.o., OIB 25011529426</item>
    </izvorni_sadrzaj>
    <derivirana_varijabla naziv="DomainObject.Predmet.ProtuStrankaListNazivFormatedOIB_1">
      <item>GOLDIG j.d.o.o., OIB 25011529426</item>
    </derivirana_varijabla>
  </DomainObject.Predmet.ProtuStrankaListNazivFormatedOIB>
  <DomainObject.Predmet.OstaliListFormated>
    <izvorni_sadrzaj>
      <item>Nikola Gostović</item>
    </izvorni_sadrzaj>
    <derivirana_varijabla naziv="DomainObject.Predmet.OstaliListFormated_1">
      <item>Nikola Gostović</item>
    </derivirana_varijabla>
  </DomainObject.Predmet.OstaliListFormated>
  <DomainObject.Predmet.OstaliListFormatedOIB>
    <izvorni_sadrzaj>
      <item>Nikola Gostović, OIB 26620478580</item>
    </izvorni_sadrzaj>
    <derivirana_varijabla naziv="DomainObject.Predmet.OstaliListFormatedOIB_1">
      <item>Nikola Gostović, OIB 26620478580</item>
    </derivirana_varijabla>
  </DomainObject.Predmet.OstaliListFormatedOIB>
  <DomainObject.Predmet.OstaliListFormatedWithAdress>
    <izvorni_sadrzaj>
      <item>Nikola Gostović, Kućina 8, 51000 Rijeka</item>
    </izvorni_sadrzaj>
    <derivirana_varijabla naziv="DomainObject.Predmet.OstaliListFormatedWithAdress_1">
      <item>Nikola Gostović, Kućina 8, 51000 Rijeka</item>
    </derivirana_varijabla>
  </DomainObject.Predmet.OstaliListFormatedWithAdress>
  <DomainObject.Predmet.OstaliListFormatedWithAdressOIB>
    <izvorni_sadrzaj>
      <item>Nikola Gostović, OIB 26620478580, Kućina 8, 51000 Rijeka</item>
    </izvorni_sadrzaj>
    <derivirana_varijabla naziv="DomainObject.Predmet.OstaliListFormatedWithAdressOIB_1">
      <item>Nikola Gostović, OIB 26620478580, Kućina 8, 51000 Rijeka</item>
    </derivirana_varijabla>
  </DomainObject.Predmet.OstaliListFormatedWithAdressOIB>
  <DomainObject.Predmet.OstaliListNazivFormated>
    <izvorni_sadrzaj>
      <item>Nikola Gostović</item>
    </izvorni_sadrzaj>
    <derivirana_varijabla naziv="DomainObject.Predmet.OstaliListNazivFormated_1">
      <item>Nikola Gostović</item>
    </derivirana_varijabla>
  </DomainObject.Predmet.OstaliListNazivFormated>
  <DomainObject.Predmet.OstaliListNazivFormatedOIB>
    <izvorni_sadrzaj>
      <item>Nikola Gostović, OIB 26620478580</item>
    </izvorni_sadrzaj>
    <derivirana_varijabla naziv="DomainObject.Predmet.OstaliListNazivFormatedOIB_1">
      <item>Nikola Gostović, OIB 26620478580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j.d.o.o.</izvorni_sadrzaj>
    <derivirana_varijabla naziv="DomainObject.Predmet.ProtustrankaIDrugi_1">GOLDIG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j.d.o.o., OIB 25011529426, Kućina 8, 51000 Rijeka</izvorni_sadrzaj>
    <derivirana_varijabla naziv="DomainObject.Predmet.ProtustrankaIDrugiAdressOIB_1">GOLDIG j.d.o.o.,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j.d.o.o.</item>
      <item>Nikola Gostović</item>
    </izvorni_sadrzaj>
    <derivirana_varijabla naziv="DomainObject.Predmet.SudioniciListNaziv_1">
      <item>FINA  Rijeka</item>
      <item>GOLDIG j.d.o.o.</item>
      <item>Nikola Gostović</item>
    </derivirana_varijabla>
  </DomainObject.Predmet.SudioniciListNaziv>
  <DomainObject.Predmet.SudioniciListAdressOIB>
    <izvorni_sadrzaj>
      <item>FINA  Rijeka, OIB 85821130368, Frana Kurelca 8,51000 Rijeka</item>
      <item>GOLDIG j.d.o.o., OIB 25011529426, Kućina 8,51000 Rijeka</item>
      <item>Nikola Gostović, OIB 26620478580, Kućina 8,51000 Rijeka</item>
    </izvorni_sadrzaj>
    <derivirana_varijabla naziv="DomainObject.Predmet.SudioniciListAdressOIB_1">
      <item>FINA  Rijeka, OIB 85821130368, Frana Kurelca 8,51000 Rijeka</item>
      <item>GOLDIG j.d.o.o., OIB 25011529426, Kućina 8,51000 Rijeka</item>
      <item>Nikola Gostović, OIB 26620478580,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  <item>, OIB 26620478580</item>
    </izvorni_sadrzaj>
    <derivirana_varijabla naziv="DomainObject.Predmet.SudioniciListNazivOIB_1">
      <item>, OIB 85821130368</item>
      <item>, OIB 25011529426</item>
      <item>, OIB 26620478580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5F4FB-E139-46E9-BA6B-040BA53B9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4795</properties:Characters>
  <properties:Lines>107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2018-01-16T10:32:00Z</dcterms:created>
  <dc:creator>dcmelik</dc:creator>
  <cp:lastModifiedBy>Jasna Radulović</cp:lastModifiedBy>
  <cp:lastPrinted>2018-01-17T07:05:00Z</cp:lastPrinted>
  <dcterms:modified xmlns:xsi="http://www.w3.org/2001/XMLSchema-instance" xsi:type="dcterms:W3CDTF">2018-01-17T07:10:00Z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