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231c" w14:paraId="405231c" w:rsidRDefault="00657B11" w:rsidP="00657B11" w:rsidR="00657B11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Default="00E749CA" w:rsidP="00657B11" w:rsidR="00657B11">
      <w:pPr>
        <w:jc w:val="center"/>
        <w:rPr>
          <w:bCs/>
        </w:rPr>
      </w:pPr>
      <w:r>
        <w:rPr>
          <w:bCs/>
        </w:rPr>
        <w:t>6</w:t>
      </w:r>
      <w:r w:rsidR="005347BE">
        <w:rPr>
          <w:bCs/>
        </w:rPr>
        <w:t xml:space="preserve">. </w:t>
      </w:r>
      <w:r>
        <w:rPr>
          <w:bCs/>
        </w:rPr>
        <w:t>veljače 2018</w:t>
      </w:r>
      <w:r w:rsidR="00C72B43">
        <w:rPr>
          <w:bCs/>
        </w:rPr>
        <w:t>.</w:t>
      </w:r>
    </w:p>
    <w:p w:rsidRDefault="00657B11" w:rsidP="00657B11" w:rsidR="00657B11" w:rsidRPr="006D773C">
      <w:pPr>
        <w:jc w:val="center"/>
        <w:rPr>
          <w:bCs/>
        </w:rPr>
      </w:pPr>
    </w:p>
    <w:p w:rsidRDefault="00657B11" w:rsidP="00657B11" w:rsidR="00657B11" w:rsidRPr="006D773C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="00E749CA">
        <w:t>TETRA ZADAR d.o.o., Zagreb, Đorđićeva 24</w:t>
      </w:r>
      <w:r w:rsidR="00350DF4">
        <w:t xml:space="preserve">, raniji OIB: </w:t>
      </w:r>
      <w:r w:rsidR="00E749CA">
        <w:t>33057398959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both"/>
      </w:pPr>
      <w:r w:rsidRPr="006D773C">
        <w:t>OD SUDA NAZOČNI:</w:t>
      </w:r>
    </w:p>
    <w:p w:rsidRDefault="00657B11" w:rsidP="00657B11" w:rsidR="00657B11" w:rsidRPr="006D773C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Default="00E749CA" w:rsidP="00657B11" w:rsidR="00657B11" w:rsidRPr="006D773C">
      <w:pPr>
        <w:jc w:val="both"/>
      </w:pPr>
      <w:r>
        <w:t>Ante Rubelj</w:t>
      </w:r>
      <w:r w:rsidR="00657B11" w:rsidRPr="006D773C">
        <w:t>, zapisničar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center"/>
      </w:pPr>
      <w:r w:rsidRPr="006D773C">
        <w:t xml:space="preserve">Početak u </w:t>
      </w:r>
      <w:r w:rsidR="00E749CA">
        <w:t>08</w:t>
      </w:r>
      <w:r w:rsidR="0095400C">
        <w:t>,</w:t>
      </w:r>
      <w:r w:rsidR="00E749CA">
        <w:t>30</w:t>
      </w:r>
      <w:r>
        <w:t xml:space="preserve"> </w:t>
      </w:r>
      <w:r w:rsidRPr="006D773C">
        <w:t>sati.</w:t>
      </w:r>
    </w:p>
    <w:p w:rsidRDefault="00657B11" w:rsidP="00657B11" w:rsidR="00657B11" w:rsidRPr="006D773C">
      <w:pPr>
        <w:tabs>
          <w:tab w:pos="930" w:val="left"/>
        </w:tabs>
        <w:jc w:val="both"/>
      </w:pPr>
    </w:p>
    <w:p w:rsidRDefault="001520A9" w:rsidP="001520A9" w:rsidR="001520A9" w:rsidRPr="001520A9">
      <w:pPr>
        <w:jc w:val="both"/>
      </w:pPr>
      <w:r w:rsidRPr="001520A9">
        <w:t xml:space="preserve">Utvrđuje se da je nazočan </w:t>
      </w:r>
      <w:r w:rsidR="00E749CA">
        <w:t>Domagoj Repač</w:t>
      </w:r>
      <w:r w:rsidRPr="001520A9">
        <w:t>, stečajni upravitelj.</w:t>
      </w:r>
    </w:p>
    <w:p w:rsidRDefault="001520A9" w:rsidP="001520A9" w:rsidR="001520A9" w:rsidRPr="001520A9">
      <w:pPr>
        <w:jc w:val="both"/>
      </w:pPr>
    </w:p>
    <w:p w:rsidRDefault="001520A9" w:rsidP="001520A9" w:rsidR="001520A9" w:rsidRPr="001520A9">
      <w:pPr>
        <w:jc w:val="both"/>
      </w:pPr>
      <w:r w:rsidRPr="001520A9">
        <w:t>Nazočni od vjerovnika:</w:t>
      </w:r>
    </w:p>
    <w:p w:rsidRDefault="006D0802" w:rsidP="001520A9" w:rsidR="001520A9" w:rsidRPr="001520A9">
      <w:pPr>
        <w:numPr>
          <w:ilvl w:val="0"/>
          <w:numId w:val="8"/>
        </w:numPr>
        <w:jc w:val="both"/>
      </w:pPr>
      <w:r>
        <w:t>Svetlana Barešić</w:t>
      </w:r>
      <w:r w:rsidR="001520A9" w:rsidRPr="001520A9">
        <w:t>, zastupnica po zakonu RH, zamjenica ŽDO ZD</w:t>
      </w:r>
    </w:p>
    <w:p w:rsidRDefault="00A6131F" w:rsidP="00657B11" w:rsidR="00A6131F" w:rsidRPr="006D773C">
      <w:pPr>
        <w:jc w:val="both"/>
      </w:pPr>
    </w:p>
    <w:p w:rsidRDefault="00657B11" w:rsidP="00657B11" w:rsidR="00657B11">
      <w:pPr>
        <w:tabs>
          <w:tab w:pos="960" w:val="left"/>
        </w:tabs>
        <w:jc w:val="both"/>
      </w:pPr>
      <w:r>
        <w:t>Sutkinja</w:t>
      </w:r>
      <w:r w:rsidRPr="006D773C">
        <w:t xml:space="preserve"> utvrđuje da je s obzirom na pravo glasa i donošenje odluka n</w:t>
      </w:r>
      <w:r w:rsidR="009C0642">
        <w:t xml:space="preserve">a  izvještajnom ročištu nazočno </w:t>
      </w:r>
      <w:r w:rsidR="0095400C">
        <w:t xml:space="preserve">100 % </w:t>
      </w:r>
      <w:r w:rsidR="009C0642">
        <w:t>utvrđenih tražbina,</w:t>
      </w:r>
      <w:r w:rsidR="001520A9">
        <w:t xml:space="preserve"> pri čemu:</w:t>
      </w:r>
    </w:p>
    <w:p w:rsidRDefault="001520A9" w:rsidP="00657B11" w:rsidR="001520A9">
      <w:pPr>
        <w:tabs>
          <w:tab w:pos="960" w:val="left"/>
        </w:tabs>
        <w:jc w:val="both"/>
      </w:pPr>
    </w:p>
    <w:p w:rsidRDefault="0095400C" w:rsidP="00657B11" w:rsidR="0095400C">
      <w:pPr>
        <w:tabs>
          <w:tab w:pos="960" w:val="left"/>
        </w:tabs>
        <w:jc w:val="both"/>
      </w:pPr>
      <w:r>
        <w:t xml:space="preserve">Republika Hrvatska </w:t>
      </w:r>
      <w:r w:rsidR="00350DF4">
        <w:t>100</w:t>
      </w:r>
      <w:r>
        <w:t>%</w:t>
      </w:r>
    </w:p>
    <w:p w:rsidRDefault="0095400C" w:rsidP="00657B11" w:rsidR="0095400C">
      <w:pPr>
        <w:tabs>
          <w:tab w:pos="960" w:val="left"/>
        </w:tabs>
        <w:jc w:val="both"/>
      </w:pPr>
    </w:p>
    <w:p w:rsidRDefault="00315E67" w:rsidP="00657B11" w:rsidR="00315E67">
      <w:pPr>
        <w:tabs>
          <w:tab w:pos="960" w:val="left"/>
        </w:tabs>
        <w:jc w:val="both"/>
      </w:pPr>
      <w:r>
        <w:t>Ad 1)</w:t>
      </w:r>
    </w:p>
    <w:p w:rsidRDefault="00315E67" w:rsidP="00657B11" w:rsidR="00315E67">
      <w:pPr>
        <w:tabs>
          <w:tab w:pos="960" w:val="left"/>
        </w:tabs>
        <w:jc w:val="both"/>
      </w:pPr>
    </w:p>
    <w:p w:rsidRDefault="00657B11" w:rsidP="005347BE" w:rsidR="00DA1EB0">
      <w:pPr>
        <w:tabs>
          <w:tab w:pos="960" w:val="left"/>
        </w:tabs>
        <w:jc w:val="both"/>
      </w:pPr>
      <w:r w:rsidRPr="006D773C">
        <w:t>Stečajn</w:t>
      </w:r>
      <w:r w:rsidR="005347BE"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 xml:space="preserve">izvješće koji </w:t>
      </w:r>
      <w:r w:rsidR="007C65A2">
        <w:t>je sastavni dio ovog zapisnika</w:t>
      </w:r>
      <w:r w:rsidR="00DA1EB0">
        <w:t xml:space="preserve">. </w:t>
      </w:r>
      <w:r w:rsidR="006D0802">
        <w:t>Posebno napominje da je u međuvremenu utvrdio da bi eventualno i postojali uvjeti za pobijanje pravnih radnji stečajnog dužnika koji je 2015. otuđio dio imovine. Međutim obzirom da je pristigla i priznata samo jedna tražbina i to ona RH u iznosu od 839,66 kuna, smatra nepotrebnim izlagati s troškovima vođenja parnica, kad vjerovnika osim ovog nema.</w:t>
      </w:r>
    </w:p>
    <w:p w:rsidRDefault="00DA1EB0" w:rsidP="005347BE" w:rsidR="00DA1EB0">
      <w:pPr>
        <w:tabs>
          <w:tab w:pos="960" w:val="left"/>
        </w:tabs>
        <w:jc w:val="both"/>
      </w:pPr>
    </w:p>
    <w:p w:rsidRDefault="006D0802" w:rsidP="005347BE" w:rsidR="006D0802">
      <w:pPr>
        <w:tabs>
          <w:tab w:pos="960" w:val="left"/>
        </w:tabs>
        <w:jc w:val="both"/>
      </w:pPr>
      <w:r>
        <w:t>Nazočna zastupnica RH je suglasna s konstatacijom stečajnog upravitelja, te također smatra nepotrebnim pokretati parnice obzirom na iznos priznatih tražbina.</w:t>
      </w:r>
    </w:p>
    <w:p w:rsidRDefault="001520A9" w:rsidP="00657B11" w:rsidR="001520A9">
      <w:pPr>
        <w:tabs>
          <w:tab w:pos="960" w:val="left"/>
        </w:tabs>
        <w:jc w:val="both"/>
      </w:pPr>
    </w:p>
    <w:p w:rsidRDefault="00485D76" w:rsidP="00657B11" w:rsidR="00657B11" w:rsidRPr="006D773C">
      <w:pPr>
        <w:tabs>
          <w:tab w:pos="960" w:val="left"/>
        </w:tabs>
        <w:jc w:val="both"/>
      </w:pPr>
      <w:r>
        <w:t>Sutkinja</w:t>
      </w:r>
      <w:r w:rsidR="00657B11" w:rsidRPr="006D773C">
        <w:t xml:space="preserve"> utvrđuje da su na skupštini vjerovnika donijet</w:t>
      </w:r>
      <w:r w:rsidR="00657B11">
        <w:t>e</w:t>
      </w:r>
      <w:r w:rsidR="00657B11" w:rsidRPr="006D773C">
        <w:t xml:space="preserve"> slijedeć</w:t>
      </w:r>
      <w:r w:rsidR="00657B11">
        <w:t>e</w:t>
      </w:r>
      <w:r w:rsidR="00657B11" w:rsidRPr="006D773C">
        <w:t xml:space="preserve"> odluk</w:t>
      </w:r>
      <w:r w:rsidR="00657B11">
        <w:t>e</w:t>
      </w:r>
    </w:p>
    <w:p w:rsidRDefault="00657B11" w:rsidP="00657B11" w:rsidR="00657B11" w:rsidRPr="006D773C">
      <w:pPr>
        <w:tabs>
          <w:tab w:pos="960" w:val="left"/>
        </w:tabs>
        <w:jc w:val="both"/>
      </w:pPr>
    </w:p>
    <w:p w:rsidRDefault="00657B11" w:rsidP="00657B11" w:rsidR="00657B11">
      <w:pPr>
        <w:numPr>
          <w:ilvl w:val="0"/>
          <w:numId w:val="1"/>
        </w:numPr>
        <w:tabs>
          <w:tab w:pos="960" w:val="left"/>
        </w:tabs>
        <w:jc w:val="both"/>
      </w:pPr>
      <w:r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Default="00DE500C" w:rsidP="006D0802" w:rsidR="00DE500C">
      <w:pPr>
        <w:tabs>
          <w:tab w:pos="960" w:val="left"/>
        </w:tabs>
        <w:ind w:left="360"/>
        <w:jc w:val="both"/>
      </w:pPr>
    </w:p>
    <w:p w:rsidRDefault="00DE500C" w:rsidP="00657B11" w:rsidR="00DE500C">
      <w:pPr>
        <w:tabs>
          <w:tab w:pos="960" w:val="left"/>
        </w:tabs>
        <w:jc w:val="both"/>
      </w:pPr>
    </w:p>
    <w:p w:rsidRDefault="00657B11" w:rsidP="00657B11" w:rsidR="00657B11" w:rsidRPr="006D773C">
      <w:pPr>
        <w:tabs>
          <w:tab w:pos="960" w:val="left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Default="00657B11" w:rsidP="00657B11" w:rsidR="00657B11" w:rsidRPr="006D773C">
      <w:pPr>
        <w:tabs>
          <w:tab w:pos="0" w:val="left"/>
          <w:tab w:pos="360" w:val="left"/>
        </w:tabs>
      </w:pPr>
    </w:p>
    <w:p w:rsidRDefault="00657B11" w:rsidP="00657B11" w:rsidR="00657B11" w:rsidRPr="006D773C">
      <w:pPr>
        <w:tabs>
          <w:tab w:pos="0" w:val="left"/>
          <w:tab w:pos="360" w:val="left"/>
        </w:tabs>
      </w:pPr>
      <w:r w:rsidRPr="006D773C">
        <w:t xml:space="preserve">Dovršeno u </w:t>
      </w:r>
      <w:r w:rsidR="00E749CA">
        <w:t>08</w:t>
      </w:r>
      <w:r w:rsidR="002B5261">
        <w:t>,</w:t>
      </w:r>
      <w:r w:rsidR="006D0802">
        <w:t>35</w:t>
      </w:r>
      <w:r w:rsidR="0028068C">
        <w:t xml:space="preserve"> </w:t>
      </w:r>
      <w:r w:rsidRPr="006D773C">
        <w:t>sati.</w:t>
      </w:r>
    </w:p>
    <w:p w:rsidRDefault="00657B11" w:rsidP="00657B11" w:rsidR="00657B11" w:rsidRPr="006D773C">
      <w:pPr>
        <w:tabs>
          <w:tab w:pos="0" w:val="left"/>
          <w:tab w:pos="360" w:val="left"/>
        </w:tabs>
        <w:jc w:val="both"/>
      </w:pPr>
    </w:p>
    <w:p w:rsidRDefault="00657B11" w:rsidP="00657B11" w:rsidR="00657B11" w:rsidRPr="006D773C">
      <w:pPr>
        <w:tabs>
          <w:tab w:pos="0" w:val="left"/>
          <w:tab w:pos="360" w:val="left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</w:r>
      <w:r w:rsidR="00C72B43"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Default="00657B11" w:rsidP="00657B11" w:rsidR="00657B11" w:rsidRPr="006D773C">
      <w:pPr>
        <w:tabs>
          <w:tab w:pos="0" w:val="left"/>
          <w:tab w:pos="360" w:val="left"/>
        </w:tabs>
        <w:jc w:val="both"/>
      </w:pPr>
    </w:p>
    <w:p w:rsidRDefault="00657B11" w:rsidP="00657B11" w:rsidR="00657B11">
      <w:pPr>
        <w:tabs>
          <w:tab w:pos="0" w:val="left"/>
          <w:tab w:pos="360" w:val="left"/>
        </w:tabs>
        <w:jc w:val="both"/>
      </w:pPr>
    </w:p>
    <w:p w:rsidRDefault="00657B11" w:rsidP="008116D6" w:rsidR="00DB052E">
      <w:pPr>
        <w:tabs>
          <w:tab w:pos="0" w:val="left"/>
          <w:tab w:pos="360" w:val="left"/>
        </w:tabs>
        <w:jc w:val="both"/>
      </w:pPr>
      <w:r w:rsidRPr="006D773C">
        <w:t>VJEROVNICI</w:t>
      </w:r>
    </w:p>
    <w:sectPr w:rsidSect="00882B0B" w:rsidR="00DB05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02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B11" w:rsidP="00657B11" w:rsidR="00657B11">
      <w:r>
        <w:separator/>
      </w:r>
    </w:p>
  </w:endnote>
  <w:endnote w:id="0" w:type="continuationSeparator">
    <w:p w:rsidRDefault="00657B11" w:rsidP="00657B11" w:rsidR="0065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F6328A" w:rsidR="001B678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B1A" w:rsidP="00F6328A" w:rsidR="001B678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B1A" w:rsidP="00F6328A" w:rsidR="001B6783">
    <w:pPr>
      <w:pStyle w:val="Podnoje"/>
      <w:framePr w:y="1" w:xAlign="right" w:vAnchor="text" w:hAnchor="margin" w:wrap="around"/>
      <w:rPr>
        <w:rStyle w:val="Brojstranice"/>
      </w:rPr>
    </w:pPr>
  </w:p>
  <w:p w:rsidRDefault="00113B1A" w:rsidP="005973AD" w:rsidR="001B678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B11" w:rsidP="00657B11" w:rsidR="00657B11">
      <w:r>
        <w:separator/>
      </w:r>
    </w:p>
  </w:footnote>
  <w:footnote w:id="0" w:type="continuationSeparator">
    <w:p w:rsidRDefault="00657B11" w:rsidP="00657B11" w:rsidR="00657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B1A" w:rsidR="001B67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20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7B11" w:rsidP="00020988" w:rsidR="001B6783" w:rsidRPr="006D773C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7068B7">
      <w:rPr>
        <w:bCs/>
      </w:rPr>
      <w:t>373</w:t>
    </w:r>
    <w:r w:rsidR="000C28EF">
      <w:rPr>
        <w:bCs/>
      </w:rPr>
      <w:t>/</w:t>
    </w:r>
    <w:r w:rsidR="005347BE">
      <w:rPr>
        <w:bCs/>
      </w:rPr>
      <w:t>20</w:t>
    </w:r>
    <w:r w:rsidR="007068B7">
      <w:rPr>
        <w:bCs/>
      </w:rPr>
      <w:t>17</w:t>
    </w:r>
    <w:r w:rsidR="000C28EF">
      <w:rPr>
        <w:bCs/>
      </w:rPr>
      <w:t>-</w:t>
    </w:r>
    <w:r w:rsidR="007068B7">
      <w:rPr>
        <w:bCs/>
      </w:rPr>
      <w:t>49</w:t>
    </w:r>
  </w:p>
  <w:p w:rsidRDefault="00113B1A" w:rsidP="00D154FA" w:rsidR="001B678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657B11" w:rsidR="00657B11">
    <w:pPr>
      <w:pStyle w:val="Zaglavlje"/>
      <w:jc w:val="right"/>
    </w:pPr>
    <w:r>
      <w:t>1St-</w:t>
    </w:r>
    <w:r w:rsidR="00E749CA">
      <w:t>459</w:t>
    </w:r>
    <w:r w:rsidR="007038D3">
      <w:t>/</w:t>
    </w:r>
    <w:r w:rsidR="005347BE">
      <w:t>20</w:t>
    </w:r>
    <w:r w:rsidR="007038D3">
      <w:t>1</w:t>
    </w:r>
    <w:r w:rsidR="007068B7">
      <w:t>7</w:t>
    </w:r>
    <w:r w:rsidR="007038D3">
      <w:t>-</w:t>
    </w:r>
    <w:r w:rsidR="00E749CA"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tplc="DA1AA9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394D54"/>
    <w:multiLevelType w:val="hybridMultilevel"/>
    <w:tmpl w:val="EC90D950"/>
    <w:lvl w:tplc="04DCB8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1510D10"/>
    <w:multiLevelType w:val="hybridMultilevel"/>
    <w:tmpl w:val="08AC19CA"/>
    <w:lvl w:tplc="3BB0448C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F41B9D"/>
    <w:multiLevelType w:val="hybridMultilevel"/>
    <w:tmpl w:val="08BA1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065C71"/>
    <w:multiLevelType w:val="hybridMultilevel"/>
    <w:tmpl w:val="9DA8DC40"/>
    <w:lvl w:tplc="F948DF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B11"/>
    <w:rsid w:val="0001217C"/>
    <w:rsid w:val="00026A20"/>
    <w:rsid w:val="00054CC2"/>
    <w:rsid w:val="000731B4"/>
    <w:rsid w:val="000C28EF"/>
    <w:rsid w:val="001024AD"/>
    <w:rsid w:val="00113B1A"/>
    <w:rsid w:val="00130815"/>
    <w:rsid w:val="00145D13"/>
    <w:rsid w:val="001520A9"/>
    <w:rsid w:val="00162A0A"/>
    <w:rsid w:val="001806A7"/>
    <w:rsid w:val="001D3056"/>
    <w:rsid w:val="001F5FDB"/>
    <w:rsid w:val="00245BB5"/>
    <w:rsid w:val="00267DF9"/>
    <w:rsid w:val="0028068C"/>
    <w:rsid w:val="002815C9"/>
    <w:rsid w:val="00290BF8"/>
    <w:rsid w:val="002B5261"/>
    <w:rsid w:val="002F1AFB"/>
    <w:rsid w:val="003071EA"/>
    <w:rsid w:val="00315E67"/>
    <w:rsid w:val="003414B4"/>
    <w:rsid w:val="00350DF4"/>
    <w:rsid w:val="0036059B"/>
    <w:rsid w:val="0042042A"/>
    <w:rsid w:val="00437B7A"/>
    <w:rsid w:val="00485D76"/>
    <w:rsid w:val="004A5C03"/>
    <w:rsid w:val="004D6AEE"/>
    <w:rsid w:val="00510CE0"/>
    <w:rsid w:val="005347BE"/>
    <w:rsid w:val="0054161A"/>
    <w:rsid w:val="00555878"/>
    <w:rsid w:val="00555E60"/>
    <w:rsid w:val="00594A8B"/>
    <w:rsid w:val="005D07B7"/>
    <w:rsid w:val="005D6822"/>
    <w:rsid w:val="00601119"/>
    <w:rsid w:val="00643F81"/>
    <w:rsid w:val="00654178"/>
    <w:rsid w:val="00657B11"/>
    <w:rsid w:val="0066646A"/>
    <w:rsid w:val="00685F4D"/>
    <w:rsid w:val="006A16E6"/>
    <w:rsid w:val="006D0802"/>
    <w:rsid w:val="006E4A2A"/>
    <w:rsid w:val="006E7C61"/>
    <w:rsid w:val="007038D3"/>
    <w:rsid w:val="007068B7"/>
    <w:rsid w:val="007139AE"/>
    <w:rsid w:val="007405D2"/>
    <w:rsid w:val="00750586"/>
    <w:rsid w:val="007B69EF"/>
    <w:rsid w:val="007C65A2"/>
    <w:rsid w:val="007F6642"/>
    <w:rsid w:val="008116D6"/>
    <w:rsid w:val="008204C8"/>
    <w:rsid w:val="008443C3"/>
    <w:rsid w:val="008502F3"/>
    <w:rsid w:val="00862F65"/>
    <w:rsid w:val="008634CB"/>
    <w:rsid w:val="00873B91"/>
    <w:rsid w:val="008B6C3B"/>
    <w:rsid w:val="008D4B6B"/>
    <w:rsid w:val="008D7345"/>
    <w:rsid w:val="009274FE"/>
    <w:rsid w:val="00947E47"/>
    <w:rsid w:val="0095400C"/>
    <w:rsid w:val="00995DCA"/>
    <w:rsid w:val="009A51D4"/>
    <w:rsid w:val="009B507E"/>
    <w:rsid w:val="009C0642"/>
    <w:rsid w:val="009E6DDF"/>
    <w:rsid w:val="00A24AB8"/>
    <w:rsid w:val="00A276B3"/>
    <w:rsid w:val="00A40446"/>
    <w:rsid w:val="00A6131F"/>
    <w:rsid w:val="00A721CB"/>
    <w:rsid w:val="00A90F02"/>
    <w:rsid w:val="00AC2FBE"/>
    <w:rsid w:val="00B27AB3"/>
    <w:rsid w:val="00B31B65"/>
    <w:rsid w:val="00B41397"/>
    <w:rsid w:val="00B600EF"/>
    <w:rsid w:val="00B90D6C"/>
    <w:rsid w:val="00B978B3"/>
    <w:rsid w:val="00BD13F9"/>
    <w:rsid w:val="00BD306B"/>
    <w:rsid w:val="00BF5833"/>
    <w:rsid w:val="00C5051F"/>
    <w:rsid w:val="00C72B43"/>
    <w:rsid w:val="00C7364B"/>
    <w:rsid w:val="00C96E55"/>
    <w:rsid w:val="00CB7074"/>
    <w:rsid w:val="00CD316F"/>
    <w:rsid w:val="00CE4E13"/>
    <w:rsid w:val="00CF7C56"/>
    <w:rsid w:val="00DA1EB0"/>
    <w:rsid w:val="00DA3F93"/>
    <w:rsid w:val="00DB052E"/>
    <w:rsid w:val="00DE500C"/>
    <w:rsid w:val="00E01751"/>
    <w:rsid w:val="00E160EE"/>
    <w:rsid w:val="00E37447"/>
    <w:rsid w:val="00E408C6"/>
    <w:rsid w:val="00E47A68"/>
    <w:rsid w:val="00E749CA"/>
    <w:rsid w:val="00EA4B7D"/>
    <w:rsid w:val="00ED1986"/>
    <w:rsid w:val="00ED7065"/>
    <w:rsid w:val="00EE03A0"/>
    <w:rsid w:val="00EE2922"/>
    <w:rsid w:val="00EE545C"/>
    <w:rsid w:val="00F03E64"/>
    <w:rsid w:val="00F0734D"/>
    <w:rsid w:val="00F1620B"/>
    <w:rsid w:val="00F32413"/>
    <w:rsid w:val="00F6091C"/>
    <w:rsid w:val="00F61CF1"/>
    <w:rsid w:val="00F74415"/>
    <w:rsid w:val="00F82049"/>
    <w:rsid w:val="00FA5438"/>
    <w:rsid w:val="00FB7A4A"/>
    <w:rsid w:val="00F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7B11"/>
    <w:pPr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13B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B1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B1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B1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B1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13B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B1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B1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B1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B1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38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27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9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800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veljače 2018.</izvorni_sadrzaj>
    <derivirana_varijabla naziv="DomainObject.PlaniraniZavrsetakDatum_1">6. veljače 2018.</derivirana_varijabla>
  </DomainObject.PlaniraniZavrsetakDatum>
  <DomainObject.PlaniraniPocetakDatum>
    <izvorni_sadrzaj>6. veljače 2018.</izvorni_sadrzaj>
    <derivirana_varijabla naziv="DomainObject.PlaniraniPocetakDatum_1">6.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veljače 2018.</izvorni_sadrzaj>
    <derivirana_varijabla naziv="DomainObject.Zapisnik.DatumKreiranja_1">6.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St-459/2017-8</izvorni_sadrzaj>
    <derivirana_varijabla naziv="DomainObject.Zapisnik.Oznaka_1">St-459/2017-8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St-459/2017</izvorni_sadrzaj>
    <derivirana_varijabla naziv="DomainObject.Predmet.OznakaBroj_1">St-459/2017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Stečajna masa iza TETRA ZADAR d.o.o. za uzgoj, preradu i promet ribom, te ostale poslovne usluge u stečaju</izvorni_sadrzaj>
    <derivirana_varijabla naziv="DomainObject.Predmet.ProtustrankaFormated_1">  Stečajna masa iza TETRA ZADAR d.o.o. za uzgoj, preradu i promet ribom, te ostale poslovne usluge u stečaju</derivirana_varijabla>
  </DomainObject.Predmet.ProtustrankaFormated>
  <DomainObject.Predmet.ProtustrankaFormatedOIB>
    <izvorni_sadrzaj>  Stečajna masa iza TETRA ZADAR d.o.o. za uzgoj, preradu i promet ribom, te ostale poslovne usluge u stečaju, OIB 27942717400</izvorni_sadrzaj>
    <derivirana_varijabla naziv="DomainObject.Predmet.ProtustrankaFormatedOIB_1">  Stečajna masa iza TETRA ZADAR d.o.o. za uzgoj, preradu i promet ribom, te ostale poslovne usluge u stečaju, OIB 27942717400</derivirana_varijabla>
  </DomainObject.Predmet.ProtustrankaFormatedOIB>
  <DomainObject.Predmet.ProtustrankaFormatedWithAdress>
    <izvorni_sadrzaj> Stečajna masa iza TETRA ZADAR d.o.o. za uzgoj, preradu i promet ribom, te ostale poslovne usluge u stečaju, Đorđićeva 24, 10000 Zagreb</izvorni_sadrzaj>
    <derivirana_varijabla naziv="DomainObject.Predmet.ProtustrankaFormatedWithAdress_1"> Stečajna masa iza TETRA ZADAR d.o.o. za uzgoj, preradu i promet ribom, te ostale poslovne usluge u stečaju, Đorđićeva 24, 10000 Zagreb</derivirana_varijabla>
  </DomainObject.Predmet.ProtustrankaFormatedWithAdress>
  <DomainObject.Predmet.ProtustrankaFormatedWithAdressOIB>
    <izvorni_sadrzaj> Stečajna masa iza TETRA ZADAR d.o.o. za uzgoj, preradu i promet ribom, te ostale poslovne usluge u stečaju, OIB 27942717400, Đorđićeva 24, 10000 Zagreb</izvorni_sadrzaj>
    <derivirana_varijabla naziv="DomainObject.Predmet.ProtustrankaFormatedWithAdressOIB_1"> Stečajna masa iza TETRA ZADAR d.o.o. za uzgoj, preradu i promet ribom, te ostale poslovne usluge u stečaju, OIB 27942717400, Đorđićeva 24, 10000 Zagreb</derivirana_varijabla>
  </DomainObject.Predmet.ProtustrankaFormatedWithAdressOIB>
  <DomainObject.Predmet.ProtustrankaWithAdress>
    <izvorni_sadrzaj>Stečajna masa iza TETRA ZADAR d.o.o. za uzgoj, preradu i promet ribom, te ostale poslovne usluge u stečaju Đorđićeva 24, 10000 Zagreb</izvorni_sadrzaj>
    <derivirana_varijabla naziv="DomainObject.Predmet.ProtustrankaWithAdress_1">Stečajna masa iza TETRA ZADAR d.o.o. za uzgoj, preradu i promet ribom, te ostale poslovne usluge u stečaju Đorđićeva 24, 10000 Zagreb</derivirana_varijabla>
  </DomainObject.Predmet.ProtustrankaWithAdress>
  <DomainObject.Predmet.ProtustrankaWithAdressOIB>
    <izvorni_sadrzaj>Stečajna masa iza TETRA ZADAR d.o.o. za uzgoj, preradu i promet ribom, te ostale poslovne usluge u stečaju, OIB 27942717400, Đorđićeva 24, 10000 Zagreb</izvorni_sadrzaj>
    <derivirana_varijabla naziv="DomainObject.Predmet.ProtustrankaWithAdressOIB_1">Stečajna masa iza TETRA ZADAR d.o.o. za uzgoj, preradu i promet ribom, te ostale poslovne usluge u stečaju, OIB 27942717400, Đorđićeva 24, 10000 Zagreb</derivirana_varijabla>
  </DomainObject.Predmet.ProtustrankaWithAdressOIB>
  <DomainObject.Predmet.ProtustrankaNazivFormated>
    <izvorni_sadrzaj>Stečajna masa iza TETRA ZADAR d.o.o. za uzgoj, preradu i promet ribom, te ostale poslovne usluge u stečaju</izvorni_sadrzaj>
    <derivirana_varijabla naziv="DomainObject.Predmet.ProtustrankaNazivFormated_1">Stečajna masa iza TETRA ZADAR d.o.o. za uzgoj, preradu i promet ribom, te ostale poslovne usluge u stečaju</derivirana_varijabla>
  </DomainObject.Predmet.ProtustrankaNazivFormated>
  <DomainObject.Predmet.ProtustrankaNazivFormatedOIB>
    <izvorni_sadrzaj>Stečajna masa iza TETRA ZADAR d.o.o. za uzgoj, preradu i promet ribom, te ostale poslovne usluge u stečaju, OIB 27942717400</izvorni_sadrzaj>
    <derivirana_varijabla naziv="DomainObject.Predmet.ProtustrankaNazivFormatedOIB_1">Stečajna masa iza TETRA ZADAR d.o.o. za uzgoj, preradu i promet ribom, te ostale poslovne usluge u stečaju, OIB 27942717400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TETRA ZADAR d.o.o. za uzgoj, preradu i promet ribom, te ostale poslovne usluge u stečaju</item>
    </izvorni_sadrzaj>
    <derivirana_varijabla naziv="DomainObject.Predmet.ProtuStrankaListFormated_1">
      <item>Stečajna masa iza TETRA ZADAR d.o.o. za uzgoj, preradu i promet ribom, te ostale poslovne usluge u stečaju</item>
    </derivirana_varijabla>
  </DomainObject.Predmet.ProtuStrankaListFormated>
  <DomainObject.Predmet.ProtuStrankaListFormatedOIB>
    <izvorni_sadrzaj>
      <item>Stečajna masa iza TETRA ZADAR d.o.o. za uzgoj, preradu i promet ribom, te ostale poslovne usluge u stečaju, OIB 27942717400</item>
    </izvorni_sadrzaj>
    <derivirana_varijabla naziv="DomainObject.Predmet.ProtuStrankaListFormatedOIB_1">
      <item>Stečajna masa iza TETRA ZADAR d.o.o. za uzgoj, preradu i promet ribom, te ostale poslovne usluge u stečaju, OIB 27942717400</item>
    </derivirana_varijabla>
  </DomainObject.Predmet.ProtuStrankaListFormatedOIB>
  <DomainObject.Predmet.ProtuStrankaListFormatedWithAdress>
    <izvorni_sadrzaj>
      <item>Stečajna masa iza TETRA ZADAR d.o.o. za uzgoj, preradu i promet ribom, te ostale poslovne usluge u stečaju, Đorđićeva 24, 10000 Zagreb</item>
    </izvorni_sadrzaj>
    <derivirana_varijabla naziv="DomainObject.Predmet.ProtuStrankaListFormatedWithAdress_1">
      <item>Stečajna masa iza TETRA ZADAR d.o.o. za uzgoj, preradu i promet ribom, te ostale poslovne usluge u stečaju, Đorđićeva 24, 10000 Zagreb</item>
    </derivirana_varijabla>
  </DomainObject.Predmet.ProtuStrankaListFormatedWithAdress>
  <DomainObject.Predmet.ProtuStrankaListFormatedWithAdressOIB>
    <izvorni_sadrzaj>
      <item>Stečajna masa iza TETRA ZADAR d.o.o. za uzgoj, preradu i promet ribom, te ostale poslovne usluge u stečaju, OIB 27942717400, Đorđićeva 24, 10000 Zagreb</item>
    </izvorni_sadrzaj>
    <derivirana_varijabla naziv="DomainObject.Predmet.ProtuStrankaListFormatedWithAdressOIB_1">
      <item>Stečajna masa iza TETRA ZADAR d.o.o. za uzgoj, preradu i promet ribom, te ostale poslovne usluge u stečaju, OIB 27942717400, Đorđićeva 24, 10000 Zagreb</item>
    </derivirana_varijabla>
  </DomainObject.Predmet.ProtuStrankaListFormatedWithAdressOIB>
  <DomainObject.Predmet.ProtuStrankaListNazivFormated>
    <izvorni_sadrzaj>
      <item>Stečajna masa iza TETRA ZADAR d.o.o. za uzgoj, preradu i promet ribom, te ostale poslovne usluge u stečaju</item>
    </izvorni_sadrzaj>
    <derivirana_varijabla naziv="DomainObject.Predmet.ProtuStrankaListNazivFormated_1">
      <item>Stečajna masa iza TETRA ZADAR d.o.o. za uzgoj, preradu i promet ribom, te ostale poslovne usluge u stečaju</item>
    </derivirana_varijabla>
  </DomainObject.Predmet.ProtuStrankaListNazivFormated>
  <DomainObject.Predmet.ProtuStrankaListNazivFormatedOIB>
    <izvorni_sadrzaj>
      <item>Stečajna masa iza TETRA ZADAR d.o.o. za uzgoj, preradu i promet ribom, te ostale poslovne usluge u stečaju, OIB 27942717400</item>
    </izvorni_sadrzaj>
    <derivirana_varijabla naziv="DomainObject.Predmet.ProtuStrankaListNazivFormatedOIB_1">
      <item>Stečajna masa iza TETRA ZADAR d.o.o. za uzgoj, preradu i promet ribom, te ostale poslovne usluge u stečaju, OIB 27942717400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St-459/2017-8</izvorni_sadrzaj>
    <derivirana_varijabla naziv="DomainObject.PoslovniBrojDokumenta_1">St-459/2017-8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TETRA ZADAR d.o.o. za uzgoj, preradu i promet ribom, te ostale poslovne usluge u stečaju</izvorni_sadrzaj>
    <derivirana_varijabla naziv="DomainObject.Predmet.ProtustrankaIDrugi_1">Stečajna masa iza TETRA ZADAR d.o.o. za uzgoj, preradu i promet ribom, te ostale poslovne usluge u stečaju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Stečajna masa iza TETRA ZADAR d.o.o. za uzgoj, preradu i promet ribom, te ostale poslovne usluge u stečaju, OIB 27942717400, Đorđićeva 24, 10000 Zagreb</izvorni_sadrzaj>
    <derivirana_varijabla naziv="DomainObject.Predmet.ProtustrankaIDrugiAdressOIB_1">Stečajna masa iza TETRA ZADAR d.o.o. za uzgoj, preradu i promet ribom, te ostale poslovne usluge u stečaju, OIB 27942717400,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TETRA ZADAR d.o.o. za uzgoj, preradu i promet ribom, te ostale poslovne usluge u stečaju</item>
      <item>Financijska agencija</item>
    </izvorni_sadrzaj>
    <derivirana_varijabla naziv="DomainObject.Predmet.SudioniciListNaziv_1">
      <item>Stečajna masa iza TETRA ZADAR d.o.o. za uzgoj, preradu i promet ribom, te ostale poslovne usluge u stečaju</item>
      <item>Financijska agencija</item>
    </derivirana_varijabla>
  </DomainObject.Predmet.SudioniciListNaziv>
  <DomainObject.Predmet.SudioniciListAdressOIB>
    <izvorni_sadrzaj>
      <item>Stečajna masa iza TETRA ZADAR d.o.o. za uzgoj, preradu i promet ribom, te ostale poslovne usluge u stečaju, OIB 27942717400, Đorđićeva 24,10000 Zagreb</item>
      <item>Financijska agencija, OIB 85821130368, Ivana Danila 4,23000 Zadar</item>
    </izvorni_sadrzaj>
    <derivirana_varijabla naziv="DomainObject.Predmet.SudioniciListAdressOIB_1">
      <item>Stečajna masa iza TETRA ZADAR d.o.o. za uzgoj, preradu i promet ribom, te ostale poslovne usluge u stečaju, OIB 27942717400, Đorđićeva 24,10000 Zagreb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27942717400</item>
      <item>, OIB 85821130368</item>
    </izvorni_sadrzaj>
    <derivirana_varijabla naziv="DomainObject.Predmet.SudioniciListNazivOIB_1">
      <item>, OIB 27942717400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6236AE-9475-487E-A8F6-D93A090E85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214</properties:Words>
  <properties:Characters>1227</properties:Characters>
  <properties:Lines>47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2018-02-02T13:23:00Z</dcterms:created>
  <dc:creator>wsadmin</dc:creator>
  <cp:lastModifiedBy>wsadmin</cp:lastModifiedBy>
  <cp:lastPrinted>2017-04-10T09:15:00Z</cp:lastPrinted>
  <dcterms:modified xmlns:xsi="http://www.w3.org/2001/XMLSchema-instance" xsi:type="dcterms:W3CDTF">2018-02-06T09:11:00Z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St-459/2017-8 / Zapisnik - Izvještajno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