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0007" w14:paraId="66f0007" w:rsidRDefault="00E94945" w:rsidP="00E94945" w:rsidR="00E94945" w:rsidRPr="00E94945">
      <w:pPr>
        <w15:collapsed w:val="false"/>
        <w:rPr>
          <w:sz w:val="24"/>
          <w:szCs w:val="24"/>
        </w:rPr>
      </w:pPr>
      <w:bookmarkStart w:name="_GoBack" w:id="0"/>
      <w:bookmarkEnd w:id="0"/>
      <w:r w:rsidRPr="00E94945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945" w:rsidP="00E94945" w:rsidR="00E94945" w:rsidRPr="00E94945">
      <w:pPr>
        <w:rPr>
          <w:b/>
          <w:sz w:val="24"/>
          <w:szCs w:val="24"/>
        </w:rPr>
      </w:pPr>
      <w:r w:rsidRPr="00E94945">
        <w:rPr>
          <w:b/>
          <w:sz w:val="24"/>
          <w:szCs w:val="24"/>
        </w:rPr>
        <w:t>REPUBLIKA HRVATSKA</w:t>
      </w:r>
    </w:p>
    <w:p w:rsidRDefault="00E94945" w:rsidP="00E94945" w:rsidR="00E94945" w:rsidRPr="00E94945">
      <w:pPr>
        <w:rPr>
          <w:b/>
          <w:sz w:val="24"/>
          <w:szCs w:val="24"/>
        </w:rPr>
      </w:pPr>
      <w:r w:rsidRPr="00E94945">
        <w:rPr>
          <w:b/>
          <w:sz w:val="24"/>
          <w:szCs w:val="24"/>
        </w:rPr>
        <w:t>TRGOVAČKI SUD U ZAGREBU</w:t>
      </w:r>
    </w:p>
    <w:p w:rsidRDefault="00E94945" w:rsidP="00E94945" w:rsidR="00E94945" w:rsidRPr="00E94945">
      <w:pPr>
        <w:rPr>
          <w:sz w:val="24"/>
          <w:szCs w:val="24"/>
        </w:rPr>
      </w:pPr>
      <w:r w:rsidRPr="00E94945">
        <w:rPr>
          <w:b/>
          <w:sz w:val="24"/>
          <w:szCs w:val="24"/>
        </w:rPr>
        <w:t>Zagreb, Amruševa 2/II</w:t>
      </w:r>
      <w:r w:rsidR="002752E3">
        <w:rPr>
          <w:sz w:val="24"/>
          <w:szCs w:val="24"/>
        </w:rPr>
        <w:t xml:space="preserve">     </w:t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  <w:t>72 Stpn-199/2015</w:t>
      </w:r>
      <w:r w:rsidR="005F4593">
        <w:rPr>
          <w:sz w:val="24"/>
          <w:szCs w:val="24"/>
        </w:rPr>
        <w:t>-44</w:t>
      </w:r>
    </w:p>
    <w:p w:rsidRDefault="00E94945" w:rsidP="00E94945" w:rsidR="00E94945" w:rsidRPr="00E94945">
      <w:pPr>
        <w:rPr>
          <w:sz w:val="24"/>
          <w:szCs w:val="24"/>
        </w:rPr>
      </w:pPr>
    </w:p>
    <w:p w:rsidRDefault="00E94945" w:rsidP="00E94945" w:rsidR="00E94945" w:rsidRPr="00E94945">
      <w:pPr>
        <w:jc w:val="center"/>
        <w:rPr>
          <w:sz w:val="24"/>
          <w:szCs w:val="24"/>
        </w:rPr>
      </w:pPr>
    </w:p>
    <w:p w:rsidRDefault="00E94945" w:rsidP="00E94945" w:rsidR="00E94945" w:rsidRPr="00E94945">
      <w:pPr>
        <w:jc w:val="center"/>
        <w:rPr>
          <w:sz w:val="24"/>
          <w:szCs w:val="24"/>
        </w:rPr>
      </w:pPr>
      <w:r w:rsidRPr="00E94945">
        <w:rPr>
          <w:sz w:val="24"/>
          <w:szCs w:val="24"/>
        </w:rPr>
        <w:t>R E P U B L I K A   H R V A T S K A</w:t>
      </w:r>
    </w:p>
    <w:p w:rsidRDefault="00E94945" w:rsidP="00E94945" w:rsidR="00E94945" w:rsidRPr="00E94945">
      <w:pPr>
        <w:jc w:val="center"/>
        <w:rPr>
          <w:sz w:val="24"/>
          <w:szCs w:val="24"/>
        </w:rPr>
      </w:pPr>
      <w:r w:rsidRPr="00E94945">
        <w:rPr>
          <w:sz w:val="24"/>
          <w:szCs w:val="24"/>
        </w:rPr>
        <w:t>R J E Š E NJ E</w:t>
      </w:r>
    </w:p>
    <w:p w:rsidRDefault="00E94945" w:rsidP="00E94945" w:rsidR="00E94945" w:rsidRPr="00E94945">
      <w:pPr>
        <w:jc w:val="both"/>
        <w:rPr>
          <w:sz w:val="24"/>
          <w:szCs w:val="24"/>
        </w:rPr>
      </w:pPr>
    </w:p>
    <w:p w:rsidRDefault="00E94945" w:rsidP="00E94945" w:rsidR="00E94945" w:rsidRPr="00E94945">
      <w:pPr>
        <w:ind w:firstLine="708"/>
        <w:jc w:val="both"/>
        <w:rPr>
          <w:sz w:val="24"/>
          <w:szCs w:val="24"/>
        </w:rPr>
      </w:pPr>
      <w:r w:rsidRPr="00E94945">
        <w:rPr>
          <w:sz w:val="24"/>
          <w:szCs w:val="24"/>
        </w:rPr>
        <w:t xml:space="preserve">Trgovački sud u Zagrebu, po sucu Nikoli Ribariću, u postupku predstečajne nagodbe u povodu prijedloga dužnika VIRTUS GRUPA d.o.o., Zagreb, Matije Divkovića 25, OIB: 33038182027, MBS: 080636992, dana </w:t>
      </w:r>
      <w:r w:rsidR="005E3A9A">
        <w:rPr>
          <w:sz w:val="24"/>
          <w:szCs w:val="24"/>
        </w:rPr>
        <w:t>12</w:t>
      </w:r>
      <w:r w:rsidRPr="00E94945">
        <w:rPr>
          <w:sz w:val="24"/>
          <w:szCs w:val="24"/>
        </w:rPr>
        <w:t>. s</w:t>
      </w:r>
      <w:r w:rsidR="005E3A9A">
        <w:rPr>
          <w:sz w:val="24"/>
          <w:szCs w:val="24"/>
        </w:rPr>
        <w:t>vibnja</w:t>
      </w:r>
      <w:r w:rsidRPr="00E94945">
        <w:rPr>
          <w:sz w:val="24"/>
          <w:szCs w:val="24"/>
        </w:rPr>
        <w:t xml:space="preserve"> 201</w:t>
      </w:r>
      <w:r w:rsidR="005E3A9A">
        <w:rPr>
          <w:sz w:val="24"/>
          <w:szCs w:val="24"/>
        </w:rPr>
        <w:t>6</w:t>
      </w:r>
      <w:r w:rsidRPr="00E94945">
        <w:rPr>
          <w:sz w:val="24"/>
          <w:szCs w:val="24"/>
        </w:rPr>
        <w:t xml:space="preserve">. godine, </w:t>
      </w:r>
    </w:p>
    <w:p w:rsidRDefault="00E94945" w:rsidP="0076427E" w:rsidR="00E94945" w:rsidRPr="00E94945">
      <w:pPr>
        <w:pStyle w:val="Bezproreda"/>
        <w:jc w:val="center"/>
        <w:rPr>
          <w:szCs w:val="24"/>
        </w:rPr>
      </w:pPr>
    </w:p>
    <w:p w:rsidRDefault="0076427E" w:rsidP="0076427E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r i j e š i o   j e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76427E" w:rsidP="00C66594" w:rsidR="005E3A9A">
      <w:pPr>
        <w:jc w:val="both"/>
        <w:rPr>
          <w:sz w:val="24"/>
          <w:szCs w:val="24"/>
        </w:rPr>
      </w:pPr>
      <w:r w:rsidRPr="00E94945">
        <w:rPr>
          <w:sz w:val="24"/>
          <w:szCs w:val="24"/>
        </w:rPr>
        <w:t xml:space="preserve">I        </w:t>
      </w:r>
      <w:r w:rsidR="005E3A9A">
        <w:rPr>
          <w:sz w:val="24"/>
          <w:szCs w:val="24"/>
        </w:rPr>
        <w:t xml:space="preserve">Određuje se naknada Financijskoj agenciji, OIB: 85821130368, za obavljanje poslova u predstečajnom postupku </w:t>
      </w:r>
      <w:r w:rsidR="005E3A9A" w:rsidRPr="005E3A9A">
        <w:rPr>
          <w:sz w:val="24"/>
          <w:szCs w:val="24"/>
        </w:rPr>
        <w:t>u povodu prijedloga dužnika VIRTUS GRUPA d.o.o., Zagreb, Matije Divkovića 25, OIB: 33038182027, MBS: 080636992</w:t>
      </w:r>
      <w:r w:rsidR="005E3A9A">
        <w:rPr>
          <w:sz w:val="24"/>
          <w:szCs w:val="24"/>
        </w:rPr>
        <w:t>, u ukupnom iznosu od 950,00 kuna</w:t>
      </w:r>
    </w:p>
    <w:p w:rsidRDefault="005E3A9A" w:rsidP="00C66594" w:rsidR="005E3A9A">
      <w:pPr>
        <w:jc w:val="both"/>
        <w:rPr>
          <w:sz w:val="24"/>
          <w:szCs w:val="24"/>
        </w:rPr>
      </w:pPr>
    </w:p>
    <w:p w:rsidRDefault="005E3A9A" w:rsidP="00C66594" w:rsidR="005E3A9A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5E3A9A">
        <w:rPr>
          <w:sz w:val="24"/>
          <w:szCs w:val="24"/>
        </w:rPr>
        <w:t xml:space="preserve">Nalaže se računovodstvu Trgovačkog suda u Zagrebu, iznos od </w:t>
      </w:r>
      <w:r>
        <w:rPr>
          <w:sz w:val="24"/>
          <w:szCs w:val="24"/>
        </w:rPr>
        <w:t>950,00</w:t>
      </w:r>
      <w:r w:rsidRPr="005E3A9A">
        <w:rPr>
          <w:sz w:val="24"/>
          <w:szCs w:val="24"/>
        </w:rPr>
        <w:t xml:space="preserve">  kuna (d</w:t>
      </w:r>
      <w:r>
        <w:rPr>
          <w:sz w:val="24"/>
          <w:szCs w:val="24"/>
        </w:rPr>
        <w:t>evetstopedesetkuna</w:t>
      </w:r>
      <w:r w:rsidRPr="005E3A9A">
        <w:rPr>
          <w:sz w:val="24"/>
          <w:szCs w:val="24"/>
        </w:rPr>
        <w:t>) koji je uplaćen depozitni račun ovoga suda otvoren u Hrvatskoj poštanskoj banci, broj: 2390001-1300000460, s pozivom na 05 St</w:t>
      </w:r>
      <w:r>
        <w:rPr>
          <w:sz w:val="24"/>
          <w:szCs w:val="24"/>
        </w:rPr>
        <w:t>pn</w:t>
      </w:r>
      <w:r w:rsidRPr="005E3A9A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5E3A9A">
        <w:rPr>
          <w:sz w:val="24"/>
          <w:szCs w:val="24"/>
        </w:rPr>
        <w:t xml:space="preserve"> </w:t>
      </w:r>
      <w:r>
        <w:rPr>
          <w:sz w:val="24"/>
          <w:szCs w:val="24"/>
        </w:rPr>
        <w:t>199/2015</w:t>
      </w:r>
      <w:r w:rsidRPr="005E3A9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platiti na račun Financijske agencije, OIB: </w:t>
      </w:r>
      <w:r w:rsidRPr="005E3A9A">
        <w:rPr>
          <w:sz w:val="24"/>
          <w:szCs w:val="24"/>
        </w:rPr>
        <w:t>85821130368</w:t>
      </w:r>
      <w:r>
        <w:rPr>
          <w:sz w:val="24"/>
          <w:szCs w:val="24"/>
        </w:rPr>
        <w:t xml:space="preserve">, </w:t>
      </w:r>
    </w:p>
    <w:p w:rsidRDefault="005E3A9A" w:rsidP="00C66594" w:rsidR="005E3A9A">
      <w:pPr>
        <w:jc w:val="both"/>
        <w:rPr>
          <w:sz w:val="24"/>
          <w:szCs w:val="24"/>
        </w:rPr>
      </w:pPr>
    </w:p>
    <w:p w:rsidRDefault="005E3A9A" w:rsidP="00C66594" w:rsidR="005E3A9A">
      <w:pPr>
        <w:jc w:val="both"/>
        <w:rPr>
          <w:sz w:val="24"/>
          <w:szCs w:val="24"/>
        </w:rPr>
      </w:pPr>
      <w:r>
        <w:rPr>
          <w:sz w:val="24"/>
          <w:szCs w:val="24"/>
        </w:rPr>
        <w:t>IBAN: HR42 2390 0011 1000 1704 2</w:t>
      </w:r>
    </w:p>
    <w:p w:rsidRDefault="005E3A9A" w:rsidP="00C66594" w:rsidR="005E3A9A">
      <w:pPr>
        <w:jc w:val="both"/>
        <w:rPr>
          <w:sz w:val="24"/>
          <w:szCs w:val="24"/>
        </w:rPr>
      </w:pPr>
      <w:r>
        <w:rPr>
          <w:sz w:val="24"/>
          <w:szCs w:val="24"/>
        </w:rPr>
        <w:t>poziv na broj: HR05 7524005-33038182027.</w:t>
      </w:r>
    </w:p>
    <w:p w:rsidRDefault="005E3A9A" w:rsidP="00C66594" w:rsidR="005E3A9A">
      <w:pPr>
        <w:jc w:val="both"/>
        <w:rPr>
          <w:sz w:val="24"/>
          <w:szCs w:val="24"/>
        </w:rPr>
      </w:pPr>
    </w:p>
    <w:p w:rsidRDefault="005E3A9A" w:rsidP="00C66594" w:rsidR="005E3A9A">
      <w:pPr>
        <w:jc w:val="both"/>
        <w:rPr>
          <w:sz w:val="24"/>
          <w:szCs w:val="24"/>
        </w:rPr>
      </w:pPr>
    </w:p>
    <w:p w:rsidRDefault="005E3A9A" w:rsidP="005E3A9A" w:rsidR="0076427E" w:rsidRPr="00E949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6427E" w:rsidP="0076427E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Obrazloženje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E94945" w:rsidP="00255722" w:rsidR="00E94945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</w:t>
      </w:r>
      <w:r w:rsidR="005E3A9A" w:rsidRPr="005E3A9A">
        <w:rPr>
          <w:szCs w:val="24"/>
        </w:rPr>
        <w:t>Dužnik je podnio ovom sudu na temelju odredbe čl. 25. st. 1. Stečajnog zakona („Narodne novine“ broj 71/2015: dalje: SZ) prijedlog za sklapanje predstečajne nagodbe.</w:t>
      </w:r>
    </w:p>
    <w:p w:rsidRDefault="005E3A9A" w:rsidP="00255722" w:rsidR="005E3A9A">
      <w:pPr>
        <w:pStyle w:val="Bezproreda"/>
        <w:jc w:val="both"/>
        <w:rPr>
          <w:szCs w:val="24"/>
        </w:rPr>
      </w:pPr>
      <w:r>
        <w:rPr>
          <w:szCs w:val="24"/>
        </w:rPr>
        <w:t>Rješenjem od 3. studenoga 2015. godine otvoren je predstečajni postupak.</w:t>
      </w:r>
    </w:p>
    <w:p w:rsidRDefault="005E3A9A" w:rsidP="00255722" w:rsidR="005E3A9A">
      <w:pPr>
        <w:pStyle w:val="Bezproreda"/>
        <w:jc w:val="both"/>
        <w:rPr>
          <w:szCs w:val="24"/>
        </w:rPr>
      </w:pPr>
      <w:r>
        <w:rPr>
          <w:szCs w:val="24"/>
        </w:rPr>
        <w:t>Podneskom od 23.12.2015. FINA je zatražila određivanje troškova sudjelovanja FINA-e u predstečajnom postupku.</w:t>
      </w:r>
    </w:p>
    <w:p w:rsidRDefault="005E3A9A" w:rsidP="00255722" w:rsidR="005E3A9A">
      <w:pPr>
        <w:pStyle w:val="Bezproreda"/>
        <w:jc w:val="both"/>
        <w:rPr>
          <w:szCs w:val="24"/>
        </w:rPr>
      </w:pPr>
      <w:r>
        <w:rPr>
          <w:szCs w:val="24"/>
        </w:rPr>
        <w:t>Uz podnesak od 23.12.2015. FINA dostavlja i račun u ukupnom iznosu od 950,00 kuna, koji se sastoji od iznosa 760,00 kuna uvećano za PDV.</w:t>
      </w:r>
    </w:p>
    <w:p w:rsidRDefault="005E3A9A" w:rsidP="005E3A9A" w:rsidR="005E3A9A">
      <w:pPr>
        <w:pStyle w:val="Bezproreda"/>
        <w:jc w:val="both"/>
        <w:rPr>
          <w:szCs w:val="24"/>
        </w:rPr>
      </w:pPr>
      <w:r>
        <w:rPr>
          <w:szCs w:val="24"/>
        </w:rPr>
        <w:t xml:space="preserve">Odredbom članka 2. </w:t>
      </w:r>
      <w:r w:rsidRPr="005E3A9A">
        <w:rPr>
          <w:szCs w:val="24"/>
        </w:rPr>
        <w:t>Pravilnik</w:t>
      </w:r>
      <w:r>
        <w:rPr>
          <w:szCs w:val="24"/>
        </w:rPr>
        <w:t>a</w:t>
      </w:r>
      <w:r w:rsidRPr="005E3A9A">
        <w:rPr>
          <w:szCs w:val="24"/>
        </w:rPr>
        <w:t xml:space="preserve"> o vrsti i visini naknade troškova Financijske agencije u predstečajnom postupku i o visini naknade troška Financijske agencije za podnošenje prijedloga za otvaranje stečajnog postupka</w:t>
      </w:r>
      <w:r>
        <w:rPr>
          <w:szCs w:val="24"/>
        </w:rPr>
        <w:t xml:space="preserve"> („</w:t>
      </w:r>
      <w:r w:rsidRPr="005E3A9A">
        <w:rPr>
          <w:szCs w:val="24"/>
        </w:rPr>
        <w:t>Narodne novine</w:t>
      </w:r>
      <w:r>
        <w:rPr>
          <w:szCs w:val="24"/>
        </w:rPr>
        <w:t>“ broj:</w:t>
      </w:r>
      <w:r w:rsidRPr="005E3A9A">
        <w:rPr>
          <w:szCs w:val="24"/>
        </w:rPr>
        <w:t xml:space="preserve"> 106/2015</w:t>
      </w:r>
      <w:r w:rsidR="002752E3">
        <w:rPr>
          <w:szCs w:val="24"/>
        </w:rPr>
        <w:t xml:space="preserve">; dalje Pravilnik) određeno je kako </w:t>
      </w:r>
      <w:r w:rsidR="002752E3" w:rsidRPr="002752E3">
        <w:rPr>
          <w:szCs w:val="24"/>
        </w:rPr>
        <w:t>Financijska agencija ima pravo na naknadu za obavljanje poslova u predstečajnom postupku propisanih odredbama Stečajnog zakona (»Narodne novine«, broj 71/15.) u iznosu od 760,00 kuna uvećanom za porez na dodanu vrijednost.</w:t>
      </w:r>
    </w:p>
    <w:p w:rsidRDefault="002752E3" w:rsidP="005E3A9A" w:rsidR="002752E3">
      <w:pPr>
        <w:pStyle w:val="Bezproreda"/>
        <w:jc w:val="both"/>
        <w:rPr>
          <w:szCs w:val="24"/>
        </w:rPr>
      </w:pPr>
      <w:r>
        <w:rPr>
          <w:szCs w:val="24"/>
        </w:rPr>
        <w:t>S obzirom na postavljeni zahtjev FINA-e, odredbu članka 2. Pravilnika, odlučeno je kao u izreci.</w:t>
      </w:r>
    </w:p>
    <w:p w:rsidRDefault="002752E3" w:rsidP="005E3A9A" w:rsidR="002752E3">
      <w:pPr>
        <w:pStyle w:val="Bezproreda"/>
        <w:jc w:val="both"/>
        <w:rPr>
          <w:szCs w:val="24"/>
        </w:rPr>
      </w:pPr>
    </w:p>
    <w:p w:rsidRDefault="00C66594" w:rsidP="0026286A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lastRenderedPageBreak/>
        <w:tab/>
        <w:t>Slijedom navedenoga odlučeno je kao u izreci rješenja.</w:t>
      </w:r>
    </w:p>
    <w:p w:rsidRDefault="005F4593" w:rsidP="004832C8" w:rsidR="005F4593">
      <w:pPr>
        <w:pStyle w:val="Bezproreda"/>
        <w:jc w:val="center"/>
        <w:rPr>
          <w:szCs w:val="24"/>
        </w:rPr>
      </w:pPr>
    </w:p>
    <w:p w:rsidRDefault="0076427E" w:rsidP="004832C8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U Zagrebu,</w:t>
      </w:r>
      <w:r w:rsidR="00E94945">
        <w:rPr>
          <w:szCs w:val="24"/>
        </w:rPr>
        <w:t xml:space="preserve"> 1</w:t>
      </w:r>
      <w:r w:rsidR="002752E3">
        <w:rPr>
          <w:szCs w:val="24"/>
        </w:rPr>
        <w:t>2</w:t>
      </w:r>
      <w:r w:rsidRPr="00E94945">
        <w:rPr>
          <w:szCs w:val="24"/>
        </w:rPr>
        <w:t>.</w:t>
      </w:r>
      <w:r w:rsidR="002752E3">
        <w:rPr>
          <w:szCs w:val="24"/>
        </w:rPr>
        <w:t xml:space="preserve"> svibnja</w:t>
      </w:r>
      <w:r w:rsidRPr="00E94945">
        <w:rPr>
          <w:szCs w:val="24"/>
        </w:rPr>
        <w:t xml:space="preserve"> 201</w:t>
      </w:r>
      <w:r w:rsidR="002752E3">
        <w:rPr>
          <w:szCs w:val="24"/>
        </w:rPr>
        <w:t>6</w:t>
      </w:r>
      <w:r w:rsidRPr="00E94945">
        <w:rPr>
          <w:szCs w:val="24"/>
        </w:rPr>
        <w:t>.</w:t>
      </w:r>
      <w:r w:rsidR="004473B7" w:rsidRPr="00E94945">
        <w:rPr>
          <w:szCs w:val="24"/>
        </w:rPr>
        <w:t xml:space="preserve"> </w:t>
      </w:r>
      <w:r w:rsidRPr="00E94945">
        <w:rPr>
          <w:szCs w:val="24"/>
        </w:rPr>
        <w:t>godine</w:t>
      </w:r>
    </w:p>
    <w:p w:rsidRDefault="004473B7" w:rsidP="005F4593" w:rsidR="005F459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E94945">
        <w:rPr>
          <w:szCs w:val="24"/>
        </w:rPr>
        <w:t xml:space="preserve">                                                                                                                        </w:t>
      </w:r>
      <w:r w:rsidR="005F459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4593" w:rsidP="00E91121" w:rsidR="005F45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F4593" w:rsidP="00E91121" w:rsidR="005F45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F4593" w:rsidP="00E91121" w:rsidR="005F45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F4593" w:rsidP="00E91121" w:rsidR="005F459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F4593" w:rsidP="005F4593" w:rsidR="005F4593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0646DE" w:rsidP="005F4593" w:rsidR="000646DE" w:rsidRPr="00E94945">
      <w:pPr>
        <w:pStyle w:val="Bezproreda"/>
        <w:jc w:val="center"/>
        <w:rPr>
          <w:szCs w:val="24"/>
        </w:rPr>
      </w:pPr>
    </w:p>
    <w:p w:rsidRDefault="0076427E" w:rsidP="0076427E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 xml:space="preserve"> </w:t>
      </w:r>
    </w:p>
    <w:p w:rsidRDefault="0076427E" w:rsidP="0076427E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>POUKA O PRAVNOM LIJEKU:</w:t>
      </w:r>
    </w:p>
    <w:p w:rsidRDefault="00E94945" w:rsidP="00E94945" w:rsidR="00E94945">
      <w:pPr>
        <w:jc w:val="both"/>
      </w:pPr>
      <w:r>
        <w:t xml:space="preserve">Protiv ovog rješenja dopuštena je žalba u </w:t>
      </w:r>
      <w:r w:rsidRPr="007A3B7A">
        <w:t xml:space="preserve">roku od </w:t>
      </w:r>
      <w:r w:rsidRPr="00062C82">
        <w:t>8 dana od dana primitka</w:t>
      </w:r>
      <w:r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4832C8" w:rsidP="00C66594" w:rsidR="004832C8" w:rsidRPr="00E94945">
      <w:pPr>
        <w:pStyle w:val="Bezproreda"/>
        <w:jc w:val="both"/>
        <w:rPr>
          <w:szCs w:val="24"/>
        </w:rPr>
      </w:pPr>
    </w:p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8E75D6" w:rsidP="00E94945" w:rsidR="008E75D6" w:rsidRPr="009969B9"/>
    <w:p w:rsidRDefault="00E94945" w:rsidP="00E94945" w:rsidR="00E94945"/>
    <w:p w:rsidRDefault="00182123" w:rsidP="00E94945" w:rsidR="00182123" w:rsidRPr="00E94945">
      <w:pPr>
        <w:pStyle w:val="Bezproreda"/>
        <w:rPr>
          <w:szCs w:val="24"/>
        </w:rPr>
      </w:pPr>
    </w:p>
    <w:sectPr w:rsidSect="002752E3" w:rsidR="00182123" w:rsidRPr="00E94945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2E3" w:rsidP="002752E3" w:rsidR="002752E3">
      <w:r>
        <w:separator/>
      </w:r>
    </w:p>
  </w:endnote>
  <w:endnote w:id="0" w:type="continuationSeparator">
    <w:p w:rsidRDefault="002752E3" w:rsidP="002752E3" w:rsidR="00275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2E3" w:rsidP="002752E3" w:rsidR="002752E3">
      <w:r>
        <w:separator/>
      </w:r>
    </w:p>
  </w:footnote>
  <w:footnote w:id="0" w:type="continuationSeparator">
    <w:p w:rsidRDefault="002752E3" w:rsidP="002752E3" w:rsidR="00275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4731417"/>
      <w:docPartObj>
        <w:docPartGallery w:val="Page Numbers (Top of Page)"/>
        <w:docPartUnique/>
      </w:docPartObj>
    </w:sdtPr>
    <w:sdtEndPr/>
    <w:sdtContent>
      <w:p w:rsidRDefault="002752E3" w:rsidR="002752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1FA">
          <w:rPr>
            <w:noProof/>
          </w:rPr>
          <w:t>3</w:t>
        </w:r>
        <w:r>
          <w:fldChar w:fldCharType="end"/>
        </w:r>
      </w:p>
      <w:p w:rsidRDefault="002752E3" w:rsidR="002752E3">
        <w:pPr>
          <w:pStyle w:val="Zaglavlje"/>
          <w:jc w:val="center"/>
        </w:pPr>
        <w:r>
          <w:tab/>
        </w:r>
        <w:r>
          <w:tab/>
        </w:r>
        <w:r w:rsidRPr="002752E3">
          <w:t>72 Stpn-199/2015</w:t>
        </w:r>
      </w:p>
    </w:sdtContent>
  </w:sdt>
  <w:p w:rsidRDefault="002752E3" w:rsidR="002752E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646DE"/>
    <w:rsid w:val="00157F4D"/>
    <w:rsid w:val="00182123"/>
    <w:rsid w:val="001B1A0A"/>
    <w:rsid w:val="001E2E5C"/>
    <w:rsid w:val="00202D38"/>
    <w:rsid w:val="00226583"/>
    <w:rsid w:val="00255722"/>
    <w:rsid w:val="0026286A"/>
    <w:rsid w:val="002752E3"/>
    <w:rsid w:val="004473B7"/>
    <w:rsid w:val="004832C8"/>
    <w:rsid w:val="004B65E5"/>
    <w:rsid w:val="005E3A9A"/>
    <w:rsid w:val="005F4593"/>
    <w:rsid w:val="006C62DD"/>
    <w:rsid w:val="00720798"/>
    <w:rsid w:val="0076427E"/>
    <w:rsid w:val="008962E3"/>
    <w:rsid w:val="008E75D6"/>
    <w:rsid w:val="00916EFB"/>
    <w:rsid w:val="00A81F16"/>
    <w:rsid w:val="00AA71D3"/>
    <w:rsid w:val="00B241FA"/>
    <w:rsid w:val="00BB6885"/>
    <w:rsid w:val="00C13612"/>
    <w:rsid w:val="00C66594"/>
    <w:rsid w:val="00D127D6"/>
    <w:rsid w:val="00E555B5"/>
    <w:rsid w:val="00E94945"/>
    <w:rsid w:val="00EE393C"/>
    <w:rsid w:val="00F2517C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8E75D6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F4593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F459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1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1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1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1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8E75D6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F4593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F459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1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1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1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1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Financijska agencija</item>
      <item>Ministarstvo unutarnjih poslova</item>
      <item>Daniel Deković</item>
    </izvorni_sadrzaj>
    <derivirana_varijabla naziv="DomainObject.Predmet.OstaliListFormated_1">
      <item>Ana Malović</item>
      <item>Financijska agencija</item>
      <item>Ministarstvo unutarnjih poslova</item>
      <item>Daniel Deković</item>
    </derivirana_varijabla>
  </DomainObject.Predmet.OstaliListFormated>
  <DomainObject.Predmet.OstaliListFormatedOIB>
    <izvorni_sadrzaj>
      <item>Ana Malović</item>
      <item>Financijska agencija, OIB 85821130368</item>
      <item>Ministarstvo unutarnjih poslova</item>
      <item>Daniel Deković, OIB 76292704973</item>
    </izvorni_sadrzaj>
    <derivirana_varijabla naziv="DomainObject.Predmet.OstaliListFormatedOIB_1">
      <item>Ana Malović</item>
      <item>Financijska agencija, OIB 85821130368</item>
      <item>Ministarstvo unutarnjih poslova</item>
      <item>Daniel Deković, OIB 76292704973</item>
    </derivirana_varijabla>
  </DomainObject.Predmet.OstaliListFormatedOIB>
  <DomainObject.Predmet.OstaliListFormatedWithAdress>
    <izvorni_sadrzaj>
      <item>Ana Malović, Bosutska 31, 10000 Zagreb</item>
      <item>Financijska agencija, Ulica grada Vukovara 70, 10000 Zagreb</item>
      <item>Ministarstvo unutarnjih poslova, Heinzelova 98, 10000 Zagreb</item>
      <item>Daniel Deković, Novačka 329, 10000 Zagreb</item>
    </izvorni_sadrzaj>
    <derivirana_varijabla naziv="DomainObject.Predmet.OstaliListFormatedWithAdress_1">
      <item>Ana Malović, Bosutska 31, 10000 Zagreb</item>
      <item>Financijska agencija, Ulica grada Vukovara 70, 10000 Zagreb</item>
      <item>Ministarstvo unutarnjih poslova, Heinzelova 98, 10000 Zagreb</item>
      <item>Daniel Deković, Novačka 329, 10000 Zagreb</item>
    </derivirana_varijabla>
  </DomainObject.Predmet.OstaliListFormatedWithAdress>
  <DomainObject.Predmet.OstaliListFormatedWithAdressOIB>
    <izvorni_sadrzaj>
      <item>Ana Malović, Bosutska 31, 10000 Zagreb</item>
      <item>Financijska agencija, OIB 85821130368, Ulica grada Vukovara 70, 10000 Zagreb</item>
      <item>Ministarstvo unutarnjih poslova, Heinzelova 98, 10000 Zagreb</item>
      <item>Daniel Deković, OIB 76292704973, Novačka 329, 10000 Zagreb</item>
    </izvorni_sadrzaj>
    <derivirana_varijabla naziv="DomainObject.Predmet.OstaliListFormatedWithAdressOIB_1">
      <item>Ana Malović, Bosutska 31, 10000 Zagreb</item>
      <item>Financijska agencija, OIB 85821130368, Ulica grada Vukovara 70, 10000 Zagreb</item>
      <item>Ministarstvo unutarnjih poslova, Heinzelova 98, 10000 Zagreb</item>
      <item>Daniel Deković, OIB 76292704973, Novačka 329, 10000 Zagreb</item>
    </derivirana_varijabla>
  </DomainObject.Predmet.OstaliListFormatedWithAdressOIB>
  <DomainObject.Predmet.OstaliListNazivFormated>
    <izvorni_sadrzaj>
      <item>Ana Malović</item>
      <item>Financijska agencija</item>
      <item>Ministarstvo unutarnjih poslova</item>
      <item>Daniel Deković</item>
    </izvorni_sadrzaj>
    <derivirana_varijabla naziv="DomainObject.Predmet.OstaliListNazivFormated_1">
      <item>Ana Malović</item>
      <item>Financijska agencija</item>
      <item>Ministarstvo unutarnjih poslova</item>
      <item>Daniel Deković</item>
    </derivirana_varijabla>
  </DomainObject.Predmet.OstaliListNazivFormated>
  <DomainObject.Predmet.OstaliListNazivFormatedOIB>
    <izvorni_sadrzaj>
      <item>Ana Malović</item>
      <item>Financijska agencija, OIB 85821130368</item>
      <item>Ministarstvo unutarnjih poslova</item>
      <item>Daniel Deković, OIB 76292704973</item>
    </izvorni_sadrzaj>
    <derivirana_varijabla naziv="DomainObject.Predmet.OstaliListNazivFormatedOIB_1">
      <item>Ana Malović</item>
      <item>Financijska agencija, OIB 85821130368</item>
      <item>Ministarstvo unutarnjih poslova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  <item>Financijska agencija</item>
      <item>Ministarstvo unutarnjih poslova</item>
      <item>Daniel Deković</item>
    </izvorni_sadrzaj>
    <derivirana_varijabla naziv="DomainObject.Predmet.SudioniciListNaziv_1">
      <item>VIRTUS GRUPA d.o.o.</item>
      <item>VIRTUS GRUPA d.o.o.</item>
      <item>Ana Malović</item>
      <item>Financijska agencija</item>
      <item>Ministarstvo unutarnjih poslova</item>
      <item>Daniel Deković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  <item>Financijska agencija, OIB 85821130368, Ulica grada Vukovara 70,10000 Zagreb</item>
      <item>Ministarstvo unutarnjih poslova, Heinzelova 98,10000 Zagreb</item>
      <item>Daniel Deković, OIB 76292704973, Novačka 329,10000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  <item>Financijska agencija, OIB 85821130368, Ulica grada Vukovara 70,10000 Zagreb</item>
      <item>Ministarstvo unutarnjih poslova, Heinzelova 98,10000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85821130368</item>
      <item>, OIB null</item>
      <item>, OIB 76292704973</item>
    </izvorni_sadrzaj>
    <derivirana_varijabla naziv="DomainObject.Predmet.SudioniciListNazivOIB_1">
      <item>, OIB 33038182027</item>
      <item>, OIB 33038182027</item>
      <item>, OIB null</item>
      <item>, OIB 85821130368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378</properties:Words>
  <properties:Characters>2093</properties:Characters>
  <properties:Lines>109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2016-05-12T13:00:00Z</dcterms:created>
  <dc:creator>Nikola Ribarić</dc:creator>
  <cp:lastModifiedBy>Jadranka Zelić</cp:lastModifiedBy>
  <cp:lastPrinted>2016-05-13T08:27:00Z</cp:lastPrinted>
  <dcterms:modified xmlns:xsi="http://www.w3.org/2001/XMLSchema-instance" xsi:type="dcterms:W3CDTF">2016-05-13T08:30:00Z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