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89f4" w14:paraId="b8289f4" w:rsidRDefault="00777581" w:rsidP="006F75A0" w:rsidR="006F75A0" w:rsidRPr="006E1A3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E1A37">
        <w:rPr>
          <w:lang w:val="hr-HR"/>
        </w:rPr>
        <w:t xml:space="preserve">                </w:t>
      </w:r>
      <w:r w:rsidRPr="006E1A37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6E1A37">
      <w:pPr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 xml:space="preserve">       </w:t>
      </w:r>
      <w:r w:rsidR="00777581" w:rsidRPr="006E1A37">
        <w:rPr>
          <w:rFonts w:hAnsi="Times New Roman" w:ascii="Times New Roman"/>
          <w:szCs w:val="24"/>
          <w:lang w:val="hr-HR"/>
        </w:rPr>
        <w:t xml:space="preserve">   </w:t>
      </w:r>
      <w:r w:rsidR="006F75A0" w:rsidRPr="006E1A37">
        <w:rPr>
          <w:rFonts w:hAnsi="Times New Roman" w:ascii="Times New Roman"/>
          <w:szCs w:val="24"/>
          <w:lang w:val="hr-HR"/>
        </w:rPr>
        <w:t>R</w:t>
      </w:r>
      <w:r w:rsidRPr="006E1A37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6E1A37">
      <w:pPr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>
      <w:pPr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 xml:space="preserve">       </w:t>
      </w:r>
      <w:r w:rsidR="006C439F" w:rsidRPr="006E1A37">
        <w:rPr>
          <w:rFonts w:hAnsi="Times New Roman" w:ascii="Times New Roman"/>
          <w:szCs w:val="24"/>
          <w:lang w:val="hr-HR"/>
        </w:rPr>
        <w:t>Zagreb, Amruševa 2/II</w:t>
      </w:r>
    </w:p>
    <w:p w:rsidRDefault="006E1A37" w:rsidP="006F75A0" w:rsidR="006E1A37">
      <w:pPr>
        <w:rPr>
          <w:rFonts w:hAnsi="Times New Roman" w:ascii="Times New Roman"/>
          <w:szCs w:val="24"/>
          <w:lang w:val="hr-HR"/>
        </w:rPr>
      </w:pPr>
    </w:p>
    <w:p w:rsidRDefault="006E1A37" w:rsidP="006F75A0" w:rsidR="006E1A37" w:rsidRPr="006E1A37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6E1A37">
      <w:pPr>
        <w:jc w:val="right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6E1A37">
        <w:rPr>
          <w:rFonts w:hAnsi="Times New Roman" w:ascii="Times New Roman"/>
          <w:szCs w:val="24"/>
          <w:lang w:val="hr-HR"/>
        </w:rPr>
        <w:t xml:space="preserve">                              20</w:t>
      </w:r>
      <w:r w:rsidRPr="006E1A37">
        <w:rPr>
          <w:rFonts w:hAnsi="Times New Roman" w:ascii="Times New Roman"/>
          <w:szCs w:val="24"/>
          <w:lang w:val="hr-HR"/>
        </w:rPr>
        <w:t xml:space="preserve"> St-</w:t>
      </w:r>
      <w:r w:rsidR="006E1A37" w:rsidRPr="006E1A37">
        <w:rPr>
          <w:rFonts w:hAnsi="Times New Roman" w:ascii="Times New Roman"/>
          <w:szCs w:val="24"/>
          <w:lang w:val="hr-HR"/>
        </w:rPr>
        <w:t>1451/13</w:t>
      </w:r>
    </w:p>
    <w:p w:rsidRDefault="006F75A0" w:rsidP="006F75A0" w:rsidR="006F75A0" w:rsidRPr="006E1A37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 w:rsidRPr="006E1A37">
      <w:pPr>
        <w:jc w:val="center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6036A" w:rsidP="007F0236" w:rsidR="0046036A" w:rsidRPr="006E1A37">
      <w:pPr>
        <w:jc w:val="center"/>
        <w:rPr>
          <w:rFonts w:hAnsi="Times New Roman" w:ascii="Times New Roman"/>
          <w:szCs w:val="24"/>
          <w:lang w:val="hr-HR"/>
        </w:rPr>
      </w:pPr>
    </w:p>
    <w:p w:rsidRDefault="007F0236" w:rsidP="007F0236" w:rsidR="007F0236" w:rsidRPr="006E1A37">
      <w:pPr>
        <w:rPr>
          <w:rFonts w:hAnsi="Times New Roman" w:ascii="Times New Roman"/>
          <w:bCs/>
          <w:szCs w:val="24"/>
          <w:lang w:val="hr-HR"/>
        </w:rPr>
      </w:pPr>
      <w:r w:rsidRPr="006E1A37">
        <w:rPr>
          <w:rFonts w:hAnsi="Times New Roman" w:ascii="Times New Roman"/>
          <w:b/>
          <w:bCs/>
          <w:szCs w:val="24"/>
          <w:lang w:val="hr-HR"/>
        </w:rPr>
        <w:tab/>
      </w:r>
      <w:r w:rsidRPr="006E1A37">
        <w:rPr>
          <w:rFonts w:hAnsi="Times New Roman" w:ascii="Times New Roman"/>
          <w:b/>
          <w:bCs/>
          <w:szCs w:val="24"/>
          <w:lang w:val="hr-HR"/>
        </w:rPr>
        <w:tab/>
      </w:r>
      <w:r w:rsidRPr="006E1A37">
        <w:rPr>
          <w:rFonts w:hAnsi="Times New Roman" w:ascii="Times New Roman"/>
          <w:b/>
          <w:bCs/>
          <w:szCs w:val="24"/>
          <w:lang w:val="hr-HR"/>
        </w:rPr>
        <w:tab/>
      </w:r>
      <w:r w:rsidRPr="006E1A37">
        <w:rPr>
          <w:rFonts w:hAnsi="Times New Roman" w:ascii="Times New Roman"/>
          <w:b/>
          <w:bCs/>
          <w:szCs w:val="24"/>
          <w:lang w:val="hr-HR"/>
        </w:rPr>
        <w:tab/>
      </w:r>
      <w:r w:rsidRPr="006E1A37">
        <w:rPr>
          <w:rFonts w:hAnsi="Times New Roman" w:ascii="Times New Roman"/>
          <w:b/>
          <w:bCs/>
          <w:szCs w:val="24"/>
          <w:lang w:val="hr-HR"/>
        </w:rPr>
        <w:tab/>
      </w:r>
      <w:r w:rsidRPr="006E1A37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6E1A37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2451D8" w:rsidR="006F75A0" w:rsidRPr="006E1A37">
      <w:pPr>
        <w:jc w:val="both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bCs/>
          <w:szCs w:val="24"/>
          <w:lang w:val="hr-HR"/>
        </w:rPr>
        <w:tab/>
      </w:r>
      <w:r w:rsidR="006E1A37" w:rsidRPr="006E1A37">
        <w:rPr>
          <w:rFonts w:hAnsi="Times New Roman" w:ascii="Times New Roman"/>
          <w:color w:val="000000"/>
          <w:szCs w:val="24"/>
          <w:lang w:val="hr-HR"/>
        </w:rPr>
        <w:t xml:space="preserve">Trgovački sud u Zagrebu, po sucu pojedincu Luciji Butigan u stečajnom postupku </w:t>
      </w:r>
      <w:r w:rsidR="006E1A37" w:rsidRPr="006E1A37">
        <w:rPr>
          <w:rFonts w:hAnsi="Times New Roman" w:ascii="Times New Roman"/>
          <w:szCs w:val="24"/>
          <w:lang w:val="hr-HR"/>
        </w:rPr>
        <w:t xml:space="preserve">nad </w:t>
      </w:r>
      <w:r w:rsidR="006E1A37">
        <w:rPr>
          <w:rFonts w:hAnsi="Times New Roman" w:ascii="Times New Roman"/>
          <w:szCs w:val="24"/>
          <w:lang w:val="hr-HR"/>
        </w:rPr>
        <w:t>imovinom dužnika pojedina</w:t>
      </w:r>
      <w:r w:rsidR="006E1A37" w:rsidRPr="006E1A37">
        <w:rPr>
          <w:rFonts w:hAnsi="Times New Roman" w:ascii="Times New Roman"/>
          <w:szCs w:val="24"/>
          <w:lang w:val="hr-HR"/>
        </w:rPr>
        <w:t xml:space="preserve"> IVANA LAZANSKI, vl. obrta „GROŠ“,Klanjec, Tomaševec 21, OIB: 32049742490</w:t>
      </w:r>
      <w:r w:rsidR="00C24162" w:rsidRPr="006E1A37">
        <w:rPr>
          <w:rFonts w:hAnsi="Times New Roman" w:ascii="Times New Roman"/>
          <w:szCs w:val="24"/>
          <w:lang w:val="hr-HR"/>
        </w:rPr>
        <w:t xml:space="preserve">, dana </w:t>
      </w:r>
      <w:r w:rsidR="00C253F6">
        <w:rPr>
          <w:rFonts w:hAnsi="Times New Roman" w:ascii="Times New Roman"/>
          <w:szCs w:val="24"/>
          <w:lang w:val="hr-HR"/>
        </w:rPr>
        <w:t>21</w:t>
      </w:r>
      <w:r w:rsidR="0053070F" w:rsidRPr="006E1A37">
        <w:rPr>
          <w:rFonts w:hAnsi="Times New Roman" w:ascii="Times New Roman"/>
          <w:szCs w:val="24"/>
          <w:lang w:val="hr-HR"/>
        </w:rPr>
        <w:t xml:space="preserve">. </w:t>
      </w:r>
      <w:r w:rsidR="006E1A37" w:rsidRPr="006E1A37">
        <w:rPr>
          <w:rFonts w:hAnsi="Times New Roman" w:ascii="Times New Roman"/>
          <w:szCs w:val="24"/>
          <w:lang w:val="hr-HR"/>
        </w:rPr>
        <w:t xml:space="preserve"> </w:t>
      </w:r>
      <w:r w:rsidR="00C253F6">
        <w:rPr>
          <w:rFonts w:hAnsi="Times New Roman" w:ascii="Times New Roman"/>
          <w:szCs w:val="24"/>
          <w:lang w:val="hr-HR"/>
        </w:rPr>
        <w:t>prosinca</w:t>
      </w:r>
      <w:r w:rsidR="006E1A37" w:rsidRPr="006E1A37">
        <w:rPr>
          <w:rFonts w:hAnsi="Times New Roman" w:ascii="Times New Roman"/>
          <w:szCs w:val="24"/>
          <w:lang w:val="hr-HR"/>
        </w:rPr>
        <w:t xml:space="preserve"> </w:t>
      </w:r>
      <w:r w:rsidR="00777581" w:rsidRPr="006E1A37">
        <w:rPr>
          <w:rFonts w:hAnsi="Times New Roman" w:ascii="Times New Roman"/>
          <w:szCs w:val="24"/>
          <w:lang w:val="hr-HR"/>
        </w:rPr>
        <w:t xml:space="preserve"> 2016</w:t>
      </w:r>
      <w:r w:rsidR="002451D8" w:rsidRPr="006E1A37">
        <w:rPr>
          <w:rFonts w:hAnsi="Times New Roman" w:ascii="Times New Roman"/>
          <w:szCs w:val="24"/>
          <w:lang w:val="hr-HR"/>
        </w:rPr>
        <w:t xml:space="preserve">. </w:t>
      </w:r>
    </w:p>
    <w:p w:rsidRDefault="00115335" w:rsidP="006F75A0" w:rsidR="00115335" w:rsidRPr="006E1A37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6E1A37">
      <w:pPr>
        <w:jc w:val="center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6E1A37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6E1A3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E1A37" w:rsidP="006F75A0" w:rsidR="006E1A3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6E1A37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6E1A37">
        <w:rPr>
          <w:rFonts w:hAnsi="Times New Roman" w:ascii="Times New Roman"/>
          <w:sz w:val="24"/>
          <w:szCs w:val="24"/>
        </w:rPr>
        <w:t>I.</w:t>
      </w:r>
      <w:r w:rsidRPr="006E1A37">
        <w:rPr>
          <w:rFonts w:hAnsi="Times New Roman" w:ascii="Times New Roman"/>
          <w:sz w:val="24"/>
          <w:szCs w:val="24"/>
        </w:rPr>
        <w:tab/>
        <w:t xml:space="preserve">Saziva se ročište vjerovnika u stečajnom postupku nad </w:t>
      </w:r>
      <w:r w:rsidR="006E1A37" w:rsidRPr="006E1A37">
        <w:rPr>
          <w:rFonts w:hAnsi="Times New Roman" w:ascii="Times New Roman"/>
          <w:sz w:val="24"/>
          <w:szCs w:val="24"/>
        </w:rPr>
        <w:t>imovinom dužnika pojedinca IVANA LAZANSKI, vl. obrta „GROŠ“,</w:t>
      </w:r>
      <w:r w:rsidR="006E1A37">
        <w:rPr>
          <w:rFonts w:hAnsi="Times New Roman" w:ascii="Times New Roman"/>
          <w:sz w:val="24"/>
          <w:szCs w:val="24"/>
        </w:rPr>
        <w:t xml:space="preserve"> </w:t>
      </w:r>
      <w:r w:rsidR="006E1A37" w:rsidRPr="006E1A37">
        <w:rPr>
          <w:rFonts w:hAnsi="Times New Roman" w:ascii="Times New Roman"/>
          <w:sz w:val="24"/>
          <w:szCs w:val="24"/>
        </w:rPr>
        <w:t>Klanjec, Tomaševec 21, OIB: 32049742490</w:t>
      </w:r>
      <w:r w:rsidRPr="006E1A37">
        <w:rPr>
          <w:rFonts w:hAnsi="Times New Roman" w:ascii="Times New Roman"/>
          <w:sz w:val="24"/>
          <w:szCs w:val="24"/>
        </w:rPr>
        <w:t xml:space="preserve"> </w:t>
      </w:r>
      <w:r w:rsidRPr="006E1A37">
        <w:rPr>
          <w:rFonts w:hAnsi="Times New Roman" w:ascii="Times New Roman"/>
          <w:b/>
          <w:sz w:val="24"/>
          <w:szCs w:val="24"/>
        </w:rPr>
        <w:t>za dan</w:t>
      </w:r>
      <w:r w:rsidR="002451D8" w:rsidRPr="006E1A37">
        <w:rPr>
          <w:rFonts w:hAnsi="Times New Roman" w:ascii="Times New Roman"/>
          <w:b/>
          <w:sz w:val="24"/>
          <w:szCs w:val="24"/>
        </w:rPr>
        <w:t xml:space="preserve"> </w:t>
      </w:r>
      <w:r w:rsidR="00C253F6">
        <w:rPr>
          <w:rFonts w:hAnsi="Times New Roman" w:ascii="Times New Roman"/>
          <w:b/>
          <w:sz w:val="24"/>
          <w:szCs w:val="24"/>
        </w:rPr>
        <w:t>1</w:t>
      </w:r>
      <w:r w:rsidR="006E1A37" w:rsidRPr="006E1A37">
        <w:rPr>
          <w:rFonts w:hAnsi="Times New Roman" w:ascii="Times New Roman"/>
          <w:b/>
          <w:sz w:val="24"/>
          <w:szCs w:val="24"/>
        </w:rPr>
        <w:t>1</w:t>
      </w:r>
      <w:r w:rsidR="00BB6A36" w:rsidRPr="006E1A37">
        <w:rPr>
          <w:rFonts w:hAnsi="Times New Roman" w:ascii="Times New Roman"/>
          <w:b/>
          <w:sz w:val="24"/>
          <w:szCs w:val="24"/>
        </w:rPr>
        <w:t xml:space="preserve">. </w:t>
      </w:r>
      <w:r w:rsidR="00C253F6">
        <w:rPr>
          <w:rFonts w:hAnsi="Times New Roman" w:ascii="Times New Roman"/>
          <w:b/>
          <w:sz w:val="24"/>
          <w:szCs w:val="24"/>
        </w:rPr>
        <w:t>siječnja</w:t>
      </w:r>
      <w:r w:rsidR="00115335" w:rsidRPr="006E1A37">
        <w:rPr>
          <w:rFonts w:hAnsi="Times New Roman" w:ascii="Times New Roman"/>
          <w:b/>
          <w:sz w:val="24"/>
          <w:szCs w:val="24"/>
        </w:rPr>
        <w:t xml:space="preserve"> </w:t>
      </w:r>
      <w:r w:rsidRPr="006E1A37">
        <w:rPr>
          <w:rFonts w:hAnsi="Times New Roman" w:ascii="Times New Roman"/>
          <w:b/>
          <w:sz w:val="24"/>
          <w:szCs w:val="24"/>
        </w:rPr>
        <w:t>20</w:t>
      </w:r>
      <w:r w:rsidR="009D3E5F" w:rsidRPr="006E1A37">
        <w:rPr>
          <w:rFonts w:hAnsi="Times New Roman" w:ascii="Times New Roman"/>
          <w:b/>
          <w:sz w:val="24"/>
          <w:szCs w:val="24"/>
        </w:rPr>
        <w:t>1</w:t>
      </w:r>
      <w:r w:rsidR="00C253F6">
        <w:rPr>
          <w:rFonts w:hAnsi="Times New Roman" w:ascii="Times New Roman"/>
          <w:b/>
          <w:sz w:val="24"/>
          <w:szCs w:val="24"/>
        </w:rPr>
        <w:t>7</w:t>
      </w:r>
      <w:r w:rsidR="006C439F" w:rsidRPr="006E1A37">
        <w:rPr>
          <w:rFonts w:hAnsi="Times New Roman" w:ascii="Times New Roman"/>
          <w:b/>
          <w:sz w:val="24"/>
          <w:szCs w:val="24"/>
        </w:rPr>
        <w:t>.</w:t>
      </w:r>
      <w:r w:rsidR="00DD4BA7" w:rsidRPr="006E1A37">
        <w:rPr>
          <w:rFonts w:hAnsi="Times New Roman" w:ascii="Times New Roman"/>
          <w:b/>
          <w:sz w:val="24"/>
          <w:szCs w:val="24"/>
        </w:rPr>
        <w:t xml:space="preserve"> u </w:t>
      </w:r>
      <w:r w:rsidR="00C253F6">
        <w:rPr>
          <w:rFonts w:hAnsi="Times New Roman" w:ascii="Times New Roman"/>
          <w:b/>
          <w:sz w:val="24"/>
          <w:szCs w:val="24"/>
        </w:rPr>
        <w:t>10</w:t>
      </w:r>
      <w:r w:rsidR="00BB6A36" w:rsidRPr="006E1A37">
        <w:rPr>
          <w:rFonts w:hAnsi="Times New Roman" w:ascii="Times New Roman"/>
          <w:b/>
          <w:sz w:val="24"/>
          <w:szCs w:val="24"/>
        </w:rPr>
        <w:t>:</w:t>
      </w:r>
      <w:r w:rsidR="00C253F6">
        <w:rPr>
          <w:rFonts w:hAnsi="Times New Roman" w:ascii="Times New Roman"/>
          <w:b/>
          <w:sz w:val="24"/>
          <w:szCs w:val="24"/>
        </w:rPr>
        <w:t>15</w:t>
      </w:r>
      <w:r w:rsidR="00115335" w:rsidRPr="006E1A37">
        <w:rPr>
          <w:rFonts w:hAnsi="Times New Roman" w:ascii="Times New Roman"/>
          <w:sz w:val="24"/>
          <w:szCs w:val="24"/>
        </w:rPr>
        <w:t xml:space="preserve"> </w:t>
      </w:r>
      <w:r w:rsidRPr="006E1A37">
        <w:rPr>
          <w:rFonts w:hAnsi="Times New Roman" w:ascii="Times New Roman"/>
          <w:sz w:val="24"/>
          <w:szCs w:val="24"/>
        </w:rPr>
        <w:t>sati, u Trgovačkom sudu u Zagrebu, Petrinjska 8, soba br. 91/II (ulična zgrada), sa sl</w:t>
      </w:r>
      <w:r w:rsidR="006C439F" w:rsidRPr="006E1A37">
        <w:rPr>
          <w:rFonts w:hAnsi="Times New Roman" w:ascii="Times New Roman"/>
          <w:sz w:val="24"/>
          <w:szCs w:val="24"/>
        </w:rPr>
        <w:t>i</w:t>
      </w:r>
      <w:r w:rsidRPr="006E1A37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6E1A3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6E1A37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 w:rsidRPr="006E1A37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 w:rsidRPr="006E1A37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E1A37" w:rsidR="005842A6" w:rsidRPr="006E1A37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>II.</w:t>
      </w:r>
      <w:r w:rsidRPr="006E1A37">
        <w:rPr>
          <w:rFonts w:hAnsi="Times New Roman" w:ascii="Times New Roman"/>
          <w:szCs w:val="24"/>
          <w:lang w:val="hr-HR"/>
        </w:rPr>
        <w:tab/>
        <w:t>Uvid u izvješće stečajnog upravitelja može se izvršiti u sobi br. 91/II (ulična z</w:t>
      </w:r>
      <w:r w:rsidR="006E1A37">
        <w:rPr>
          <w:rFonts w:hAnsi="Times New Roman" w:ascii="Times New Roman"/>
          <w:szCs w:val="24"/>
          <w:lang w:val="hr-HR"/>
        </w:rPr>
        <w:t>grada) osam dana prije ročišta, a isto će biti 8 dana prije ročišta biti objavljeno na e-oglasnoj ploči Trgovačkog suda u Zagrebu.</w:t>
      </w:r>
    </w:p>
    <w:p w:rsidRDefault="0046036A" w:rsidP="005842A6" w:rsidR="0046036A" w:rsidRPr="006E1A37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6E1A37">
      <w:pPr>
        <w:jc w:val="both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>I</w:t>
      </w:r>
      <w:r w:rsidR="006F75A0" w:rsidRPr="006E1A37">
        <w:rPr>
          <w:rFonts w:hAnsi="Times New Roman" w:ascii="Times New Roman"/>
          <w:szCs w:val="24"/>
          <w:lang w:val="hr-HR"/>
        </w:rPr>
        <w:t>II.</w:t>
      </w:r>
      <w:r w:rsidR="006F75A0" w:rsidRPr="006E1A37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 w:rsidRPr="006E1A37">
        <w:rPr>
          <w:rFonts w:hAnsi="Times New Roman" w:ascii="Times New Roman"/>
          <w:szCs w:val="24"/>
          <w:lang w:val="hr-HR"/>
        </w:rPr>
        <w:t>na</w:t>
      </w:r>
      <w:r w:rsidR="006F75A0" w:rsidRPr="006E1A37">
        <w:rPr>
          <w:rFonts w:hAnsi="Times New Roman" w:ascii="Times New Roman"/>
          <w:szCs w:val="24"/>
          <w:lang w:val="hr-HR"/>
        </w:rPr>
        <w:t xml:space="preserve"> </w:t>
      </w:r>
      <w:r w:rsidR="00777581" w:rsidRPr="006E1A37">
        <w:rPr>
          <w:rFonts w:hAnsi="Times New Roman" w:ascii="Times New Roman"/>
          <w:szCs w:val="24"/>
          <w:lang w:val="hr-HR"/>
        </w:rPr>
        <w:t>e-</w:t>
      </w:r>
      <w:r w:rsidR="006F75A0" w:rsidRPr="006E1A37">
        <w:rPr>
          <w:rFonts w:hAnsi="Times New Roman" w:ascii="Times New Roman"/>
          <w:szCs w:val="24"/>
          <w:lang w:val="hr-HR"/>
        </w:rPr>
        <w:t xml:space="preserve"> oglasnoj ploči </w:t>
      </w:r>
      <w:r w:rsidR="00777581" w:rsidRPr="006E1A37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6E1A37">
        <w:rPr>
          <w:rFonts w:hAnsi="Times New Roman" w:ascii="Times New Roman"/>
          <w:szCs w:val="24"/>
          <w:lang w:val="hr-HR"/>
        </w:rPr>
        <w:t>suda</w:t>
      </w:r>
      <w:r w:rsidR="00777581" w:rsidRPr="006E1A37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6E1A37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6E1A37">
      <w:pPr>
        <w:rPr>
          <w:rFonts w:hAnsi="Times New Roman" w:ascii="Times New Roman"/>
          <w:szCs w:val="24"/>
          <w:lang w:val="hr-HR"/>
        </w:rPr>
      </w:pPr>
    </w:p>
    <w:p w:rsidRDefault="006E1A37" w:rsidP="006F75A0" w:rsidR="006E1A37">
      <w:pPr>
        <w:rPr>
          <w:rFonts w:hAnsi="Times New Roman" w:ascii="Times New Roman"/>
          <w:szCs w:val="24"/>
          <w:lang w:val="hr-HR"/>
        </w:rPr>
      </w:pPr>
    </w:p>
    <w:p w:rsidRDefault="006E1A37" w:rsidP="006F75A0" w:rsidR="006E1A37" w:rsidRPr="006E1A37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>Obrazloženje</w:t>
      </w:r>
    </w:p>
    <w:p w:rsidRDefault="006E1A37" w:rsidP="006F75A0" w:rsidR="006E1A37" w:rsidRPr="006E1A37">
      <w:pPr>
        <w:jc w:val="center"/>
        <w:rPr>
          <w:rFonts w:hAnsi="Times New Roman" w:ascii="Times New Roman"/>
          <w:szCs w:val="24"/>
          <w:lang w:val="hr-HR"/>
        </w:rPr>
      </w:pPr>
    </w:p>
    <w:p w:rsidRDefault="006E1A37" w:rsidP="006F75A0" w:rsidR="006E1A37" w:rsidRPr="006E1A37">
      <w:pPr>
        <w:jc w:val="center"/>
        <w:rPr>
          <w:rFonts w:hAnsi="Times New Roman" w:ascii="Times New Roman"/>
          <w:szCs w:val="24"/>
          <w:lang w:val="hr-HR"/>
        </w:rPr>
      </w:pPr>
    </w:p>
    <w:p w:rsidRDefault="006E1A37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ab/>
        <w:t xml:space="preserve">Nad imovinom gore navedenog dužnika pojedinca </w:t>
      </w:r>
      <w:r w:rsidR="006F75A0" w:rsidRPr="006E1A37">
        <w:rPr>
          <w:rFonts w:hAnsi="Times New Roman" w:ascii="Times New Roman"/>
          <w:szCs w:val="24"/>
          <w:lang w:val="hr-HR"/>
        </w:rPr>
        <w:t>Rješenjem ovog suda br. St-</w:t>
      </w:r>
      <w:r w:rsidRPr="006E1A37">
        <w:rPr>
          <w:rFonts w:hAnsi="Times New Roman" w:ascii="Times New Roman"/>
          <w:szCs w:val="24"/>
          <w:lang w:val="hr-HR"/>
        </w:rPr>
        <w:t xml:space="preserve">1451/13 </w:t>
      </w:r>
      <w:r w:rsidR="006F75A0" w:rsidRPr="006E1A37">
        <w:rPr>
          <w:rFonts w:hAnsi="Times New Roman" w:ascii="Times New Roman"/>
          <w:szCs w:val="24"/>
          <w:lang w:val="hr-HR"/>
        </w:rPr>
        <w:t>od</w:t>
      </w:r>
      <w:r w:rsidR="002451D8" w:rsidRPr="006E1A37">
        <w:rPr>
          <w:rFonts w:hAnsi="Times New Roman" w:ascii="Times New Roman"/>
          <w:szCs w:val="24"/>
          <w:lang w:val="hr-HR"/>
        </w:rPr>
        <w:t xml:space="preserve"> </w:t>
      </w:r>
      <w:r w:rsidRPr="006E1A37">
        <w:rPr>
          <w:rFonts w:hAnsi="Times New Roman" w:ascii="Times New Roman"/>
          <w:szCs w:val="24"/>
          <w:lang w:val="hr-HR"/>
        </w:rPr>
        <w:t>16</w:t>
      </w:r>
      <w:r w:rsidR="00115335" w:rsidRPr="006E1A37">
        <w:rPr>
          <w:rFonts w:hAnsi="Times New Roman" w:ascii="Times New Roman"/>
          <w:szCs w:val="24"/>
          <w:lang w:val="hr-HR"/>
        </w:rPr>
        <w:t>.</w:t>
      </w:r>
      <w:r w:rsidRPr="006E1A37">
        <w:rPr>
          <w:rFonts w:hAnsi="Times New Roman" w:ascii="Times New Roman"/>
          <w:szCs w:val="24"/>
          <w:lang w:val="hr-HR"/>
        </w:rPr>
        <w:t xml:space="preserve"> listopada  2014</w:t>
      </w:r>
      <w:r w:rsidR="00115335" w:rsidRPr="006E1A37">
        <w:rPr>
          <w:rFonts w:hAnsi="Times New Roman" w:ascii="Times New Roman"/>
          <w:szCs w:val="24"/>
          <w:lang w:val="hr-HR"/>
        </w:rPr>
        <w:t>.</w:t>
      </w:r>
      <w:r w:rsidR="00DD4BA7" w:rsidRPr="006E1A37">
        <w:rPr>
          <w:rFonts w:hAnsi="Times New Roman" w:ascii="Times New Roman"/>
          <w:szCs w:val="24"/>
          <w:lang w:val="hr-HR"/>
        </w:rPr>
        <w:t xml:space="preserve"> </w:t>
      </w:r>
      <w:r w:rsidR="006F75A0" w:rsidRPr="006E1A37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r w:rsidRPr="006E1A37">
        <w:rPr>
          <w:rFonts w:hAnsi="Times New Roman" w:ascii="Times New Roman"/>
          <w:szCs w:val="24"/>
          <w:lang w:val="hr-HR"/>
        </w:rPr>
        <w:t>14</w:t>
      </w:r>
      <w:r w:rsidR="00115335" w:rsidRPr="006E1A37">
        <w:rPr>
          <w:rFonts w:hAnsi="Times New Roman" w:ascii="Times New Roman"/>
          <w:szCs w:val="24"/>
          <w:lang w:val="hr-HR"/>
        </w:rPr>
        <w:t xml:space="preserve">. </w:t>
      </w:r>
      <w:r w:rsidRPr="006E1A37">
        <w:rPr>
          <w:rFonts w:hAnsi="Times New Roman" w:ascii="Times New Roman"/>
          <w:szCs w:val="24"/>
          <w:lang w:val="hr-HR"/>
        </w:rPr>
        <w:t>siječnja 2015</w:t>
      </w:r>
      <w:r w:rsidR="00CB66AA" w:rsidRPr="006E1A37">
        <w:rPr>
          <w:rFonts w:hAnsi="Times New Roman" w:ascii="Times New Roman"/>
          <w:szCs w:val="24"/>
          <w:lang w:val="hr-HR"/>
        </w:rPr>
        <w:t>.</w:t>
      </w:r>
    </w:p>
    <w:p w:rsidRDefault="006E1A37" w:rsidP="006F75A0" w:rsidR="006E1A37" w:rsidRPr="006E1A37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6E1A37">
        <w:rPr>
          <w:rFonts w:hAnsi="Times New Roman" w:ascii="Times New Roman"/>
          <w:szCs w:val="24"/>
          <w:lang w:val="hr-HR"/>
        </w:rPr>
        <w:t>i upravitelj predložio</w:t>
      </w:r>
      <w:r w:rsidRPr="006E1A37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203. Stečajnog zakona.</w:t>
      </w:r>
    </w:p>
    <w:p w:rsidRDefault="006E1A37" w:rsidP="006F75A0" w:rsidR="006E1A37" w:rsidRPr="006E1A37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CD6648" w:rsidR="006E1A37">
      <w:pPr>
        <w:jc w:val="both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ab/>
      </w:r>
    </w:p>
    <w:p w:rsidRDefault="006E1A37" w:rsidP="00CD6648" w:rsidR="006E1A37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6E1A37" w:rsidR="006F75A0" w:rsidRPr="006E1A3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lastRenderedPageBreak/>
        <w:t>Stoga je, a prije donošenja predloženog, bilo potrebo pribaviti mišljenje na temelju odredbe članka 203. stavak 2. Stečajnog zakona</w:t>
      </w:r>
      <w:r w:rsidR="00CD6648" w:rsidRPr="006E1A37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6E1A37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6E1A37">
        <w:rPr>
          <w:rFonts w:hAnsi="Times New Roman" w:ascii="Times New Roman"/>
          <w:szCs w:val="24"/>
          <w:lang w:val="hr-HR"/>
        </w:rPr>
        <w:t>)</w:t>
      </w:r>
      <w:r w:rsidRPr="006E1A37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E1A37" w:rsidP="006F75A0" w:rsidR="006E1A37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>U Zagrebu</w:t>
      </w:r>
      <w:r w:rsidR="00A70917" w:rsidRPr="006E1A37">
        <w:rPr>
          <w:rFonts w:hAnsi="Times New Roman" w:ascii="Times New Roman"/>
          <w:szCs w:val="24"/>
          <w:lang w:val="hr-HR"/>
        </w:rPr>
        <w:t>,</w:t>
      </w:r>
      <w:r w:rsidR="00115335" w:rsidRPr="006E1A37">
        <w:rPr>
          <w:rFonts w:hAnsi="Times New Roman" w:ascii="Times New Roman"/>
          <w:szCs w:val="24"/>
          <w:lang w:val="hr-HR"/>
        </w:rPr>
        <w:t xml:space="preserve"> </w:t>
      </w:r>
      <w:r w:rsidR="00C253F6">
        <w:rPr>
          <w:rFonts w:hAnsi="Times New Roman" w:ascii="Times New Roman"/>
          <w:szCs w:val="24"/>
          <w:lang w:val="hr-HR"/>
        </w:rPr>
        <w:t>21</w:t>
      </w:r>
      <w:r w:rsidR="00A70917" w:rsidRPr="006E1A37">
        <w:rPr>
          <w:rFonts w:hAnsi="Times New Roman" w:ascii="Times New Roman"/>
          <w:szCs w:val="24"/>
          <w:lang w:val="hr-HR"/>
        </w:rPr>
        <w:t xml:space="preserve">. </w:t>
      </w:r>
      <w:r w:rsidR="00C253F6">
        <w:rPr>
          <w:rFonts w:hAnsi="Times New Roman" w:ascii="Times New Roman"/>
          <w:szCs w:val="24"/>
          <w:lang w:val="hr-HR"/>
        </w:rPr>
        <w:t>prosinca</w:t>
      </w:r>
      <w:r w:rsidRPr="006E1A37">
        <w:rPr>
          <w:rFonts w:hAnsi="Times New Roman" w:ascii="Times New Roman"/>
          <w:szCs w:val="24"/>
          <w:lang w:val="hr-HR"/>
        </w:rPr>
        <w:t xml:space="preserve"> </w:t>
      </w:r>
      <w:r w:rsidR="00DD4BA7" w:rsidRPr="006E1A37">
        <w:rPr>
          <w:rFonts w:hAnsi="Times New Roman" w:ascii="Times New Roman"/>
          <w:szCs w:val="24"/>
          <w:lang w:val="hr-HR"/>
        </w:rPr>
        <w:t>201</w:t>
      </w:r>
      <w:r w:rsidR="00777581" w:rsidRPr="006E1A37">
        <w:rPr>
          <w:rFonts w:hAnsi="Times New Roman" w:ascii="Times New Roman"/>
          <w:szCs w:val="24"/>
          <w:lang w:val="hr-HR"/>
        </w:rPr>
        <w:t>6</w:t>
      </w:r>
      <w:r w:rsidR="006C439F" w:rsidRPr="006E1A37">
        <w:rPr>
          <w:rFonts w:hAnsi="Times New Roman" w:ascii="Times New Roman"/>
          <w:szCs w:val="24"/>
          <w:lang w:val="hr-HR"/>
        </w:rPr>
        <w:t>.</w:t>
      </w:r>
    </w:p>
    <w:p w:rsidRDefault="006E1A37" w:rsidP="006F75A0" w:rsidR="006E1A37">
      <w:pPr>
        <w:jc w:val="center"/>
        <w:rPr>
          <w:rFonts w:hAnsi="Times New Roman" w:ascii="Times New Roman"/>
          <w:szCs w:val="24"/>
          <w:lang w:val="hr-HR"/>
        </w:rPr>
      </w:pPr>
    </w:p>
    <w:p w:rsidRDefault="006E1A37" w:rsidP="006F75A0" w:rsidR="006E1A37" w:rsidRPr="006E1A37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6E1A37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 w:rsidRPr="006E1A37">
      <w:pPr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6E1A37">
        <w:rPr>
          <w:rFonts w:hAnsi="Times New Roman" w:ascii="Times New Roman"/>
          <w:szCs w:val="24"/>
          <w:lang w:val="hr-HR"/>
        </w:rPr>
        <w:t>S</w:t>
      </w:r>
      <w:r w:rsidRPr="006E1A37">
        <w:rPr>
          <w:rFonts w:hAnsi="Times New Roman" w:ascii="Times New Roman"/>
          <w:szCs w:val="24"/>
          <w:lang w:val="hr-HR"/>
        </w:rPr>
        <w:t xml:space="preserve"> </w:t>
      </w:r>
      <w:r w:rsidR="006F75A0" w:rsidRPr="006E1A37">
        <w:rPr>
          <w:rFonts w:hAnsi="Times New Roman" w:ascii="Times New Roman"/>
          <w:szCs w:val="24"/>
          <w:lang w:val="hr-HR"/>
        </w:rPr>
        <w:t>U</w:t>
      </w:r>
      <w:r w:rsidRPr="006E1A37">
        <w:rPr>
          <w:rFonts w:hAnsi="Times New Roman" w:ascii="Times New Roman"/>
          <w:szCs w:val="24"/>
          <w:lang w:val="hr-HR"/>
        </w:rPr>
        <w:t xml:space="preserve"> </w:t>
      </w:r>
      <w:r w:rsidR="006F75A0" w:rsidRPr="006E1A37">
        <w:rPr>
          <w:rFonts w:hAnsi="Times New Roman" w:ascii="Times New Roman"/>
          <w:szCs w:val="24"/>
          <w:lang w:val="hr-HR"/>
        </w:rPr>
        <w:t>D</w:t>
      </w:r>
      <w:r w:rsidRPr="006E1A37">
        <w:rPr>
          <w:rFonts w:hAnsi="Times New Roman" w:ascii="Times New Roman"/>
          <w:szCs w:val="24"/>
          <w:lang w:val="hr-HR"/>
        </w:rPr>
        <w:t xml:space="preserve"> </w:t>
      </w:r>
      <w:r w:rsidR="006F75A0" w:rsidRPr="006E1A37">
        <w:rPr>
          <w:rFonts w:hAnsi="Times New Roman" w:ascii="Times New Roman"/>
          <w:szCs w:val="24"/>
          <w:lang w:val="hr-HR"/>
        </w:rPr>
        <w:t>A</w:t>
      </w:r>
      <w:r w:rsidRPr="006E1A37">
        <w:rPr>
          <w:rFonts w:hAnsi="Times New Roman" w:ascii="Times New Roman"/>
          <w:szCs w:val="24"/>
          <w:lang w:val="hr-HR"/>
        </w:rPr>
        <w:t xml:space="preserve"> </w:t>
      </w:r>
      <w:r w:rsidR="0046036A" w:rsidRPr="006E1A37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 w:rsidRPr="006E1A37">
      <w:pPr>
        <w:rPr>
          <w:rFonts w:hAnsi="Times New Roman" w:ascii="Times New Roman"/>
          <w:szCs w:val="24"/>
          <w:lang w:val="hr-HR"/>
        </w:rPr>
      </w:pPr>
    </w:p>
    <w:p w:rsidRDefault="00115335" w:rsidP="0046036A" w:rsidR="00115335" w:rsidRPr="006E1A37">
      <w:pPr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</w:r>
      <w:r w:rsidRPr="006E1A37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6E1A37">
        <w:rPr>
          <w:rFonts w:hAnsi="Times New Roman" w:ascii="Times New Roman"/>
          <w:szCs w:val="24"/>
          <w:lang w:val="hr-HR"/>
        </w:rPr>
        <w:t>LUCIJA BUTIGAN</w:t>
      </w:r>
      <w:r w:rsidR="00C46C27">
        <w:rPr>
          <w:rFonts w:hAnsi="Times New Roman" w:ascii="Times New Roman"/>
          <w:szCs w:val="24"/>
          <w:lang w:val="hr-HR"/>
        </w:rPr>
        <w:t>, v.r.</w:t>
      </w:r>
    </w:p>
    <w:p w:rsidRDefault="0046036A" w:rsidP="0046036A" w:rsidR="0046036A" w:rsidRPr="006E1A37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6E1A37">
      <w:pPr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115335" w:rsidR="006F75A0" w:rsidRPr="006E1A37">
      <w:pPr>
        <w:jc w:val="both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>Protiv ovog rj</w:t>
      </w:r>
      <w:r w:rsidR="00865880" w:rsidRPr="006E1A37">
        <w:rPr>
          <w:rFonts w:hAnsi="Times New Roman" w:ascii="Times New Roman"/>
          <w:szCs w:val="24"/>
          <w:lang w:val="hr-HR"/>
        </w:rPr>
        <w:t>ešenja nije dopuštena žalba (članak</w:t>
      </w:r>
      <w:r w:rsidRPr="006E1A37">
        <w:rPr>
          <w:rFonts w:hAnsi="Times New Roman" w:ascii="Times New Roman"/>
          <w:szCs w:val="24"/>
          <w:lang w:val="hr-HR"/>
        </w:rPr>
        <w:t xml:space="preserve"> 278. st</w:t>
      </w:r>
      <w:r w:rsidR="00865880" w:rsidRPr="006E1A37">
        <w:rPr>
          <w:rFonts w:hAnsi="Times New Roman" w:ascii="Times New Roman"/>
          <w:szCs w:val="24"/>
          <w:lang w:val="hr-HR"/>
        </w:rPr>
        <w:t>avak</w:t>
      </w:r>
      <w:r w:rsidRPr="006E1A37">
        <w:rPr>
          <w:rFonts w:hAnsi="Times New Roman" w:ascii="Times New Roman"/>
          <w:szCs w:val="24"/>
          <w:lang w:val="hr-HR"/>
        </w:rPr>
        <w:t xml:space="preserve"> 2. Z</w:t>
      </w:r>
      <w:r w:rsidR="00115335" w:rsidRPr="006E1A37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6E1A37">
        <w:rPr>
          <w:rFonts w:hAnsi="Times New Roman" w:ascii="Times New Roman"/>
          <w:szCs w:val="24"/>
          <w:lang w:val="hr-HR"/>
        </w:rPr>
        <w:t>).</w:t>
      </w:r>
    </w:p>
    <w:p w:rsidRDefault="006F75A0" w:rsidP="006F75A0" w:rsidR="006F75A0" w:rsidRPr="006E1A37">
      <w:pPr>
        <w:rPr>
          <w:rFonts w:hAnsi="Times New Roman" w:ascii="Times New Roman"/>
          <w:szCs w:val="24"/>
          <w:lang w:val="hr-HR"/>
        </w:rPr>
      </w:pPr>
    </w:p>
    <w:p w:rsidRDefault="00C46C27" w:rsidP="007F0C2B" w:rsidR="00C46C2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C46C27" w:rsidP="007F0C2B" w:rsidR="00C46C2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22215B" w:rsidP="00115335" w:rsidR="006F75A0" w:rsidRPr="006E1A37">
      <w:pPr>
        <w:ind w:left="4320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 xml:space="preserve">    </w:t>
      </w:r>
    </w:p>
    <w:p w:rsidRDefault="006F75A0" w:rsidP="006F75A0" w:rsidR="006F75A0" w:rsidRPr="006E1A37">
      <w:pPr>
        <w:ind w:left="5040"/>
        <w:rPr>
          <w:rFonts w:hAnsi="Times New Roman" w:ascii="Times New Roman"/>
          <w:szCs w:val="24"/>
          <w:lang w:val="hr-HR"/>
        </w:rPr>
      </w:pPr>
      <w:r w:rsidRPr="006E1A37">
        <w:rPr>
          <w:rFonts w:hAnsi="Times New Roman" w:ascii="Times New Roman"/>
          <w:szCs w:val="24"/>
          <w:lang w:val="hr-HR"/>
        </w:rPr>
        <w:t xml:space="preserve">   </w:t>
      </w:r>
    </w:p>
    <w:p w:rsidRDefault="00E33E12" w:rsidP="00E33E12" w:rsidR="00E33E12" w:rsidRPr="00C46C27">
      <w:pPr>
        <w:rPr>
          <w:rFonts w:hAnsi="Times New Roman" w:ascii="Times New Roman"/>
          <w:color w:val="FFFFFF"/>
          <w:szCs w:val="24"/>
          <w:lang w:val="hr-HR"/>
        </w:rPr>
      </w:pPr>
      <w:r w:rsidRPr="00C46C2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C46C27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C46C27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C46C27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C46C27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C46C27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6E1A37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6E1A37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6E1A37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6E1A37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6E1A37">
      <w:headerReference w:type="even" r:id="rId10"/>
      <w:headerReference w:type="default" r:id="rId11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528" w:rsidR="00B40528">
      <w:r>
        <w:separator/>
      </w:r>
    </w:p>
  </w:endnote>
  <w:endnote w:id="0" w:type="continuationSeparator">
    <w:p w:rsidRDefault="00B40528" w:rsidR="00B40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528" w:rsidR="00B40528">
      <w:r>
        <w:separator/>
      </w:r>
    </w:p>
  </w:footnote>
  <w:footnote w:id="0" w:type="continuationSeparator">
    <w:p w:rsidRDefault="00B40528" w:rsidR="00B40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C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6E1A37">
      <w:rPr>
        <w:rFonts w:hAnsi="Times New Roman" w:ascii="Times New Roman"/>
        <w:szCs w:val="24"/>
      </w:rPr>
      <w:t>1451/13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B5D7F"/>
    <w:rsid w:val="000C00BB"/>
    <w:rsid w:val="000E71F9"/>
    <w:rsid w:val="00112376"/>
    <w:rsid w:val="00115335"/>
    <w:rsid w:val="00167347"/>
    <w:rsid w:val="001677E3"/>
    <w:rsid w:val="002140C3"/>
    <w:rsid w:val="00214A91"/>
    <w:rsid w:val="0022117A"/>
    <w:rsid w:val="0022215B"/>
    <w:rsid w:val="002451D8"/>
    <w:rsid w:val="002509F2"/>
    <w:rsid w:val="00263409"/>
    <w:rsid w:val="002728D2"/>
    <w:rsid w:val="0029286D"/>
    <w:rsid w:val="00353C0A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4F3D89"/>
    <w:rsid w:val="00514755"/>
    <w:rsid w:val="0053070F"/>
    <w:rsid w:val="00543D16"/>
    <w:rsid w:val="00556EC1"/>
    <w:rsid w:val="005842A6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1A37"/>
    <w:rsid w:val="006E5637"/>
    <w:rsid w:val="006F75A0"/>
    <w:rsid w:val="00777581"/>
    <w:rsid w:val="00787053"/>
    <w:rsid w:val="007A3CE4"/>
    <w:rsid w:val="007B4A73"/>
    <w:rsid w:val="007F0236"/>
    <w:rsid w:val="00865880"/>
    <w:rsid w:val="00905ADF"/>
    <w:rsid w:val="0094607C"/>
    <w:rsid w:val="009A0787"/>
    <w:rsid w:val="009A5373"/>
    <w:rsid w:val="009B75D8"/>
    <w:rsid w:val="009D057A"/>
    <w:rsid w:val="009D0EAE"/>
    <w:rsid w:val="009D3E5F"/>
    <w:rsid w:val="009D6AA6"/>
    <w:rsid w:val="00A26AA2"/>
    <w:rsid w:val="00A70917"/>
    <w:rsid w:val="00A9449A"/>
    <w:rsid w:val="00AC7F60"/>
    <w:rsid w:val="00AF0C5E"/>
    <w:rsid w:val="00B000AE"/>
    <w:rsid w:val="00B17F20"/>
    <w:rsid w:val="00B3593F"/>
    <w:rsid w:val="00B40528"/>
    <w:rsid w:val="00BB6A36"/>
    <w:rsid w:val="00BC699E"/>
    <w:rsid w:val="00BE3132"/>
    <w:rsid w:val="00C10D48"/>
    <w:rsid w:val="00C207C8"/>
    <w:rsid w:val="00C24162"/>
    <w:rsid w:val="00C253F6"/>
    <w:rsid w:val="00C46C27"/>
    <w:rsid w:val="00C5118F"/>
    <w:rsid w:val="00C63F6B"/>
    <w:rsid w:val="00C77246"/>
    <w:rsid w:val="00CB66AA"/>
    <w:rsid w:val="00CD6648"/>
    <w:rsid w:val="00CF7639"/>
    <w:rsid w:val="00D41F54"/>
    <w:rsid w:val="00D63E97"/>
    <w:rsid w:val="00DD4BA7"/>
    <w:rsid w:val="00E05F5E"/>
    <w:rsid w:val="00E31473"/>
    <w:rsid w:val="00E33E12"/>
    <w:rsid w:val="00E36F8D"/>
    <w:rsid w:val="00E5085D"/>
    <w:rsid w:val="00E72852"/>
    <w:rsid w:val="00E81D70"/>
    <w:rsid w:val="00E93E04"/>
    <w:rsid w:val="00EA2B78"/>
    <w:rsid w:val="00EA5810"/>
    <w:rsid w:val="00EC1079"/>
    <w:rsid w:val="00F23622"/>
    <w:rsid w:val="00F6172E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6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6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St-1451/2013</izvorni_sadrzaj>
    <derivirana_varijabla naziv="DomainObject.Predmet.OznakaBroj_1">St-1451/2013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 LAZANSKI</izvorni_sadrzaj>
    <derivirana_varijabla naziv="DomainObject.Predmet.ProtustrankaFormated_1">  IVANA LAZANSKI</derivirana_varijabla>
  </DomainObject.Predmet.ProtustrankaFormated>
  <DomainObject.Predmet.ProtustrankaFormatedOIB>
    <izvorni_sadrzaj>  IVANA LAZANSKI, OIB 32049742490</izvorni_sadrzaj>
    <derivirana_varijabla naziv="DomainObject.Predmet.ProtustrankaFormatedOIB_1">  IVANA LAZANSKI, OIB 32049742490</derivirana_varijabla>
  </DomainObject.Predmet.ProtustrankaFormatedOIB>
  <DomainObject.Predmet.ProtustrankaFormatedWithAdress>
    <izvorni_sadrzaj> IVANA LAZANSKI, TOMAŠEVEC 21, 49290 Klanjec</izvorni_sadrzaj>
    <derivirana_varijabla naziv="DomainObject.Predmet.ProtustrankaFormatedWithAdress_1"> IVANA LAZANSKI, TOMAŠEVEC 21, 49290 Klanjec</derivirana_varijabla>
  </DomainObject.Predmet.ProtustrankaFormatedWithAdress>
  <DomainObject.Predmet.ProtustrankaFormatedWithAdressOIB>
    <izvorni_sadrzaj> IVANA LAZANSKI, OIB 32049742490, TOMAŠEVEC 21, 49290 Klanjec</izvorni_sadrzaj>
    <derivirana_varijabla naziv="DomainObject.Predmet.ProtustrankaFormatedWithAdressOIB_1"> IVANA LAZANSKI, OIB 32049742490, TOMAŠEVEC 21, 49290 Klanjec</derivirana_varijabla>
  </DomainObject.Predmet.ProtustrankaFormatedWithAdressOIB>
  <DomainObject.Predmet.ProtustrankaWithAdress>
    <izvorni_sadrzaj>IVANA LAZANSKI TOMAŠEVEC 21, 49290 Klanjec</izvorni_sadrzaj>
    <derivirana_varijabla naziv="DomainObject.Predmet.ProtustrankaWithAdress_1">IVANA LAZANSKI TOMAŠEVEC 21, 49290 Klanjec</derivirana_varijabla>
  </DomainObject.Predmet.ProtustrankaWithAdress>
  <DomainObject.Predmet.ProtustrankaWithAdressOIB>
    <izvorni_sadrzaj>IVANA LAZANSKI, OIB 32049742490, TOMAŠEVEC 21, 49290 Klanjec</izvorni_sadrzaj>
    <derivirana_varijabla naziv="DomainObject.Predmet.ProtustrankaWithAdressOIB_1">IVANA LAZANSKI, OIB 32049742490, TOMAŠEVEC 21, 49290 Klanjec</derivirana_varijabla>
  </DomainObject.Predmet.ProtustrankaWithAdressOIB>
  <DomainObject.Predmet.ProtustrankaNazivFormated>
    <izvorni_sadrzaj>IVANA LAZANSKI</izvorni_sadrzaj>
    <derivirana_varijabla naziv="DomainObject.Predmet.ProtustrankaNazivFormated_1">IVANA LAZANSKI</derivirana_varijabla>
  </DomainObject.Predmet.ProtustrankaNazivFormated>
  <DomainObject.Predmet.ProtustrankaNazivFormatedOIB>
    <izvorni_sadrzaj>IVANA LAZANSKI, OIB 32049742490</izvorni_sadrzaj>
    <derivirana_varijabla naziv="DomainObject.Predmet.ProtustrankaNazivFormatedOIB_1">IVANA LAZANSKI, OIB 32049742490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IVANA LAZANSKI</item>
    </izvorni_sadrzaj>
    <derivirana_varijabla naziv="DomainObject.Predmet.ProtuStrankaListFormated_1">
      <item>IVANA LAZANSKI</item>
    </derivirana_varijabla>
  </DomainObject.Predmet.ProtuStrankaListFormated>
  <DomainObject.Predmet.ProtuStrankaListFormatedOIB>
    <izvorni_sadrzaj>
      <item>IVANA LAZANSKI, OIB 32049742490</item>
    </izvorni_sadrzaj>
    <derivirana_varijabla naziv="DomainObject.Predmet.ProtuStrankaListFormatedOIB_1">
      <item>IVANA LAZANSKI, OIB 32049742490</item>
    </derivirana_varijabla>
  </DomainObject.Predmet.ProtuStrankaListFormatedOIB>
  <DomainObject.Predmet.ProtuStrankaListFormatedWithAdress>
    <izvorni_sadrzaj>
      <item>IVANA LAZANSKI, TOMAŠEVEC 21, 49290 Klanjec</item>
    </izvorni_sadrzaj>
    <derivirana_varijabla naziv="DomainObject.Predmet.ProtuStrankaListFormatedWithAdress_1">
      <item>IVANA LAZANSKI, TOMAŠEVEC 21, 49290 Klanjec</item>
    </derivirana_varijabla>
  </DomainObject.Predmet.ProtuStrankaListFormatedWithAdress>
  <DomainObject.Predmet.ProtuStrankaListFormatedWithAdressOIB>
    <izvorni_sadrzaj>
      <item>IVANA LAZANSKI, OIB 32049742490, TOMAŠEVEC 21, 49290 Klanjec</item>
    </izvorni_sadrzaj>
    <derivirana_varijabla naziv="DomainObject.Predmet.ProtuStrankaListFormatedWithAdressOIB_1">
      <item>IVANA LAZANSKI, OIB 32049742490, TOMAŠEVEC 21, 49290 Klanjec</item>
    </derivirana_varijabla>
  </DomainObject.Predmet.ProtuStrankaListFormatedWithAdressOIB>
  <DomainObject.Predmet.ProtuStrankaListNazivFormated>
    <izvorni_sadrzaj>
      <item>IVANA LAZANSKI</item>
    </izvorni_sadrzaj>
    <derivirana_varijabla naziv="DomainObject.Predmet.ProtuStrankaListNazivFormated_1">
      <item>IVANA LAZANSKI</item>
    </derivirana_varijabla>
  </DomainObject.Predmet.ProtuStrankaListNazivFormated>
  <DomainObject.Predmet.ProtuStrankaListNazivFormatedOIB>
    <izvorni_sadrzaj>
      <item>IVANA LAZANSKI, OIB 32049742490</item>
    </izvorni_sadrzaj>
    <derivirana_varijabla naziv="DomainObject.Predmet.ProtuStrankaListNazivFormatedOIB_1">
      <item>IVANA LAZANSKI, OIB 32049742490</item>
    </derivirana_varijabla>
  </DomainObject.Predmet.ProtuStrankaListNazivFormatedOIB>
  <DomainObject.Predmet.OstaliListFormated>
    <izvorni_sadrzaj>
      <item>Ministarstvo financija RH, Porezna uprava</item>
      <item>Ured državne uprave u Zagrebačkoj županiji, Služba za gospodarstvo, Ispostava Zaprešić</item>
      <item>Antonija Galić</item>
    </izvorni_sadrzaj>
    <derivirana_varijabla naziv="DomainObject.Predmet.OstaliListFormated_1">
      <item>Ministarstvo financija RH, Porezna uprava</item>
      <item>Ured državne uprave u Zagrebačkoj županiji, Služba za gospodarstvo, Ispostava Zaprešić</item>
      <item>Antonija Galić</item>
    </derivirana_varijabla>
  </DomainObject.Predmet.OstaliListFormated>
  <DomainObject.Predmet.OstaliListFormatedOIB>
    <izvorni_sadrzaj>
      <item>Ministarstvo financija RH, Porezna uprava, OIB 18683136487</item>
      <item>Ured državne uprave u Zagrebačkoj županiji, Služba za gospodarstvo, Ispostava Zaprešić</item>
      <item>Antonija Galić, OIB 64334764434</item>
    </izvorni_sadrzaj>
    <derivirana_varijabla naziv="DomainObject.Predmet.OstaliListFormatedOIB_1">
      <item>Ministarstvo financija RH, Porezna uprava, OIB 18683136487</item>
      <item>Ured državne uprave u Zagrebačkoj županiji, Služba za gospodarstvo, Ispostava Zaprešić</item>
      <item>Antonija Galić, OIB 64334764434</item>
    </derivirana_varijabla>
  </DomainObject.Predmet.OstaliListFormatedOIB>
  <DomainObject.Predmet.OstaliListFormatedWithAdress>
    <izvorni_sadrzaj>
      <item>Ministarstvo financija RH, Porezna uprava, Av. Dubrovnik 32, 10000 Zagreb</item>
      <item>Ured državne uprave u Zagrebačkoj županiji, Služba za gospodarstvo, Ispostava Zaprešić, Trg žrtava fašizma 1, 10290 Zaprešić</item>
      <item>Antonija Galić, Selska c. 3, 10000 Zagreb</item>
    </izvorni_sadrzaj>
    <derivirana_varijabla naziv="DomainObject.Predmet.OstaliListFormatedWithAdress_1">
      <item>Ministarstvo financija RH, Porezna uprava, Av. Dubrovnik 32, 10000 Zagreb</item>
      <item>Ured državne uprave u Zagrebačkoj županiji, Služba za gospodarstvo, Ispostava Zaprešić, Trg žrtava fašizma 1, 10290 Zaprešić</item>
      <item>Antonija Galić, Selska c. 3, 10000 Zagreb</item>
    </derivirana_varijabla>
  </DomainObject.Predmet.OstaliListFormatedWithAdress>
  <DomainObject.Predmet.OstaliListFormatedWithAdressOIB>
    <izvorni_sadrzaj>
      <item>Ministarstvo financija RH, Porezna uprava, OIB 18683136487, Av. Dubrovnik 32, 10000 Zagreb</item>
      <item>Ured državne uprave u Zagrebačkoj županiji, Služba za gospodarstvo, Ispostava Zaprešić, Trg žrtava fašizma 1, 10290 Zaprešić</item>
      <item>Antonija Galić, OIB 64334764434, Selska c. 3, 10000 Zagreb</item>
    </izvorni_sadrzaj>
    <derivirana_varijabla naziv="DomainObject.Predmet.OstaliListFormatedWithAdressOIB_1">
      <item>Ministarstvo financija RH, Porezna uprava, OIB 18683136487, Av. Dubrovnik 32, 10000 Zagreb</item>
      <item>Ured državne uprave u Zagrebačkoj županiji, Služba za gospodarstvo, Ispostava Zaprešić, Trg žrtava fašizma 1, 10290 Zaprešić</item>
      <item>Antonija Galić, OIB 64334764434, Selska c. 3, 10000 Zagreb</item>
    </derivirana_varijabla>
  </DomainObject.Predmet.OstaliListFormatedWithAdressOIB>
  <DomainObject.Predmet.OstaliListNazivFormated>
    <izvorni_sadrzaj>
      <item>Ministarstvo financija RH, Porezna uprava</item>
      <item>Ured državne uprave u Zagrebačkoj županiji, Služba za gospodarstvo, Ispostava Zaprešić</item>
      <item>Antonija Galić</item>
    </izvorni_sadrzaj>
    <derivirana_varijabla naziv="DomainObject.Predmet.OstaliListNazivFormated_1">
      <item>Ministarstvo financija RH, Porezna uprava</item>
      <item>Ured državne uprave u Zagrebačkoj županiji, Služba za gospodarstvo, Ispostava Zaprešić</item>
      <item>Antonija Galić</item>
    </derivirana_varijabla>
  </DomainObject.Predmet.OstaliListNazivFormated>
  <DomainObject.Predmet.OstaliListNazivFormatedOIB>
    <izvorni_sadrzaj>
      <item>Ministarstvo financija RH, Porezna uprava, OIB 18683136487</item>
      <item>Ured državne uprave u Zagrebačkoj županiji, Služba za gospodarstvo, Ispostava Zaprešić</item>
      <item>Antonija Galić, OIB 64334764434</item>
    </izvorni_sadrzaj>
    <derivirana_varijabla naziv="DomainObject.Predmet.OstaliListNazivFormatedOIB_1">
      <item>Ministarstvo financija RH, Porezna uprava, OIB 18683136487</item>
      <item>Ured državne uprave u Zagrebačkoj županiji, Služba za gospodarstvo, Ispostava Zaprešić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IVANA LAZANSKI</izvorni_sadrzaj>
    <derivirana_varijabla naziv="DomainObject.Predmet.ProtustrankaIDrugi_1">IVANA LAZANSKI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IVANA LAZANSKI, OIB 32049742490, TOMAŠEVEC 21, 49290 Klanjec</izvorni_sadrzaj>
    <derivirana_varijabla naziv="DomainObject.Predmet.ProtustrankaIDrugiAdressOIB_1">IVANA LAZANSKI, OIB 32049742490, TOMAŠEVEC 21,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LAZANSKI</item>
      <item>FINA ZAGREB</item>
      <item>Ministarstvo financija RH, Porezna uprava</item>
      <item>Ured državne uprave u Zagrebačkoj županiji, Služba za gospodarstvo, Ispostava Zaprešić</item>
      <item>Antonija Galić</item>
    </izvorni_sadrzaj>
    <derivirana_varijabla naziv="DomainObject.Predmet.SudioniciListNaziv_1">
      <item>IVANA LAZANSKI</item>
      <item>FINA ZAGREB</item>
      <item>Ministarstvo financija RH, Porezna uprava</item>
      <item>Ured državne uprave u Zagrebačkoj županiji, Služba za gospodarstvo, Ispostava Zaprešić</item>
      <item>Antonija Galić</item>
    </derivirana_varijabla>
  </DomainObject.Predmet.SudioniciListNaziv>
  <DomainObject.Predmet.SudioniciListAdressOIB>
    <izvorni_sadrzaj>
      <item>IVANA LAZANSKI, OIB 32049742490, TOMAŠEVEC 21,49290 Klanjec</item>
      <item>FINA ZAGREB, OIB 85821130368, Ul. grada Vukovara 70,10000 Zagreb</item>
      <item>Ministarstvo financija RH, Porezna uprava, OIB 18683136487, Av. Dubrovnik 32,10000 Zagreb</item>
      <item>Ured državne uprave u Zagrebačkoj županiji, Služba za gospodarstvo, Ispostava Zaprešić, Trg žrtava fašizma 1,10290 Zaprešić</item>
      <item>Antonija Galić, OIB 64334764434, Selska c. 3,10000 Zagreb</item>
    </izvorni_sadrzaj>
    <derivirana_varijabla naziv="DomainObject.Predmet.SudioniciListAdressOIB_1">
      <item>IVANA LAZANSKI, OIB 32049742490, TOMAŠEVEC 21,49290 Klanjec</item>
      <item>FINA ZAGREB, OIB 85821130368, Ul. grada Vukovara 70,10000 Zagreb</item>
      <item>Ministarstvo financija RH, Porezna uprava, OIB 18683136487, Av. Dubrovnik 32,10000 Zagreb</item>
      <item>Ured državne uprave u Zagrebačkoj županiji, Služba za gospodarstvo, Ispostava Zaprešić, Trg žrtava fašizma 1,10290 Zaprešić</item>
      <item>Antonija Galić, OIB 64334764434, Selska c.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32049742490</item>
      <item>, OIB 85821130368</item>
      <item>, OIB 18683136487</item>
      <item>, OIB null</item>
      <item>, OIB 64334764434</item>
    </izvorni_sadrzaj>
    <derivirana_varijabla naziv="DomainObject.Predmet.SudioniciListNazivOIB_1">
      <item>, OIB 32049742490</item>
      <item>, OIB 85821130368</item>
      <item>, OIB 18683136487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331</properties:Words>
  <properties:Characters>1734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2016-12-21T08:48:00Z</dcterms:created>
  <dc:creator>Sudsko vijeće</dc:creator>
  <cp:lastModifiedBy>Valentina Kranjčić</cp:lastModifiedBy>
  <cp:lastPrinted>2016-12-21T08:50:00Z</cp:lastPrinted>
  <dcterms:modified xmlns:xsi="http://www.w3.org/2001/XMLSchema-instance" xsi:type="dcterms:W3CDTF">2016-12-21T08:50:00Z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