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1404" w14:paraId="3861404" w:rsidRDefault="000A360D" w:rsidP="000A360D" w:rsidR="000A360D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1.St-127/2013</w:t>
      </w:r>
    </w:p>
    <w:p w:rsidRDefault="000A360D" w:rsidP="000A360D" w:rsidR="000A360D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60D" w:rsidP="000A360D" w:rsidR="000A360D">
      <w:pPr>
        <w:rPr>
          <w:b/>
        </w:rPr>
      </w:pPr>
    </w:p>
    <w:p w:rsidRDefault="000A360D" w:rsidP="000A360D" w:rsidR="000A360D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0A360D" w:rsidP="000A360D" w:rsidR="000A360D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0A360D" w:rsidP="000A360D" w:rsidR="000A360D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0A360D" w:rsidP="000A360D" w:rsidR="000A360D">
      <w:pPr>
        <w:rPr>
          <w:b/>
        </w:rPr>
      </w:pPr>
    </w:p>
    <w:p w:rsidRDefault="000A360D" w:rsidP="000A360D" w:rsidR="000A360D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0A360D" w:rsidP="000A360D" w:rsidR="000A360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A360D" w:rsidP="000A360D" w:rsidR="000A360D">
      <w:pPr>
        <w:pStyle w:val="Naslov1"/>
      </w:pPr>
      <w:r>
        <w:t>R J E Š E N J E</w:t>
      </w:r>
    </w:p>
    <w:p w:rsidRDefault="000A360D" w:rsidP="000A360D" w:rsidR="000A360D"/>
    <w:p w:rsidRDefault="000A360D" w:rsidP="000A360D" w:rsidR="000A360D">
      <w:pPr>
        <w:ind w:firstLine="708"/>
        <w:jc w:val="both"/>
      </w:pPr>
      <w:r>
        <w:tab/>
        <w:t>Trgovački sud u Splitu, po sucu ovog suda Velimiru Vukoviću, kao stečajnom sucu, u stečajnom postupku nad dužnikom 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OIB: 86467274548</w:t>
      </w:r>
      <w:r>
        <w:rPr>
          <w:bCs/>
        </w:rPr>
        <w:t xml:space="preserve"> </w:t>
      </w:r>
      <w:r>
        <w:t xml:space="preserve"> , dana 13. srpnja  2017. godine   </w:t>
      </w:r>
    </w:p>
    <w:p w:rsidRDefault="000A360D" w:rsidP="000A360D" w:rsidR="000A360D">
      <w:pPr>
        <w:ind w:firstLine="708"/>
        <w:jc w:val="both"/>
      </w:pPr>
      <w:r>
        <w:t xml:space="preserve">             </w:t>
      </w:r>
    </w:p>
    <w:p w:rsidRDefault="000A360D" w:rsidP="000A360D" w:rsidR="000A360D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0A360D" w:rsidP="000A360D" w:rsidR="000A360D">
      <w:pPr>
        <w:pStyle w:val="Tijeloteksta"/>
        <w:tabs>
          <w:tab w:pos="708" w:val="left"/>
        </w:tabs>
        <w:ind w:left="1260"/>
      </w:pPr>
    </w:p>
    <w:p w:rsidRDefault="000A360D" w:rsidP="000A360D" w:rsidR="000A360D">
      <w:pPr>
        <w:jc w:val="both"/>
      </w:pPr>
      <w:r>
        <w:t>I.</w:t>
      </w:r>
      <w:r>
        <w:tab/>
        <w:t xml:space="preserve">Određuje se nagrada stečajnoj  upraviteljici  Miri 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OIB: 26930359492</w:t>
      </w:r>
      <w:r>
        <w:rPr>
          <w:rFonts w:eastAsiaTheme="minorHAnsi"/>
          <w:lang w:eastAsia="en-US"/>
        </w:rPr>
        <w:t>,</w:t>
      </w:r>
      <w:r>
        <w:t xml:space="preserve">  za obavljene poslove u ovom stečajnom postupku u ukupnom bruto iznosu od 80.550,08 kn.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jc w:val="both"/>
      </w:pPr>
      <w:r>
        <w:t>II.</w:t>
      </w:r>
      <w:r>
        <w:tab/>
        <w:t xml:space="preserve">Određuje se naknada stvarnih troškova stečajne upraviteljice u  iznosu od </w:t>
      </w:r>
      <w:r w:rsidR="00DE2B6F">
        <w:t>2.026</w:t>
      </w:r>
      <w:r>
        <w:t xml:space="preserve">,00 kn.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>IV.</w:t>
      </w:r>
      <w:r>
        <w:tab/>
        <w:t>Isplata će izvršiti nakon pravomoćnosti ovog rješenja.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  <w:jc w:val="center"/>
      </w:pPr>
      <w:r>
        <w:t>Obrazloženje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  <w:t>Stečajna upraviteljica je ovom sudu u podnesku</w:t>
      </w:r>
      <w:r w:rsidR="00DE2B6F">
        <w:t xml:space="preserve"> od 12.srpnja 2017.godine </w:t>
      </w:r>
      <w:r>
        <w:t xml:space="preserve"> određivanje nagrade za rad u ovom  u bruto iznosu od 80.550,08  kn kao i naknada stvarnih troškova stečajne upraviteljice u  iznosu od </w:t>
      </w:r>
      <w:r w:rsidR="00DE2B6F">
        <w:t>2.026,00</w:t>
      </w:r>
      <w:r>
        <w:t>,</w:t>
      </w:r>
      <w:proofErr w:type="spellStart"/>
      <w:r>
        <w:t>00</w:t>
      </w:r>
      <w:proofErr w:type="spellEnd"/>
      <w:r>
        <w:t xml:space="preserve"> kn. 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0A360D" w:rsidP="000A360D" w:rsidR="000A360D">
      <w:pPr>
        <w:pStyle w:val="Bezproreda"/>
      </w:pPr>
    </w:p>
    <w:p w:rsidRDefault="000A360D" w:rsidP="009A4B42" w:rsidR="009A4B42">
      <w:pPr>
        <w:spacing w:before="240"/>
        <w:jc w:val="both"/>
      </w:pPr>
      <w:r>
        <w:tab/>
      </w:r>
      <w:r w:rsidR="009A4B42">
        <w:t xml:space="preserve">Na ročištu za raspravljanje i glasovanje o predloženom stečajnom planu </w:t>
      </w:r>
      <w:r w:rsidR="00DE2B6F">
        <w:t>većinski vjerovnik Republika Hrvatska, Ministarstvo financija, koje zastupa Županijsko državno odvjetništvo u Splitu</w:t>
      </w:r>
      <w:r w:rsidR="009A4B42">
        <w:t xml:space="preserve"> ni</w:t>
      </w:r>
      <w:r w:rsidR="00DE2B6F">
        <w:t>je</w:t>
      </w:r>
      <w:r w:rsidR="009A4B42">
        <w:t xml:space="preserve"> ima</w:t>
      </w:r>
      <w:r w:rsidR="00DE2B6F">
        <w:t>o</w:t>
      </w:r>
      <w:r w:rsidR="009A4B42">
        <w:t xml:space="preserve"> primjedbe na isti te </w:t>
      </w:r>
      <w:r w:rsidR="00DE2B6F">
        <w:t>je</w:t>
      </w:r>
      <w:r w:rsidR="009A4B42">
        <w:t xml:space="preserve"> glas</w:t>
      </w:r>
      <w:r w:rsidR="00DE2B6F">
        <w:t>ovao</w:t>
      </w:r>
      <w:r w:rsidR="009A4B42">
        <w:t xml:space="preserve"> za stečajni plan, </w:t>
      </w:r>
      <w:r w:rsidR="00DE2B6F">
        <w:t xml:space="preserve">dok drugi vjerovnik Grad Solin nije se očitovao o stečajnom planu, </w:t>
      </w:r>
      <w:r w:rsidR="009A4B42">
        <w:t xml:space="preserve">pa je ovaj sud rješenjem 11. St-127/2013 od 12. srpnja 2017. godine potvrdio stečajni plan. </w:t>
      </w:r>
    </w:p>
    <w:p w:rsidRDefault="000A360D" w:rsidP="009A4B42" w:rsidR="000A360D" w:rsidRPr="009A4B42">
      <w:pPr>
        <w:rPr>
          <w:b/>
        </w:rPr>
      </w:pPr>
      <w:r>
        <w:lastRenderedPageBreak/>
        <w:tab/>
      </w:r>
      <w:r>
        <w:tab/>
      </w:r>
      <w:r>
        <w:tab/>
      </w:r>
    </w:p>
    <w:p w:rsidRDefault="000A360D" w:rsidP="009A4B42" w:rsidR="000A360D">
      <w:r>
        <w:tab/>
      </w:r>
    </w:p>
    <w:p w:rsidRDefault="000A360D" w:rsidP="000A360D" w:rsidR="000A360D">
      <w:pPr>
        <w:rPr>
          <w:b/>
        </w:rPr>
      </w:pPr>
      <w:r>
        <w:tab/>
      </w:r>
      <w:r w:rsidR="001B2A20">
        <w:tab/>
      </w:r>
      <w:r w:rsidR="001B2A20">
        <w:tab/>
      </w:r>
      <w:r w:rsidR="001B2A20">
        <w:tab/>
      </w:r>
      <w:r w:rsidR="001B2A20">
        <w:tab/>
      </w:r>
      <w:r w:rsidR="001B2A20">
        <w:tab/>
        <w:t>2</w:t>
      </w:r>
      <w:r w:rsidR="001B2A20">
        <w:tab/>
      </w:r>
      <w:r w:rsidR="001B2A20">
        <w:tab/>
      </w:r>
      <w:r w:rsidR="001B2A20">
        <w:tab/>
      </w:r>
      <w:r w:rsidR="001B2A20">
        <w:tab/>
      </w:r>
      <w:r w:rsidR="001B2A20" w:rsidRPr="001B2A20">
        <w:rPr>
          <w:b/>
        </w:rPr>
        <w:t>1.St-127/2013</w:t>
      </w:r>
      <w:r w:rsidRPr="001B2A20">
        <w:rPr>
          <w:b/>
        </w:rPr>
        <w:tab/>
      </w:r>
      <w:r>
        <w:tab/>
      </w:r>
      <w:r>
        <w:tab/>
      </w:r>
    </w:p>
    <w:p w:rsidRDefault="000A360D" w:rsidP="000A360D" w:rsidR="000A360D">
      <w:pPr>
        <w:ind w:firstLine="708"/>
      </w:pPr>
      <w:r>
        <w:t xml:space="preserve">Odredbom čl. </w:t>
      </w:r>
      <w:r w:rsidR="009A4B42">
        <w:t>11</w:t>
      </w:r>
      <w:r>
        <w:t xml:space="preserve"> . Uredbe o kriterijima i načinu obračuna plaćanje nagrade stečajnim upraviteljima  ( NN 105/2015) propisano je da </w:t>
      </w:r>
      <w:r w:rsidR="00054F7B">
        <w:t xml:space="preserve">ako je stečajni postupak zaključen nakon prihvaćanja stečajnog plana, nagrada stečajnom upravitelju se određuje prema tablici iz članka 7. Uredbe. U stavku 3. navedenog članka je propisano da je osnovica za obračun nagrade procijenjena vrijednost imovine stečajnog dužnika prema popisu stečajnog upravitelja i stanju poslovnih knjiga. </w:t>
      </w:r>
    </w:p>
    <w:p w:rsidRDefault="000A360D" w:rsidP="000A360D" w:rsidR="000A360D">
      <w:r>
        <w:tab/>
      </w:r>
      <w:r>
        <w:tab/>
      </w:r>
      <w:r>
        <w:tab/>
      </w:r>
      <w:r>
        <w:tab/>
      </w:r>
    </w:p>
    <w:p w:rsidRDefault="000A360D" w:rsidP="000A360D" w:rsidR="000A360D">
      <w:pPr>
        <w:pStyle w:val="Bezproreda"/>
      </w:pPr>
      <w:r>
        <w:tab/>
        <w:t xml:space="preserve">Uvidom u </w:t>
      </w:r>
      <w:r w:rsidR="00054F7B">
        <w:t xml:space="preserve">prihvaćeni </w:t>
      </w:r>
      <w:r>
        <w:t xml:space="preserve"> stečajni </w:t>
      </w:r>
      <w:r w:rsidR="00054F7B">
        <w:t>plan za utvrditi je kako procijenjena vrijednost imovine stečajnog dužnika</w:t>
      </w:r>
      <w:r>
        <w:t xml:space="preserve"> </w:t>
      </w:r>
      <w:r w:rsidR="00054F7B">
        <w:t xml:space="preserve">iznosi </w:t>
      </w:r>
      <w:r w:rsidR="00DE2B6F">
        <w:t xml:space="preserve">686.628,89 </w:t>
      </w:r>
      <w:r w:rsidR="00054F7B">
        <w:t>kn</w:t>
      </w:r>
      <w:r w:rsidR="000B3F1C">
        <w:t xml:space="preserve">, </w:t>
      </w:r>
      <w:r>
        <w:t xml:space="preserve">, pa stoga stečajnom upravitelju pripadala bi nagrada, primjenom tablice </w:t>
      </w:r>
      <w:r w:rsidR="000B3F1C">
        <w:t xml:space="preserve">procijenjene vrijednosti imovine stečajnog dužnika i </w:t>
      </w:r>
      <w:r>
        <w:t>nagrad</w:t>
      </w:r>
      <w:r w:rsidR="000B3F1C">
        <w:t xml:space="preserve">a u zatraženom iznosu od </w:t>
      </w:r>
      <w:r w:rsidR="00DE2B6F">
        <w:t>74.930,31</w:t>
      </w:r>
      <w:r w:rsidR="000B3F1C">
        <w:t xml:space="preserve"> kn</w:t>
      </w:r>
      <w:r w:rsidR="00DE2B6F">
        <w:t xml:space="preserve">, </w:t>
      </w:r>
      <w:r w:rsidR="00243FAA">
        <w:t>te</w:t>
      </w:r>
      <w:r w:rsidR="00DE2B6F">
        <w:t xml:space="preserve"> kada se ovom iznosu pridoda  obračunati doprinos na zdravstveno osiguranje koji se obračunava na </w:t>
      </w:r>
      <w:r w:rsidR="00243FAA">
        <w:t>bruto osnovicu, stečajnom upravitelju bi pripadala nagrada u ukupnom iznosu od 80.550,08 kn.</w:t>
      </w:r>
      <w:r w:rsidR="000B3F1C">
        <w:t xml:space="preserve"> </w:t>
      </w:r>
      <w:r>
        <w:t xml:space="preserve"> </w:t>
      </w:r>
    </w:p>
    <w:p w:rsidRDefault="000A360D" w:rsidP="000A360D" w:rsidR="000A360D">
      <w:pPr>
        <w:pStyle w:val="Bezproreda"/>
      </w:pPr>
    </w:p>
    <w:p w:rsidRDefault="000A360D" w:rsidP="000B3F1C" w:rsidR="000A360D">
      <w:pPr>
        <w:pStyle w:val="Bezproreda"/>
      </w:pPr>
      <w:r>
        <w:tab/>
        <w:t>Uzimajući u obzir  složenost ovog stečajnog postupka, obujam obavljenih poslova i rad stečajnog upravitelja, osobito angažman stečajne upraviteljice</w:t>
      </w:r>
      <w:r w:rsidR="000B3F1C">
        <w:t xml:space="preserve"> ko</w:t>
      </w:r>
      <w:r w:rsidR="00243FAA">
        <w:t>d</w:t>
      </w:r>
      <w:r w:rsidR="000B3F1C">
        <w:t xml:space="preserve"> izrade i prihvaćanja stečajnog plana za dužnika</w:t>
      </w:r>
      <w:r>
        <w:t xml:space="preserve">, sud je  stečajnoj upraviteljici  odredio nagrada u bruto iznosu od </w:t>
      </w:r>
      <w:r w:rsidR="000B3F1C">
        <w:t>80.550,08  kn</w:t>
      </w:r>
      <w:r>
        <w:t>,  pa je temeljem odredbe čl. 29. st.2. SZ-a primjenom čl. 7.st.1.Uredbe, odlučeno kao u točki I. izreke ovog rješenja.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 xml:space="preserve"> </w:t>
      </w:r>
      <w:r>
        <w:tab/>
        <w:t>Stečajna upraviteljica je podnesku od 1</w:t>
      </w:r>
      <w:r w:rsidR="00243FAA">
        <w:t>2</w:t>
      </w:r>
      <w:r>
        <w:t>.</w:t>
      </w:r>
      <w:r w:rsidR="00243FAA">
        <w:t>srpnja</w:t>
      </w:r>
      <w:r>
        <w:t xml:space="preserve"> 2017.godine, zatražila i naknadu  naknada stvarnih troškova stečajne upraviteljice u  ukupnom iznosu od </w:t>
      </w:r>
      <w:r w:rsidR="00243FAA">
        <w:t xml:space="preserve">2.026,00 kn </w:t>
      </w:r>
      <w:r>
        <w:t xml:space="preserve"> i to: a) troškovi korištenja osobnog automobila </w:t>
      </w:r>
      <w:proofErr w:type="spellStart"/>
      <w:r>
        <w:t>loko</w:t>
      </w:r>
      <w:proofErr w:type="spellEnd"/>
      <w:r>
        <w:t xml:space="preserve"> Split od 30.</w:t>
      </w:r>
      <w:r w:rsidR="00243FAA">
        <w:t>travn</w:t>
      </w:r>
      <w:r>
        <w:t>ja.201</w:t>
      </w:r>
      <w:r w:rsidR="00243FAA">
        <w:t>6</w:t>
      </w:r>
      <w:r>
        <w:t>.godine do 3</w:t>
      </w:r>
      <w:r w:rsidR="00243FAA">
        <w:t>1</w:t>
      </w:r>
      <w:r>
        <w:t>.</w:t>
      </w:r>
      <w:r w:rsidR="00243FAA">
        <w:t>svib</w:t>
      </w:r>
      <w:r>
        <w:t>nja 2017.godine u iznosu od 1.</w:t>
      </w:r>
      <w:r w:rsidR="00243FAA">
        <w:t>276</w:t>
      </w:r>
      <w:r>
        <w:t xml:space="preserve">,00 kn i b)  trošak telefona i </w:t>
      </w:r>
      <w:proofErr w:type="spellStart"/>
      <w:r>
        <w:t>interneta</w:t>
      </w:r>
      <w:proofErr w:type="spellEnd"/>
      <w:r>
        <w:t xml:space="preserve"> za navedeno razdoblje u  iznosu od </w:t>
      </w:r>
      <w:r w:rsidR="00243FAA">
        <w:t>750,00</w:t>
      </w:r>
      <w:r>
        <w:t xml:space="preserve"> kn. 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  <w:ind w:firstLine="708"/>
      </w:pPr>
      <w:r>
        <w:t>Kako iz dokumentacije dostavljene uz podnesak stečajne upraviteljice od 1</w:t>
      </w:r>
      <w:r w:rsidR="00243FAA">
        <w:t>2</w:t>
      </w:r>
      <w:r>
        <w:t>.s</w:t>
      </w:r>
      <w:r w:rsidR="00243FAA">
        <w:t>rpnja</w:t>
      </w:r>
      <w:r>
        <w:t xml:space="preserve"> 2017.godine, proizlazi da su tijekom stečajnog postupka stečajnoj upraviteljici nastali obračunati stvarni troškovi u navedenom iznosu, kao obveze stečajne mase , ovaj sud je zahtjev stečajne upraviteljice za naknadom stvarnih troškova u cijelosti prihvatio kao osnovan, te odlučio kao u točki II  izreke ovog rješenja.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  <w:t>Slijedom svega naprijed navedenog kao i navedenih odredbi SZ-a odlučeno je kao u izreci.</w:t>
      </w:r>
    </w:p>
    <w:p w:rsidRDefault="000A360D" w:rsidP="000A360D" w:rsidR="000A360D">
      <w:pPr>
        <w:pStyle w:val="Bezproreda"/>
      </w:pPr>
      <w:r>
        <w:tab/>
      </w:r>
      <w:r>
        <w:tab/>
      </w:r>
    </w:p>
    <w:p w:rsidRDefault="000A360D" w:rsidP="009029FF" w:rsidR="000A360D">
      <w:pPr>
        <w:pStyle w:val="Bezproreda"/>
        <w:ind w:firstLine="708" w:left="1416"/>
      </w:pPr>
      <w:r>
        <w:t>U Splitu, 1</w:t>
      </w:r>
      <w:r w:rsidR="000B3F1C">
        <w:t>3</w:t>
      </w:r>
      <w:r>
        <w:t>.s</w:t>
      </w:r>
      <w:r w:rsidR="000B3F1C">
        <w:t>rpnja</w:t>
      </w:r>
      <w:r>
        <w:t xml:space="preserve">  2017. godine.</w:t>
      </w:r>
      <w:r>
        <w:tab/>
      </w:r>
      <w:r>
        <w:tab/>
      </w:r>
    </w:p>
    <w:p w:rsidRDefault="009029FF" w:rsidP="000A360D" w:rsidR="009029FF">
      <w:pPr>
        <w:pStyle w:val="Bezproreda"/>
        <w:ind w:firstLine="708" w:left="5664"/>
      </w:pPr>
    </w:p>
    <w:p w:rsidRDefault="000A360D" w:rsidP="000A360D" w:rsidR="000A360D">
      <w:pPr>
        <w:pStyle w:val="Bezproreda"/>
        <w:ind w:firstLine="708" w:left="5664"/>
      </w:pPr>
      <w:r>
        <w:t xml:space="preserve">S  U  D  A  C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</w:p>
    <w:p w:rsidRDefault="00243FAA" w:rsidP="000A360D" w:rsidR="00243FAA">
      <w:pPr>
        <w:pStyle w:val="Bezproreda"/>
      </w:pPr>
    </w:p>
    <w:p w:rsidRDefault="000A360D" w:rsidP="000A360D" w:rsidR="000A360D">
      <w:pPr>
        <w:pStyle w:val="Bezproreda"/>
        <w:rPr>
          <w:lang w:eastAsia="ar-SA"/>
        </w:rPr>
      </w:pPr>
      <w:r>
        <w:t>Uputa o pravnom lijeku:</w:t>
      </w:r>
    </w:p>
    <w:p w:rsidRDefault="000A360D" w:rsidP="000A360D" w:rsidR="000A360D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>D NA :</w:t>
      </w:r>
    </w:p>
    <w:p w:rsidRDefault="000A360D" w:rsidP="000A360D" w:rsidR="000A360D">
      <w:pPr>
        <w:pStyle w:val="Bezproreda"/>
        <w:numPr>
          <w:ilvl w:val="0"/>
          <w:numId w:val="1"/>
        </w:numPr>
      </w:pPr>
      <w:r>
        <w:t>stečajnoj upraviteljici</w:t>
      </w:r>
    </w:p>
    <w:p w:rsidRDefault="000A360D" w:rsidP="000A360D" w:rsidR="000A360D">
      <w:pPr>
        <w:pStyle w:val="Bezproreda"/>
        <w:numPr>
          <w:ilvl w:val="0"/>
          <w:numId w:val="1"/>
        </w:numPr>
      </w:pPr>
      <w:r>
        <w:t>e-oglasna ploča-8 dana</w:t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  <w:r>
        <w:tab/>
      </w:r>
    </w:p>
    <w:p w:rsidRDefault="000A360D" w:rsidP="000A360D" w:rsidR="000A360D">
      <w:pPr>
        <w:pStyle w:val="Bezproreda"/>
      </w:pPr>
    </w:p>
    <w:p w:rsidRDefault="000A360D" w:rsidP="000A360D" w:rsidR="000A360D">
      <w:pPr>
        <w:pStyle w:val="Bezproreda"/>
      </w:pPr>
    </w:p>
    <w:p w:rsidRDefault="000A360D" w:rsidP="000A360D" w:rsidR="000A360D"/>
    <w:p w:rsidRDefault="000A360D" w:rsidP="000A360D" w:rsidR="000A360D"/>
    <w:sectPr w:rsidR="000A36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818D3"/>
    <w:multiLevelType w:val="hybridMultilevel"/>
    <w:tmpl w:val="4912B878"/>
    <w:lvl w:tplc="2C8C644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60D"/>
    <w:rsid w:val="00054F7B"/>
    <w:rsid w:val="00097001"/>
    <w:rsid w:val="000A360D"/>
    <w:rsid w:val="000B3F1C"/>
    <w:rsid w:val="001B2A20"/>
    <w:rsid w:val="00243FAA"/>
    <w:rsid w:val="009029FF"/>
    <w:rsid w:val="009A4B42"/>
    <w:rsid w:val="00DE2B6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6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A360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A360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A360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A360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A360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6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0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0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0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6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A360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A360D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A360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A360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A360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6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0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0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0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8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54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>
      <item>REpublika Hrvatska-Ministarstvo financija</item>
      <item>GRAD SOLIN</item>
    </izvorni_sadrzaj>
    <derivirana_varijabla naziv="DomainObject.Predmet.OstaliListFormated_1">
      <item>REpublika Hrvatska-Ministarstvo financija</item>
      <item>GRAD SOLIN</item>
    </derivirana_varijabla>
  </DomainObject.Predmet.OstaliListFormated>
  <DomainObject.Predmet.OstaliListFormatedOIB>
    <izvorni_sadrzaj>
      <item>REpublika Hrvatska-Ministarstvo financija, OIB 23759810849</item>
      <item>GRAD SOLIN, OIB 40642464411</item>
    </izvorni_sadrzaj>
    <derivirana_varijabla naziv="DomainObject.Predmet.OstaliListFormatedOIB_1">
      <item>REpublika Hrvatska-Ministarstvo financija, OIB 23759810849</item>
      <item>GRAD SOLIN, OIB 40642464411</item>
    </derivirana_varijabla>
  </DomainObject.Predmet.OstaliListFormatedOIB>
  <DomainObject.Predmet.OstaliListFormatedWithAdress>
    <izvorni_sadrzaj>
      <item>REpublika Hrvatska-Ministarstvo financija</item>
      <item>GRAD SOLIN, Kralja Zvonimira, 21210 Solin</item>
    </izvorni_sadrzaj>
    <derivirana_varijabla naziv="DomainObject.Predmet.OstaliListFormatedWithAdress_1">
      <item>REpublika Hrvatska-Ministarstvo financija</item>
      <item>GRAD SOLIN, Kralja Zvonimira, 21210 Solin</item>
    </derivirana_varijabla>
  </DomainObject.Predmet.OstaliListFormatedWithAdress>
  <DomainObject.Predmet.OstaliListFormatedWithAdressOIB>
    <izvorni_sadrzaj>
      <item>REpublika Hrvatska-Ministarstvo financija, OIB 23759810849</item>
      <item>GRAD SOLIN, OIB 40642464411, Kralja Zvonimira, 21210 Solin</item>
    </izvorni_sadrzaj>
    <derivirana_varijabla naziv="DomainObject.Predmet.OstaliListFormatedWithAdressOIB_1">
      <item>REpublika Hrvatska-Ministarstvo financija, OIB 23759810849</item>
      <item>GRAD SOLIN, OIB 40642464411, Kralja Zvonimira, 21210 Solin</item>
    </derivirana_varijabla>
  </DomainObject.Predmet.OstaliListFormatedWithAdressOIB>
  <DomainObject.Predmet.OstaliListNazivFormated>
    <izvorni_sadrzaj>
      <item>REpublika Hrvatska-Ministarstvo financija</item>
      <item>GRAD SOLIN</item>
    </izvorni_sadrzaj>
    <derivirana_varijabla naziv="DomainObject.Predmet.OstaliListNazivFormated_1">
      <item>REpublika Hrvatska-Ministarstvo financija</item>
      <item>GRAD SOLIN</item>
    </derivirana_varijabla>
  </DomainObject.Predmet.OstaliListNazivFormated>
  <DomainObject.Predmet.OstaliListNazivFormatedOIB>
    <izvorni_sadrzaj>
      <item>REpublika Hrvatska-Ministarstvo financija, OIB 23759810849</item>
      <item>GRAD SOLIN, OIB 40642464411</item>
    </izvorni_sadrzaj>
    <derivirana_varijabla naziv="DomainObject.Predmet.OstaliListNazivFormatedOIB_1">
      <item>REpublika Hrvatska-Ministarstvo financija, OIB 23759810849</item>
      <item>GRAD SOLIN, OIB 40642464411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  <item>REpublika Hrvatska-Ministarstvo financija</item>
      <item>GRAD SOLIN</item>
    </izvorni_sadrzaj>
    <derivirana_varijabla naziv="DomainObject.Predmet.SudioniciListNaziv_1">
      <item>ŽUPA CO, d.o.o. za vađenje i obradu kamena i trgovinu</item>
      <item>Financijska agencija Split</item>
      <item>REpublika Hrvatska-Ministarstvo financija</item>
      <item>GRAD SOLIN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  <item>, OIB 23759810849</item>
      <item>, OIB 40642464411</item>
    </izvorni_sadrzaj>
    <derivirana_varijabla naziv="DomainObject.Predmet.SudioniciListNazivOIB_1">
      <item>, OIB 86467274548</item>
      <item>, OIB 85821130368</item>
      <item>, OIB 23759810849</item>
      <item>, OIB 40642464411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714</properties:Words>
  <properties:Characters>3961</properties:Characters>
  <properties:Lines>109</properties:Lines>
  <properties:Paragraphs>32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2017-07-04T07:06:00Z</dcterms:created>
  <dc:creator>Velimir Vuković</dc:creator>
  <cp:lastModifiedBy>Velimir Vuković</cp:lastModifiedBy>
  <cp:lastPrinted>2017-07-13T05:11:00Z</cp:lastPrinted>
  <dcterms:modified xmlns:xsi="http://www.w3.org/2001/XMLSchema-instance" xsi:type="dcterms:W3CDTF">2017-07-13T05:14:00Z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