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ec9a" w14:paraId="8c0ec9a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E95B25">
        <w:rPr>
          <w:b/>
        </w:rPr>
        <w:t>AMADEUS d.o.o. za trgovinu i usluge "u stečaju" Vinkovci, Šokačka 26, OIB: 94318568478, MBS: 030033711</w:t>
      </w:r>
      <w:r w:rsidR="00CF5CF1">
        <w:rPr>
          <w:b/>
          <w:bCs/>
        </w:rPr>
        <w:t>,</w:t>
      </w:r>
      <w:r w:rsidR="00CF5CF1">
        <w:t xml:space="preserve"> dana </w:t>
      </w:r>
      <w:r w:rsidR="000C3A24">
        <w:t>4. rujna 2017. g.,</w:t>
      </w:r>
    </w:p>
    <w:p w:rsidRDefault="00CF5CF1" w:rsidP="000C3A24" w:rsidR="00CF5CF1">
      <w:pPr>
        <w:jc w:val="center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0C3A24" w:rsidR="00F45DD4" w:rsidRPr="00E95B25">
      <w:pPr>
        <w:numPr>
          <w:ilvl w:val="0"/>
          <w:numId w:val="22"/>
        </w:numPr>
        <w:suppressAutoHyphens/>
        <w:ind w:firstLine="851" w:left="0"/>
        <w:jc w:val="both"/>
        <w:rPr>
          <w:bCs/>
        </w:rPr>
      </w:pPr>
      <w:r>
        <w:t xml:space="preserve">Utvrđuje se da je rješenje o dosudi </w:t>
      </w:r>
      <w:r w:rsidR="00BF36FD">
        <w:t>TS Osijek St-135/14-</w:t>
      </w:r>
      <w:r w:rsidR="0007765D">
        <w:t>98</w:t>
      </w:r>
      <w:r w:rsidR="00BF36FD">
        <w:t xml:space="preserve"> od 4. srpnja 2017. g. </w:t>
      </w:r>
      <w:r>
        <w:t>nekretnina stečajnog dužnika kupcu</w:t>
      </w:r>
      <w:r w:rsidR="00E77B94">
        <w:t xml:space="preserve"> </w:t>
      </w:r>
      <w:r w:rsidR="00D459A6" w:rsidRPr="00BD7A2E">
        <w:t>Ivan Miličević Vinkovci, Ulica Breza 4 OIB: 97117295052</w:t>
      </w:r>
      <w:r w:rsidR="00D459A6">
        <w:t xml:space="preserve"> </w:t>
      </w:r>
      <w:r w:rsidR="00CF5CF1">
        <w:t>za n</w:t>
      </w:r>
      <w:r w:rsidR="00CF5CF1" w:rsidRPr="00D75407">
        <w:t>ekretnin</w:t>
      </w:r>
      <w:r w:rsidR="000C3A24">
        <w:t>e</w:t>
      </w:r>
      <w:r w:rsidR="00CF5CF1" w:rsidRPr="00D75407">
        <w:t xml:space="preserve">: </w:t>
      </w:r>
      <w:r w:rsidR="00CF5CF1" w:rsidRPr="00A7347E">
        <w:rPr>
          <w:rFonts w:eastAsia="Calibri"/>
        </w:rPr>
        <w:t xml:space="preserve"> </w:t>
      </w:r>
      <w:r w:rsidR="00D459A6" w:rsidRPr="00B62172">
        <w:rPr>
          <w:bCs/>
        </w:rPr>
        <w:t xml:space="preserve">upisane </w:t>
      </w:r>
      <w:r w:rsidR="00D459A6">
        <w:rPr>
          <w:bCs/>
        </w:rPr>
        <w:t xml:space="preserve">kod OS Vukovar </w:t>
      </w:r>
      <w:proofErr w:type="spellStart"/>
      <w:r w:rsidR="00D459A6">
        <w:rPr>
          <w:bCs/>
        </w:rPr>
        <w:t>zk</w:t>
      </w:r>
      <w:proofErr w:type="spellEnd"/>
      <w:r w:rsidR="00D459A6">
        <w:rPr>
          <w:bCs/>
        </w:rPr>
        <w:t xml:space="preserve">. odjel Vinkovci </w:t>
      </w:r>
      <w:r w:rsidR="00D459A6" w:rsidRPr="00B62172">
        <w:rPr>
          <w:bCs/>
        </w:rPr>
        <w:t xml:space="preserve"> upisane u </w:t>
      </w:r>
      <w:proofErr w:type="spellStart"/>
      <w:r w:rsidR="00D459A6" w:rsidRPr="00283481">
        <w:rPr>
          <w:b/>
          <w:bCs/>
        </w:rPr>
        <w:t>zk.ul</w:t>
      </w:r>
      <w:proofErr w:type="spellEnd"/>
      <w:r w:rsidR="00D459A6" w:rsidRPr="00283481">
        <w:rPr>
          <w:b/>
          <w:bCs/>
        </w:rPr>
        <w:t>. 8522</w:t>
      </w:r>
      <w:r w:rsidR="00D459A6" w:rsidRPr="00B62172">
        <w:rPr>
          <w:bCs/>
        </w:rPr>
        <w:t xml:space="preserve"> k.o. Vinkovci i to </w:t>
      </w:r>
      <w:r w:rsidR="00D459A6" w:rsidRPr="00283481">
        <w:rPr>
          <w:b/>
          <w:bCs/>
        </w:rPr>
        <w:t>kč.br. 2971/4</w:t>
      </w:r>
      <w:r w:rsidR="00D459A6" w:rsidRPr="00B62172">
        <w:rPr>
          <w:bCs/>
        </w:rPr>
        <w:t xml:space="preserve"> Oranica u ul. Z. Sremca sa 470 m2 </w:t>
      </w:r>
      <w:r>
        <w:t>po</w:t>
      </w:r>
      <w:r w:rsidR="009C1D35">
        <w:t xml:space="preserve">stalo pravomoćno dana </w:t>
      </w:r>
      <w:r w:rsidR="00BF36FD">
        <w:t>26. srpnja 2017.</w:t>
      </w:r>
      <w:r w:rsidR="009C1D35">
        <w:t xml:space="preserve"> g. </w:t>
      </w:r>
      <w:r w:rsidR="00264D7A" w:rsidRPr="00E95B25">
        <w:rPr>
          <w:b/>
        </w:rPr>
        <w:t>predaje se</w:t>
      </w:r>
      <w:r w:rsidR="00264D7A">
        <w:t xml:space="preserve"> kupcu </w:t>
      </w:r>
      <w:r w:rsidR="00D459A6" w:rsidRPr="00BD7A2E">
        <w:t>Ivan Miličević Vinkovci, Ulica Breza 4 OIB: 97117295052</w:t>
      </w:r>
      <w:r w:rsidR="00264D7A">
        <w:t xml:space="preserve">. </w:t>
      </w:r>
      <w:r w:rsidR="00CA2D01">
        <w:t xml:space="preserve"> </w:t>
      </w:r>
    </w:p>
    <w:p w:rsidRDefault="00F45DD4" w:rsidP="00493768" w:rsidR="00F45DD4">
      <w:pPr>
        <w:jc w:val="both"/>
      </w:pPr>
    </w:p>
    <w:p w:rsidRDefault="0084627B" w:rsidP="009C1D35" w:rsidR="00493768" w:rsidRPr="00944FF5">
      <w:pPr>
        <w:numPr>
          <w:ilvl w:val="0"/>
          <w:numId w:val="18"/>
        </w:numPr>
        <w:ind w:firstLine="709" w:left="142"/>
        <w:jc w:val="both"/>
      </w:pPr>
      <w:r>
        <w:t xml:space="preserve">Zemljišnoknjižni odjel Općinskog suda u </w:t>
      </w:r>
      <w:r w:rsidR="00F72571">
        <w:t>Vukovaru</w:t>
      </w:r>
      <w:r w:rsidR="009C1D35">
        <w:t xml:space="preserve"> </w:t>
      </w:r>
      <w:r w:rsidR="00CA2D01">
        <w:t xml:space="preserve">Stalna služba </w:t>
      </w:r>
      <w:r w:rsidR="00F72571">
        <w:t xml:space="preserve">Vinkovci </w:t>
      </w:r>
      <w:proofErr w:type="spellStart"/>
      <w:r w:rsidR="00F72571">
        <w:t>zk</w:t>
      </w:r>
      <w:proofErr w:type="spellEnd"/>
      <w:r w:rsidR="00F72571">
        <w:t>. odjel Vinkov</w:t>
      </w:r>
      <w:r w:rsidR="00F72571" w:rsidRPr="00944FF5">
        <w:t>ci izvršit</w:t>
      </w:r>
      <w:r w:rsidRPr="00944FF5">
        <w:t xml:space="preserve"> će upis prava vlasništva na predan</w:t>
      </w:r>
      <w:r w:rsidR="009D4238" w:rsidRPr="00944FF5">
        <w:t>oj</w:t>
      </w:r>
      <w:r w:rsidRPr="00944FF5">
        <w:t xml:space="preserve"> nekretnin</w:t>
      </w:r>
      <w:r w:rsidR="009D4238" w:rsidRPr="00944FF5">
        <w:t>i</w:t>
      </w:r>
      <w:r w:rsidRPr="00944FF5">
        <w:t xml:space="preserve"> u korist kupca i b</w:t>
      </w:r>
      <w:r w:rsidR="00386290" w:rsidRPr="00944FF5">
        <w:t xml:space="preserve">risati sve terete i zabilježbe i </w:t>
      </w:r>
      <w:r w:rsidR="00560345" w:rsidRPr="00944FF5">
        <w:t>to</w:t>
      </w:r>
      <w:r w:rsidR="00F72571" w:rsidRPr="00944FF5">
        <w:t xml:space="preserve"> u odnosu na slijedeću nekretnin</w:t>
      </w:r>
      <w:r w:rsidR="000C3A24">
        <w:t>e</w:t>
      </w:r>
      <w:r w:rsidR="00493768" w:rsidRPr="00944FF5">
        <w:t>:</w:t>
      </w:r>
    </w:p>
    <w:p w:rsidRDefault="00F72571" w:rsidP="00F72571" w:rsidR="00F72571" w:rsidRPr="00944FF5">
      <w:pPr>
        <w:ind w:left="851"/>
        <w:jc w:val="both"/>
      </w:pPr>
    </w:p>
    <w:p w:rsidRDefault="0007765D" w:rsidP="00F72571" w:rsidR="000C3A24" w:rsidRPr="00944FF5">
      <w:pPr>
        <w:ind w:left="851"/>
        <w:jc w:val="both"/>
      </w:pPr>
      <w:r w:rsidRPr="00B62172">
        <w:rPr>
          <w:bCs/>
        </w:rPr>
        <w:t xml:space="preserve">upisane u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8522</w:t>
      </w:r>
      <w:r w:rsidRPr="00B62172">
        <w:rPr>
          <w:bCs/>
        </w:rPr>
        <w:t xml:space="preserve"> k.o. Vinkovci i to </w:t>
      </w:r>
      <w:r w:rsidRPr="00283481">
        <w:rPr>
          <w:b/>
          <w:bCs/>
        </w:rPr>
        <w:t>kč.br. 2971/4</w:t>
      </w:r>
      <w:r w:rsidRPr="00B62172">
        <w:rPr>
          <w:bCs/>
        </w:rPr>
        <w:t xml:space="preserve"> Oranica u ul. Z. Sremca sa 470 m2</w:t>
      </w:r>
    </w:p>
    <w:p w:rsidRDefault="00493768" w:rsidP="008918F2" w:rsidR="0084627B" w:rsidRPr="00944FF5">
      <w:pPr>
        <w:ind w:left="1211"/>
        <w:jc w:val="both"/>
      </w:pPr>
      <w:r w:rsidRPr="00944FF5">
        <w:rPr>
          <w:b/>
        </w:rPr>
        <w:t xml:space="preserve"> </w:t>
      </w:r>
      <w:r w:rsidRPr="00944FF5">
        <w:t xml:space="preserve">B </w:t>
      </w:r>
      <w:proofErr w:type="spellStart"/>
      <w:r w:rsidR="00440696" w:rsidRPr="00944FF5">
        <w:t>Vlastovnica</w:t>
      </w:r>
      <w:proofErr w:type="spellEnd"/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4"/>
        <w:gridCol w:w="902"/>
        <w:gridCol w:w="6200"/>
        <w:gridCol w:w="1824"/>
        <w:gridCol w:w="14"/>
      </w:tblGrid>
      <w:tr w:rsidTr="0007765D" w:rsidR="00BF36FD" w:rsidRPr="00BF36F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  <w:tc>
          <w:tcPr>
            <w:tcW w:type="dxa" w:w="60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F36FD" w:rsidR="00BF36FD" w:rsidRPr="00BF36FD">
            <w:pPr>
              <w:rPr>
                <w:color w:val="333333"/>
              </w:rPr>
            </w:pPr>
            <w:proofErr w:type="spellStart"/>
            <w:r w:rsidRPr="00BF36FD">
              <w:rPr>
                <w:b/>
                <w:bCs/>
                <w:color w:val="000000"/>
              </w:rPr>
              <w:t>Rbr</w:t>
            </w:r>
            <w:proofErr w:type="spellEnd"/>
            <w:r w:rsidRPr="00BF36FD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657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F36FD" w:rsidR="00BF36FD" w:rsidRPr="00BF36FD">
            <w:pPr>
              <w:jc w:val="center"/>
              <w:rPr>
                <w:color w:val="333333"/>
              </w:rPr>
            </w:pPr>
            <w:r w:rsidRPr="00BF36FD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15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F36FD" w:rsidR="00BF36FD" w:rsidRPr="00BF36FD">
            <w:pPr>
              <w:rPr>
                <w:color w:val="333333"/>
              </w:rPr>
            </w:pPr>
            <w:r w:rsidRPr="00BF36FD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</w:tr>
      <w:tr w:rsidTr="0007765D" w:rsidR="00BF36FD" w:rsidRPr="00BF36F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  <w:tc>
          <w:tcPr>
            <w:tcW w:type="dxa" w:w="717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F36FD" w:rsidR="00BF36FD" w:rsidRPr="00BF36FD">
            <w:pPr>
              <w:rPr>
                <w:color w:val="333333"/>
              </w:rPr>
            </w:pPr>
            <w:r w:rsidRPr="00BF36FD">
              <w:rPr>
                <w:b/>
                <w:bCs/>
                <w:color w:val="000000"/>
              </w:rPr>
              <w:t>1. Vlasnički dio: 1/1</w:t>
            </w:r>
          </w:p>
        </w:tc>
        <w:tc>
          <w:tcPr>
            <w:tcW w:type="dxa" w:w="1155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</w:tr>
      <w:tr w:rsidTr="0007765D" w:rsidR="00BF36FD" w:rsidRPr="00BF36F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  <w:tc>
          <w:tcPr>
            <w:tcW w:type="dxa" w:w="717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F36FD" w:rsidR="00BF36FD" w:rsidRPr="00BF36FD">
            <w:pPr>
              <w:rPr>
                <w:color w:val="333333"/>
              </w:rPr>
            </w:pPr>
            <w:r w:rsidRPr="00BF36FD">
              <w:rPr>
                <w:b/>
                <w:bCs/>
                <w:color w:val="000000"/>
              </w:rPr>
              <w:t>AMADEUS D.O.O. ZA PROIZVODNJU I USLUGE, OIB: 94318568478, VINKOVCI, BLOK TRŽNICA 24</w:t>
            </w:r>
          </w:p>
        </w:tc>
        <w:tc>
          <w:tcPr>
            <w:tcW w:type="dxa" w:w="1155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</w:tr>
      <w:tr w:rsidTr="00BF36FD" w:rsidR="00BF36FD" w:rsidRPr="00BF36F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  <w:tc>
          <w:tcPr>
            <w:tcW w:type="dxa" w:w="8325"/>
            <w:gridSpan w:val="3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</w:tr>
      <w:tr w:rsidTr="0007765D" w:rsidR="00BF36FD" w:rsidRPr="00BF36FD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F36FD" w:rsidR="00BF36FD" w:rsidRPr="00BF36FD">
            <w:pPr>
              <w:jc w:val="center"/>
              <w:rPr>
                <w:color w:val="333333"/>
              </w:rPr>
            </w:pPr>
            <w:r w:rsidRPr="00BF36FD">
              <w:rPr>
                <w:color w:val="000000"/>
              </w:rPr>
              <w:t>4.1</w:t>
            </w:r>
          </w:p>
        </w:tc>
        <w:tc>
          <w:tcPr>
            <w:tcW w:type="dxa" w:w="657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F36FD" w:rsidR="00BF36FD" w:rsidRPr="00BF36FD">
            <w:pPr>
              <w:rPr>
                <w:color w:val="333333"/>
              </w:rPr>
            </w:pPr>
            <w:r w:rsidRPr="00BF36FD">
              <w:rPr>
                <w:color w:val="000000"/>
              </w:rPr>
              <w:t>Zaprimljeno 17.02.2015. broj Z-879/15</w:t>
            </w:r>
            <w:r w:rsidRPr="00BF36FD">
              <w:rPr>
                <w:color w:val="000000"/>
              </w:rPr>
              <w:br/>
            </w:r>
            <w:r w:rsidRPr="00BF36FD">
              <w:rPr>
                <w:color w:val="000000"/>
              </w:rPr>
              <w:br/>
              <w:t xml:space="preserve">Na temelju Rješenja Trgovačkog suda u Osijeku broj 6 St-135/14-11 od 12. veljače 2015. </w:t>
            </w:r>
            <w:proofErr w:type="spellStart"/>
            <w:r w:rsidRPr="00BF36FD">
              <w:rPr>
                <w:color w:val="000000"/>
              </w:rPr>
              <w:t>zabilježuje</w:t>
            </w:r>
            <w:proofErr w:type="spellEnd"/>
            <w:r w:rsidRPr="00BF36FD">
              <w:rPr>
                <w:color w:val="000000"/>
              </w:rPr>
              <w:t xml:space="preserve"> se otvaranje stečajnog postupka na nekretnine upisane u A na kč.br. 3923, 3924/1, 3925/1 i 3925/3.</w:t>
            </w:r>
          </w:p>
        </w:tc>
        <w:tc>
          <w:tcPr>
            <w:tcW w:type="dxa" w:w="1155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F36FD" w:rsidR="00BF36FD" w:rsidRPr="00BF36FD">
            <w:pPr>
              <w:rPr>
                <w:color w:val="333333"/>
              </w:rPr>
            </w:pPr>
            <w:r w:rsidRPr="00BF36FD">
              <w:rPr>
                <w:color w:val="000000"/>
              </w:rPr>
              <w:t>ST-135/14-11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</w:tr>
      <w:tr w:rsidTr="00BF36FD" w:rsidR="00BF36FD" w:rsidRPr="00BF36F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  <w:tc>
          <w:tcPr>
            <w:tcW w:type="dxa" w:w="8325"/>
            <w:gridSpan w:val="3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</w:tr>
      <w:tr w:rsidTr="0007765D" w:rsidR="00BF36FD" w:rsidRPr="00BF36FD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F36FD" w:rsidR="00BF36FD" w:rsidRPr="00BF36FD">
            <w:pPr>
              <w:jc w:val="center"/>
              <w:rPr>
                <w:color w:val="333333"/>
              </w:rPr>
            </w:pPr>
            <w:r w:rsidRPr="00BF36FD">
              <w:rPr>
                <w:color w:val="000000"/>
              </w:rPr>
              <w:t>5.1</w:t>
            </w:r>
          </w:p>
        </w:tc>
        <w:tc>
          <w:tcPr>
            <w:tcW w:type="dxa" w:w="657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F36FD" w:rsidR="00BF36FD" w:rsidRPr="00BF36FD">
            <w:pPr>
              <w:rPr>
                <w:color w:val="333333"/>
              </w:rPr>
            </w:pPr>
            <w:r w:rsidRPr="00BF36FD">
              <w:rPr>
                <w:color w:val="000000"/>
              </w:rPr>
              <w:t>Zaprimljeno 06.07.2015. broj Z-3594/15</w:t>
            </w:r>
            <w:r w:rsidRPr="00BF36FD">
              <w:rPr>
                <w:color w:val="000000"/>
              </w:rPr>
              <w:br/>
            </w:r>
            <w:r w:rsidRPr="00BF36FD">
              <w:rPr>
                <w:color w:val="000000"/>
              </w:rPr>
              <w:br/>
              <w:t xml:space="preserve">Na temelju Rješenja Trgovačkog suda u Osijeku broj St-135/14 od 02. srpnja 2015. </w:t>
            </w:r>
            <w:proofErr w:type="spellStart"/>
            <w:r w:rsidRPr="00BF36FD">
              <w:rPr>
                <w:color w:val="000000"/>
              </w:rPr>
              <w:t>zabilježuje</w:t>
            </w:r>
            <w:proofErr w:type="spellEnd"/>
            <w:r w:rsidRPr="00BF36FD">
              <w:rPr>
                <w:color w:val="000000"/>
              </w:rPr>
              <w:t xml:space="preserve"> se rješenje o prodaji na nekretnine upisane u A i to na kč.br. 3923, 3924/1, 3925/1 i 3925/3.</w:t>
            </w:r>
          </w:p>
        </w:tc>
        <w:tc>
          <w:tcPr>
            <w:tcW w:type="dxa" w:w="1155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F36FD" w:rsidR="00BF36FD" w:rsidRPr="00BF36FD">
            <w:pPr>
              <w:rPr>
                <w:color w:val="333333"/>
              </w:rPr>
            </w:pPr>
            <w:r w:rsidRPr="00BF36FD">
              <w:rPr>
                <w:color w:val="000000"/>
              </w:rPr>
              <w:t>ST-135/14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</w:tr>
      <w:tr w:rsidTr="00BF36FD" w:rsidR="00BF36FD" w:rsidRPr="00BF36F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  <w:tc>
          <w:tcPr>
            <w:tcW w:type="dxa" w:w="8325"/>
            <w:gridSpan w:val="3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</w:tr>
      <w:tr w:rsidTr="00BF36FD" w:rsidR="00BF36FD" w:rsidRPr="00BF36FD">
        <w:trPr>
          <w:trHeight w:val="150"/>
        </w:trPr>
        <w:tc>
          <w:tcPr>
            <w:tcW w:type="dxa" w:w="8925"/>
            <w:gridSpan w:val="5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</w:tr>
      <w:tr w:rsidTr="00BF36FD" w:rsidR="00BF36FD" w:rsidRPr="0007765D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BF36FD" w:rsidR="00BF36FD" w:rsidRPr="0007765D">
            <w:pPr>
              <w:rPr>
                <w:color w:val="333333"/>
              </w:rPr>
            </w:pPr>
          </w:p>
        </w:tc>
        <w:tc>
          <w:tcPr>
            <w:tcW w:type="dxa" w:w="8325"/>
            <w:gridSpan w:val="3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BF36FD" w:rsidR="00BF36FD" w:rsidRPr="0007765D">
            <w:pPr>
              <w:jc w:val="center"/>
              <w:rPr>
                <w:b/>
                <w:bCs/>
                <w:color w:val="000000"/>
              </w:rPr>
            </w:pPr>
            <w:r w:rsidRPr="0007765D">
              <w:rPr>
                <w:b/>
                <w:bCs/>
                <w:color w:val="000000"/>
              </w:rPr>
              <w:t>C</w:t>
            </w:r>
          </w:p>
          <w:tbl>
            <w:tblPr>
              <w:tblW w:type="dxa" w:w="8925"/>
              <w:shd w:fill="FFFFFF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30"/>
              <w:gridCol w:w="534"/>
              <w:gridCol w:w="5422"/>
              <w:gridCol w:w="1320"/>
              <w:gridCol w:w="900"/>
              <w:gridCol w:w="289"/>
              <w:gridCol w:w="230"/>
            </w:tblGrid>
            <w:tr w:rsidTr="0007765D" w:rsidR="0007765D" w:rsidRPr="0007765D">
              <w:trPr>
                <w:gridAfter w:val="1"/>
                <w:wAfter w:type="dxa" w:w="300"/>
                <w:trHeight w:val="240"/>
              </w:trPr>
              <w:tc>
                <w:tcPr>
                  <w:tcW w:type="dxa" w:w="8325"/>
                  <w:gridSpan w:val="5"/>
                  <w:shd w:fill="auto" w:color="auto" w:val="clear"/>
                  <w:tcMar>
                    <w:top w:type="dxa" w:w="0"/>
                    <w:left w:type="dxa" w:w="0"/>
                    <w:bottom w:type="dxa" w:w="15"/>
                    <w:right w:type="dxa" w:w="0"/>
                  </w:tcMar>
                  <w:hideMark/>
                </w:tcPr>
                <w:p w:rsidRDefault="0007765D" w:rsidR="0007765D" w:rsidRPr="0007765D">
                  <w:pPr>
                    <w:jc w:val="center"/>
                    <w:rPr>
                      <w:color w:val="333333"/>
                    </w:rPr>
                  </w:pPr>
                  <w:r w:rsidRPr="0007765D">
                    <w:rPr>
                      <w:b/>
                      <w:bCs/>
                      <w:color w:val="000000"/>
                    </w:rPr>
                    <w:t>Teretovnica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</w:tr>
            <w:tr w:rsidTr="0007765D" w:rsidR="0007765D" w:rsidRPr="0007765D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top w:space="0" w:sz="6" w:color="000000" w:val="single"/>
                    <w:left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proofErr w:type="spellStart"/>
                  <w:r w:rsidRPr="0007765D">
                    <w:rPr>
                      <w:b/>
                      <w:bCs/>
                      <w:color w:val="000000"/>
                    </w:rPr>
                    <w:t>Rbr</w:t>
                  </w:r>
                  <w:proofErr w:type="spellEnd"/>
                  <w:r w:rsidRPr="0007765D">
                    <w:rPr>
                      <w:b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type="dxa" w:w="5475"/>
                  <w:tcBorders>
                    <w:top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jc w:val="center"/>
                    <w:rPr>
                      <w:color w:val="333333"/>
                    </w:rPr>
                  </w:pPr>
                  <w:r w:rsidRPr="0007765D">
                    <w:rPr>
                      <w:b/>
                      <w:bCs/>
                      <w:color w:val="000000"/>
                    </w:rPr>
                    <w:t>Sadržaj upisa</w:t>
                  </w:r>
                </w:p>
              </w:tc>
              <w:tc>
                <w:tcPr>
                  <w:tcW w:type="dxa" w:w="1200"/>
                  <w:tcBorders>
                    <w:top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jc w:val="center"/>
                    <w:rPr>
                      <w:color w:val="333333"/>
                    </w:rPr>
                  </w:pPr>
                  <w:r w:rsidRPr="0007765D">
                    <w:rPr>
                      <w:b/>
                      <w:bCs/>
                      <w:color w:val="000000"/>
                    </w:rPr>
                    <w:t>Iznos</w:t>
                  </w:r>
                </w:p>
              </w:tc>
              <w:tc>
                <w:tcPr>
                  <w:tcW w:type="dxa" w:w="1200"/>
                  <w:gridSpan w:val="2"/>
                  <w:tcBorders>
                    <w:top w:space="0" w:sz="6" w:color="000000" w:val="single"/>
                    <w:bottom w:space="0" w:sz="6" w:color="000000" w:val="doub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r w:rsidRPr="0007765D">
                    <w:rPr>
                      <w:b/>
                      <w:bCs/>
                      <w:color w:val="000000"/>
                    </w:rPr>
                    <w:t>Primjedba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</w:tr>
            <w:tr w:rsidTr="0007765D" w:rsidR="0007765D" w:rsidRPr="0007765D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r w:rsidRPr="0007765D">
                    <w:rPr>
                      <w:b/>
                      <w:bCs/>
                      <w:color w:val="000000"/>
                    </w:rPr>
                    <w:t xml:space="preserve">2. 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</w:tr>
            <w:tr w:rsidTr="0007765D" w:rsidR="0007765D" w:rsidRPr="0007765D">
              <w:trPr>
                <w:trHeight w:val="17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jc w:val="center"/>
                    <w:rPr>
                      <w:color w:val="333333"/>
                    </w:rPr>
                  </w:pPr>
                  <w:r w:rsidRPr="0007765D">
                    <w:rPr>
                      <w:color w:val="000000"/>
                    </w:rPr>
                    <w:t>2.1</w:t>
                  </w:r>
                </w:p>
              </w:tc>
              <w:tc>
                <w:tcPr>
                  <w:tcW w:type="dxa" w:w="547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r w:rsidRPr="0007765D">
                    <w:rPr>
                      <w:color w:val="000000"/>
                    </w:rPr>
                    <w:t>Zaprimljeno 23.09.2009. broj Z-5165/09</w:t>
                  </w:r>
                  <w:r w:rsidRPr="0007765D">
                    <w:rPr>
                      <w:color w:val="000000"/>
                    </w:rPr>
                    <w:br/>
                  </w:r>
                  <w:r w:rsidRPr="0007765D">
                    <w:rPr>
                      <w:color w:val="000000"/>
                    </w:rPr>
                    <w:br/>
                    <w:t xml:space="preserve">Na temelju Ugovora o zasnivanju založnog prava od 15. rujna 2009.g. </w:t>
                  </w:r>
                  <w:proofErr w:type="spellStart"/>
                  <w:r w:rsidRPr="0007765D">
                    <w:rPr>
                      <w:color w:val="000000"/>
                    </w:rPr>
                    <w:t>solemniziran</w:t>
                  </w:r>
                  <w:proofErr w:type="spellEnd"/>
                  <w:r w:rsidRPr="0007765D">
                    <w:rPr>
                      <w:color w:val="000000"/>
                    </w:rPr>
                    <w:t xml:space="preserve"> pod brojem OV-6373/09 uknjižuje se pravo zaloga-sporedni uložak na nekretnine upisane u A za iznos od 362.984,00 EUR-a (</w:t>
                  </w:r>
                  <w:proofErr w:type="spellStart"/>
                  <w:r w:rsidRPr="0007765D">
                    <w:rPr>
                      <w:color w:val="000000"/>
                    </w:rPr>
                    <w:t>tristošezdesetdvijetisućedevetstoosamdesetčetirieura</w:t>
                  </w:r>
                  <w:proofErr w:type="spellEnd"/>
                  <w:r w:rsidRPr="0007765D">
                    <w:rPr>
                      <w:color w:val="000000"/>
                    </w:rPr>
                    <w:t>) kunske protuvrijednosti po srednjem tečaju HNB na dan dospijeća tražbine, s redovnom promjenjivom, godišnjom kamatom od 10,37 % u trenutku sklapanja ugovora, te sa svim ostalim kamatama, naknadama i troškovima pobliže opisanim u članku 1 Ugovora koje se kamate, naknade i troškovi utvrđuju, obračunavaju i plaćaju sukladno općim aktima vjerovnika važećim za vrijeme postojanja tražbine po ugovoru o kreditu za korist: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r w:rsidRPr="0007765D">
                    <w:rPr>
                      <w:color w:val="000000"/>
                    </w:rPr>
                    <w:t>362.984,00 EUR</w:t>
                  </w: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proofErr w:type="spellStart"/>
                  <w:r w:rsidRPr="0007765D">
                    <w:rPr>
                      <w:color w:val="000000"/>
                    </w:rPr>
                    <w:t>GL.HIP</w:t>
                  </w:r>
                  <w:proofErr w:type="spellEnd"/>
                  <w:r w:rsidRPr="0007765D">
                    <w:rPr>
                      <w:color w:val="000000"/>
                    </w:rPr>
                    <w:t xml:space="preserve">. </w:t>
                  </w:r>
                  <w:proofErr w:type="spellStart"/>
                  <w:r w:rsidRPr="0007765D">
                    <w:rPr>
                      <w:color w:val="000000"/>
                    </w:rPr>
                    <w:t>ZK.UL</w:t>
                  </w:r>
                  <w:proofErr w:type="spellEnd"/>
                  <w:r w:rsidRPr="0007765D">
                    <w:rPr>
                      <w:color w:val="000000"/>
                    </w:rPr>
                    <w:t>. 446 OVE OPĆ.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</w:tr>
            <w:tr w:rsidTr="0007765D" w:rsidR="0007765D" w:rsidRPr="0007765D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547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r w:rsidRPr="0007765D">
                    <w:rPr>
                      <w:b/>
                      <w:bCs/>
                      <w:color w:val="000000"/>
                    </w:rPr>
                    <w:t>ZAGREBAČKA BANKA D.D., OIB: 92963223473, ZAGREB, PAROMLINSKA 2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</w:tr>
            <w:tr w:rsidTr="0007765D" w:rsidR="0007765D" w:rsidRPr="0007765D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</w:tr>
            <w:tr w:rsidTr="0007765D" w:rsidR="0007765D" w:rsidRPr="0007765D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r w:rsidRPr="0007765D">
                    <w:rPr>
                      <w:b/>
                      <w:bCs/>
                      <w:color w:val="000000"/>
                    </w:rPr>
                    <w:t xml:space="preserve">3. 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</w:tr>
            <w:tr w:rsidTr="0007765D" w:rsidR="0007765D" w:rsidRPr="0007765D">
              <w:trPr>
                <w:trHeight w:val="195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jc w:val="center"/>
                    <w:rPr>
                      <w:color w:val="333333"/>
                    </w:rPr>
                  </w:pPr>
                  <w:r w:rsidRPr="0007765D">
                    <w:rPr>
                      <w:color w:val="000000"/>
                    </w:rPr>
                    <w:t>3.1</w:t>
                  </w:r>
                </w:p>
              </w:tc>
              <w:tc>
                <w:tcPr>
                  <w:tcW w:type="dxa" w:w="547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r w:rsidRPr="0007765D">
                    <w:rPr>
                      <w:color w:val="000000"/>
                    </w:rPr>
                    <w:t>Zaprimljeno 21.10.2010. broj Z-5616/10</w:t>
                  </w:r>
                  <w:r w:rsidRPr="0007765D">
                    <w:rPr>
                      <w:color w:val="000000"/>
                    </w:rPr>
                    <w:br/>
                  </w:r>
                  <w:r w:rsidRPr="0007765D">
                    <w:rPr>
                      <w:color w:val="000000"/>
                    </w:rPr>
                    <w:br/>
                    <w:t xml:space="preserve">Na temelju Ugovora o zasnivanju založnog prava od 07. listopada 2010. </w:t>
                  </w:r>
                  <w:proofErr w:type="spellStart"/>
                  <w:r w:rsidRPr="0007765D">
                    <w:rPr>
                      <w:color w:val="000000"/>
                    </w:rPr>
                    <w:t>solemniziran</w:t>
                  </w:r>
                  <w:proofErr w:type="spellEnd"/>
                  <w:r w:rsidRPr="0007765D">
                    <w:rPr>
                      <w:color w:val="000000"/>
                    </w:rPr>
                    <w:t xml:space="preserve"> pod brojem OV-11516/10. uknjižuje se pravo zaloga - sporedni uložak na nekretnine upisane u A za iznos od 1.600.000,00 kn. (</w:t>
                  </w:r>
                  <w:proofErr w:type="spellStart"/>
                  <w:r w:rsidRPr="0007765D">
                    <w:rPr>
                      <w:color w:val="000000"/>
                    </w:rPr>
                    <w:t>milionšestotisućakuna</w:t>
                  </w:r>
                  <w:proofErr w:type="spellEnd"/>
                  <w:r w:rsidRPr="0007765D">
                    <w:rPr>
                      <w:color w:val="000000"/>
                    </w:rPr>
                    <w:t>) s kamatom po dospijeću koja se utvrđuje u visini stope važeće zakonske zatezne kamata u skladu s Odlukom o kamatnim stopama Zagrebačke banka d.d. koja na dan sklapanja ovog ugovora iznosi 17,00 % godišnje, a u slučaju promjene stope zateznih kamata prema eskontnoj stopi HNB koja je vrijedila zadnjeg dana polugodišta koje je prethodilo tekućem polugodištu uvećanoj za 8 p.p. godišnje koja teče od dana dospijeća tražbine do naplate uvećano za sve naknade i troškove za korist: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r w:rsidRPr="0007765D">
                    <w:rPr>
                      <w:color w:val="000000"/>
                    </w:rPr>
                    <w:t>1.600.000,00 KN</w:t>
                  </w: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r w:rsidRPr="0007765D">
                    <w:rPr>
                      <w:color w:val="000000"/>
                    </w:rPr>
                    <w:t>GL. HIP. U ZK. UL. 446 OVE OPĆINE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</w:tr>
            <w:tr w:rsidTr="0007765D" w:rsidR="0007765D" w:rsidRPr="0007765D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547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r w:rsidRPr="0007765D">
                    <w:rPr>
                      <w:b/>
                      <w:bCs/>
                      <w:color w:val="000000"/>
                    </w:rPr>
                    <w:t>ZAGREBAČKA BANKA D.D., OIB: 92963223473, ZAGREB, PAROMLINSKA 2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</w:tr>
            <w:tr w:rsidTr="0007765D" w:rsidR="0007765D" w:rsidRPr="0007765D">
              <w:trPr>
                <w:trHeight w:val="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</w:tr>
            <w:tr w:rsidTr="0007765D" w:rsidR="0007765D" w:rsidRPr="0007765D">
              <w:trPr>
                <w:trHeight w:val="270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8325"/>
                  <w:gridSpan w:val="5"/>
                  <w:tcBorders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r w:rsidRPr="0007765D">
                    <w:rPr>
                      <w:b/>
                      <w:bCs/>
                      <w:color w:val="000000"/>
                    </w:rPr>
                    <w:t xml:space="preserve">4. </w:t>
                  </w:r>
                </w:p>
              </w:tc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</w:tr>
            <w:tr w:rsidTr="0007765D" w:rsidR="0007765D" w:rsidRPr="0007765D">
              <w:trPr>
                <w:trHeight w:val="915"/>
              </w:trPr>
              <w:tc>
                <w:tcPr>
                  <w:tcW w:type="dxa" w:w="300"/>
                  <w:shd w:fill="auto" w:color="auto" w:val="clear"/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450"/>
                  <w:tcBorders>
                    <w:lef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jc w:val="center"/>
                    <w:rPr>
                      <w:color w:val="333333"/>
                    </w:rPr>
                  </w:pPr>
                  <w:r w:rsidRPr="0007765D">
                    <w:rPr>
                      <w:color w:val="000000"/>
                    </w:rPr>
                    <w:t>4.1</w:t>
                  </w:r>
                </w:p>
              </w:tc>
              <w:tc>
                <w:tcPr>
                  <w:tcW w:type="dxa" w:w="5475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r w:rsidRPr="0007765D">
                    <w:rPr>
                      <w:color w:val="000000"/>
                    </w:rPr>
                    <w:t>Zaprimljeno 21.05.2014. broj Z-2871/14</w:t>
                  </w:r>
                  <w:r w:rsidRPr="0007765D">
                    <w:rPr>
                      <w:color w:val="000000"/>
                    </w:rPr>
                    <w:br/>
                  </w:r>
                  <w:r w:rsidRPr="0007765D">
                    <w:rPr>
                      <w:color w:val="000000"/>
                    </w:rPr>
                    <w:br/>
                    <w:t xml:space="preserve">Na temelju </w:t>
                  </w:r>
                  <w:proofErr w:type="spellStart"/>
                  <w:r w:rsidRPr="0007765D">
                    <w:rPr>
                      <w:color w:val="000000"/>
                    </w:rPr>
                    <w:t>ovosudnog</w:t>
                  </w:r>
                  <w:proofErr w:type="spellEnd"/>
                  <w:r w:rsidRPr="0007765D">
                    <w:rPr>
                      <w:color w:val="000000"/>
                    </w:rPr>
                    <w:t xml:space="preserve"> nepravomoćnog rješenja o ovrsi broj </w:t>
                  </w:r>
                  <w:proofErr w:type="spellStart"/>
                  <w:r w:rsidRPr="0007765D">
                    <w:rPr>
                      <w:color w:val="000000"/>
                    </w:rPr>
                    <w:t>Ovr</w:t>
                  </w:r>
                  <w:proofErr w:type="spellEnd"/>
                  <w:r w:rsidRPr="0007765D">
                    <w:rPr>
                      <w:color w:val="000000"/>
                    </w:rPr>
                    <w:t xml:space="preserve">-656/14 od 21. svibnja 2014. i članka 70 Zakona o zemljišnim knjigama </w:t>
                  </w:r>
                  <w:proofErr w:type="spellStart"/>
                  <w:r w:rsidRPr="0007765D">
                    <w:rPr>
                      <w:color w:val="000000"/>
                    </w:rPr>
                    <w:t>zabilježuje</w:t>
                  </w:r>
                  <w:proofErr w:type="spellEnd"/>
                  <w:r w:rsidRPr="0007765D">
                    <w:rPr>
                      <w:color w:val="000000"/>
                    </w:rPr>
                    <w:t xml:space="preserve"> se ovrha na nekretnine upisane u A i to na k.č.br.2971/4.</w:t>
                  </w:r>
                </w:p>
              </w:tc>
              <w:tc>
                <w:tcPr>
                  <w:tcW w:type="dxa" w:w="1200"/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</w:p>
              </w:tc>
              <w:tc>
                <w:tcPr>
                  <w:tcW w:type="dxa" w:w="1200"/>
                  <w:gridSpan w:val="2"/>
                  <w:tcBorders>
                    <w:right w:space="0" w:sz="6" w:color="000000" w:val="single"/>
                  </w:tcBorders>
                  <w:shd w:fill="auto" w:color="auto" w:val="clear"/>
                  <w:tcMar>
                    <w:top w:type="dxa" w:w="30"/>
                    <w:left w:type="dxa" w:w="30"/>
                    <w:bottom w:type="dxa" w:w="30"/>
                    <w:right w:type="dxa" w:w="30"/>
                  </w:tcMar>
                  <w:hideMark/>
                </w:tcPr>
                <w:p w:rsidRDefault="0007765D" w:rsidR="0007765D" w:rsidRPr="0007765D">
                  <w:pPr>
                    <w:rPr>
                      <w:color w:val="333333"/>
                    </w:rPr>
                  </w:pPr>
                  <w:r w:rsidRPr="0007765D">
                    <w:rPr>
                      <w:color w:val="000000"/>
                    </w:rPr>
                    <w:t>OVR-656/14</w:t>
                  </w:r>
                </w:p>
              </w:tc>
              <w:tc>
                <w:tcPr>
                  <w:tcW w:type="auto" w:w="0"/>
                  <w:shd w:fill="FFFFFF" w:color="auto" w:val="clear"/>
                  <w:hideMark/>
                </w:tcPr>
                <w:p w:rsidRDefault="0007765D" w:rsidR="0007765D" w:rsidRPr="0007765D"/>
              </w:tc>
            </w:tr>
          </w:tbl>
          <w:p w:rsidRDefault="0007765D" w:rsidR="0007765D" w:rsidRPr="0007765D">
            <w:pPr>
              <w:jc w:val="center"/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BF36FD" w:rsidR="00BF36FD" w:rsidRPr="0007765D">
            <w:pPr>
              <w:rPr>
                <w:color w:val="333333"/>
              </w:rPr>
            </w:pPr>
          </w:p>
        </w:tc>
      </w:tr>
      <w:tr w:rsidTr="0007765D" w:rsidR="00BF36FD" w:rsidRPr="00BF36FD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  <w:tc>
          <w:tcPr>
            <w:tcW w:type="dxa" w:w="8325"/>
            <w:gridSpan w:val="3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</w:tcPr>
          <w:p w:rsidRDefault="00BF36FD" w:rsidR="00BF36FD">
            <w:pPr>
              <w:jc w:val="center"/>
              <w:rPr>
                <w:color w:val="333333"/>
              </w:rPr>
            </w:pPr>
          </w:p>
          <w:p w:rsidRDefault="0007765D" w:rsidR="0007765D" w:rsidRPr="00BF36FD">
            <w:pPr>
              <w:jc w:val="center"/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BF36FD" w:rsidR="00BF36FD" w:rsidRPr="00BF36FD">
            <w:pPr>
              <w:rPr>
                <w:color w:val="333333"/>
              </w:rPr>
            </w:pPr>
          </w:p>
        </w:tc>
      </w:tr>
    </w:tbl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07765D" w:rsidP="00F7659F" w:rsidR="0007765D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3A416C">
        <w:t>135/14</w:t>
      </w:r>
      <w:r w:rsidR="00BF36FD">
        <w:t>-9</w:t>
      </w:r>
      <w:r w:rsidR="0007765D">
        <w:t>8</w:t>
      </w:r>
      <w:r w:rsidR="003A416C">
        <w:t xml:space="preserve"> od </w:t>
      </w:r>
      <w:r w:rsidR="00BF36FD">
        <w:t>4. srpnja 2017. g.</w:t>
      </w:r>
      <w:r w:rsidR="00E22E37">
        <w:t xml:space="preserve"> </w:t>
      </w:r>
      <w:r w:rsidR="0084627B">
        <w:t xml:space="preserve">nekretnine stečajnog dužnika </w:t>
      </w:r>
      <w:r w:rsidR="00BF5F14">
        <w:rPr>
          <w:b/>
        </w:rPr>
        <w:t xml:space="preserve">AMADEUS d.o.o. za trgovinu i usluge "u stečaju" Vinkovci, Šokačka 26, OIB: 94318568478, MBS: 030033711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ponuditelju </w:t>
      </w:r>
      <w:r w:rsidR="00D459A6" w:rsidRPr="00BD7A2E">
        <w:t>Ivan Miličević Vinkovci, Ulica Breza 4 OIB: 97117295052</w:t>
      </w:r>
      <w:r w:rsidR="00F7659F">
        <w:rPr>
          <w:rFonts w:eastAsia="Calibri"/>
        </w:rPr>
        <w:t>.</w:t>
      </w:r>
      <w:r w:rsidR="003A416C">
        <w:rPr>
          <w:rFonts w:eastAsia="Calibri"/>
        </w:rPr>
        <w:t xml:space="preserve"> </w:t>
      </w:r>
    </w:p>
    <w:p w:rsidRDefault="00B85ADD" w:rsidP="00B85ADD" w:rsidR="0084627B">
      <w:pPr>
        <w:tabs>
          <w:tab w:pos="2340" w:val="left"/>
        </w:tabs>
        <w:ind w:firstLine="1425"/>
        <w:jc w:val="both"/>
      </w:pPr>
      <w:r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D459A6" w:rsidRPr="00BD7A2E">
        <w:t>Ivan Miličević Vinkovci, Ulica Breza 4 OIB: 97117295052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0C3A24">
        <w:t>4. srpnja 2017</w:t>
      </w:r>
      <w:r w:rsidR="000A10DC">
        <w:t>. g.</w:t>
      </w:r>
      <w:r>
        <w:t xml:space="preserve"> postalo je pravomoćno </w:t>
      </w:r>
      <w:r w:rsidR="00BF36FD">
        <w:t>26. srpnja 2017</w:t>
      </w:r>
      <w:r w:rsidR="000A10DC">
        <w:t>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07765D">
        <w:t>2</w:t>
      </w:r>
      <w:r w:rsidR="00BF36FD">
        <w:t>. kolovoza 2017. g.</w:t>
      </w: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0C3A24">
        <w:t>4. rujna 2017.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3A416C">
        <w:t>i</w:t>
      </w:r>
      <w:r>
        <w:t xml:space="preserve"> upravitelj</w:t>
      </w:r>
      <w:r w:rsidR="003A416C">
        <w:t xml:space="preserve"> Željko Rupčić, Đakovo, B. </w:t>
      </w:r>
      <w:proofErr w:type="spellStart"/>
      <w:r w:rsidR="003A416C">
        <w:t>Adžije</w:t>
      </w:r>
      <w:proofErr w:type="spellEnd"/>
      <w:r w:rsidR="003A416C">
        <w:t xml:space="preserve"> 58</w:t>
      </w:r>
    </w:p>
    <w:p w:rsidRDefault="0007765D" w:rsidP="00EA19E1" w:rsidR="0007765D">
      <w:pPr>
        <w:pStyle w:val="Tijeloteksta"/>
        <w:numPr>
          <w:ilvl w:val="0"/>
          <w:numId w:val="5"/>
        </w:numPr>
      </w:pPr>
      <w:r w:rsidRPr="00BD7A2E">
        <w:t xml:space="preserve">Ivan Miličević Vinkovci, Ulica Breza 4 </w:t>
      </w:r>
    </w:p>
    <w:p w:rsidRDefault="000A10DC" w:rsidP="00EA19E1" w:rsidR="000A10DC">
      <w:pPr>
        <w:pStyle w:val="Tijeloteksta"/>
        <w:numPr>
          <w:ilvl w:val="0"/>
          <w:numId w:val="5"/>
        </w:numPr>
      </w:pPr>
      <w:r>
        <w:t>ŽDO Vukovar</w:t>
      </w: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Vukovar, SS odjel Vinkovci </w:t>
      </w:r>
      <w:proofErr w:type="spellStart"/>
      <w:r>
        <w:t>zk</w:t>
      </w:r>
      <w:proofErr w:type="spellEnd"/>
      <w:r>
        <w:t xml:space="preserve">. odjel Vinkovci uz </w:t>
      </w:r>
      <w:r w:rsidR="000A10DC">
        <w:t xml:space="preserve"> rješenje o dosudi od </w:t>
      </w:r>
      <w:r w:rsidR="00BF36FD">
        <w:t>4.7.2017</w:t>
      </w:r>
      <w:r w:rsidR="00F7659F">
        <w:t xml:space="preserve">. </w:t>
      </w:r>
      <w:r w:rsidR="000A10DC">
        <w:t xml:space="preserve"> g. s potvrdom pravomoćnosti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 </w:t>
      </w:r>
      <w:r w:rsidR="000A10DC"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BF36FD" w:rsidP="00EA19E1" w:rsidR="00F7659F">
      <w:pPr>
        <w:pStyle w:val="Tijeloteksta"/>
        <w:numPr>
          <w:ilvl w:val="0"/>
          <w:numId w:val="5"/>
        </w:numPr>
      </w:pPr>
      <w:r>
        <w:t>R-13.9.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0140F2" w:rsidR="00F257CB" w:rsidRPr="00EB59E3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E03" w:rsidR="00A95E03">
      <w:r>
        <w:separator/>
      </w:r>
    </w:p>
  </w:endnote>
  <w:endnote w:id="0" w:type="continuationSeparator">
    <w:p w:rsidRDefault="00A95E03" w:rsidR="00A95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E03" w:rsidR="00A95E03">
      <w:r>
        <w:separator/>
      </w:r>
    </w:p>
  </w:footnote>
  <w:footnote w:id="0" w:type="continuationSeparator">
    <w:p w:rsidRDefault="00A95E03" w:rsidR="00A95E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40F2">
      <w:rPr>
        <w:noProof/>
      </w:rPr>
      <w:t>2</w:t>
    </w:r>
    <w:r>
      <w:fldChar w:fldCharType="end"/>
    </w:r>
  </w:p>
  <w:p w:rsidRDefault="000C3A24" w:rsidP="003A416C" w:rsidR="003A416C">
    <w:pPr>
      <w:jc w:val="right"/>
    </w:pPr>
    <w:r>
      <w:t>6 St-135/14-</w:t>
    </w:r>
    <w:r w:rsidR="00D459A6">
      <w:t>107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</w:t>
    </w:r>
    <w:r w:rsidR="000C3A24">
      <w:t xml:space="preserve"> St-135/14-</w:t>
    </w:r>
    <w:r w:rsidR="00D459A6">
      <w:t>107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1"/>
  </w:num>
  <w:num w:numId="9">
    <w:abstractNumId w:val="20"/>
  </w:num>
  <w:num w:numId="10">
    <w:abstractNumId w:val="3"/>
  </w:num>
  <w:num w:numId="11">
    <w:abstractNumId w:val="9"/>
  </w:num>
  <w:num w:numId="12">
    <w:abstractNumId w:val="21"/>
  </w:num>
  <w:num w:numId="13">
    <w:abstractNumId w:val="2"/>
  </w:num>
  <w:num w:numId="14">
    <w:abstractNumId w:val="14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2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0F2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7765D"/>
    <w:rsid w:val="00081501"/>
    <w:rsid w:val="000A10DC"/>
    <w:rsid w:val="000A6105"/>
    <w:rsid w:val="000B573E"/>
    <w:rsid w:val="000C2DBD"/>
    <w:rsid w:val="000C3A24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73133"/>
    <w:rsid w:val="009A0C59"/>
    <w:rsid w:val="009B72A4"/>
    <w:rsid w:val="009C1D35"/>
    <w:rsid w:val="009D4238"/>
    <w:rsid w:val="009E299F"/>
    <w:rsid w:val="00A33C2B"/>
    <w:rsid w:val="00A3682D"/>
    <w:rsid w:val="00A41D6B"/>
    <w:rsid w:val="00A652E1"/>
    <w:rsid w:val="00A95E03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36FD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459A6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0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140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40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0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0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0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140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40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0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0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963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81563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84175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7028927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97494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95237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7458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11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896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93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58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66665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44019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14651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36821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4551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2936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13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322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547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61CF5-B985-4AB4-B125-6AA122C97D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770</properties:Words>
  <properties:Characters>4136</properties:Characters>
  <properties:Lines>265</properties:Lines>
  <properties:Paragraphs>59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2017-09-04T09:31:00Z</dcterms:created>
  <dc:creator>banka</dc:creator>
  <cp:lastModifiedBy>Danijela Sekulić</cp:lastModifiedBy>
  <cp:lastPrinted>2017-09-04T09:36:00Z</cp:lastPrinted>
  <dcterms:modified xmlns:xsi="http://www.w3.org/2001/XMLSchema-instance" xsi:type="dcterms:W3CDTF">2017-09-04T09:40:00Z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