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AC2855" w:rsidRPr="00C61EDF">
        <w:trPr>
          <w:trHeight w:val="2231"/>
        </w:trPr>
        <w:tc>
          <w:tcPr>
            <w:tcW w:type="dxa" w:w="3369"/>
            <w:vAlign w:val="center"/>
          </w:tcPr>
          <w:p w:rsidRDefault="00AC2855" w:rsidP="00A66C00" w:rsidR="00AC2855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AC2855" w:rsidP="00A66C00" w:rsidR="00AC2855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AC2855" w:rsidP="00A66C00" w:rsidR="00AC2855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AC2855" w:rsidP="00DA5B9D" w:rsidR="00AC2855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AC2855" w:rsidP="00DA5B9D" w:rsidR="00AC2855">
            <w:pPr>
              <w:jc w:val="both"/>
            </w:pPr>
          </w:p>
          <w:p w:rsidRDefault="00AC2855" w:rsidP="00DA5B9D" w:rsidR="00AC2855">
            <w:pPr>
              <w:jc w:val="both"/>
            </w:pPr>
          </w:p>
          <w:p w:rsidRDefault="00AC2855" w:rsidP="00DA5B9D" w:rsidR="00AC2855">
            <w:pPr>
              <w:jc w:val="both"/>
            </w:pPr>
          </w:p>
          <w:p w:rsidRDefault="00AC2855" w:rsidP="00DA5B9D" w:rsidR="00AC2855">
            <w:pPr>
              <w:jc w:val="right"/>
            </w:pPr>
          </w:p>
          <w:p w:rsidRDefault="00AC2855" w:rsidP="00DA5B9D" w:rsidR="00AC2855">
            <w:pPr>
              <w:jc w:val="right"/>
            </w:pPr>
          </w:p>
          <w:p w:rsidRDefault="00AC2855" w:rsidP="00DA5B9D" w:rsidR="00AC2855">
            <w:pPr>
              <w:jc w:val="right"/>
              <w:rPr>
                <w:noProof/>
              </w:rPr>
            </w:pPr>
          </w:p>
          <w:p w:rsidRDefault="00AC2855" w:rsidP="00DA5B9D" w:rsidR="00AC2855">
            <w:pPr>
              <w:jc w:val="right"/>
              <w:rPr>
                <w:noProof/>
              </w:rPr>
            </w:pPr>
          </w:p>
          <w:p w:rsidRDefault="00AC2855" w:rsidP="00DA5B9D" w:rsidR="00AC2855">
            <w:pPr>
              <w:jc w:val="right"/>
              <w:rPr>
                <w:noProof/>
                <w:sz w:val="24"/>
              </w:rPr>
            </w:pPr>
          </w:p>
          <w:p w:rsidRDefault="00AC2855" w:rsidP="00AF5E83" w:rsidR="00AC2855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AF5E83">
              <w:rPr>
                <w:noProof/>
                <w:sz w:val="24"/>
              </w:rPr>
              <w:t>980</w:t>
            </w:r>
            <w:r w:rsidR="00BC6B71">
              <w:rPr>
                <w:noProof/>
                <w:sz w:val="24"/>
              </w:rPr>
              <w:t>/2017</w:t>
            </w:r>
          </w:p>
        </w:tc>
      </w:tr>
    </w:tbl>
    <w:p w14:textId="82e968e" w14:paraId="82e968e" w:rsidRDefault="000E5ED3" w:rsidP="000E5ED3" w:rsidR="000E5ED3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E65985" w:rsidP="000E5ED3" w:rsidR="000E5ED3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0E5ED3" w:rsidP="000E5ED3" w:rsidR="000E5ED3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0E5ED3" w:rsidP="000E5ED3" w:rsidR="000E5ED3">
      <w:pPr>
        <w:spacing w:before="220"/>
        <w:ind w:firstLine="709"/>
        <w:jc w:val="both"/>
        <w:rPr>
          <w:rFonts w:eastAsiaTheme="minorHAnsi"/>
          <w:lang w:eastAsia="en-US"/>
        </w:rPr>
      </w:pPr>
      <w:r w:rsidRPr="00B33A4F">
        <w:rPr>
          <w:rFonts w:eastAsiaTheme="minorHAnsi"/>
          <w:lang w:eastAsia="en-US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AF5E83">
        <w:rPr>
          <w:rFonts w:eastAsiaTheme="minorHAnsi"/>
          <w:lang w:eastAsia="en-US"/>
        </w:rPr>
        <w:t>C</w:t>
      </w:r>
      <w:r w:rsidR="00AF5E83" w:rsidRPr="00AF5E83">
        <w:t>ASCO PROJECTS d.o.o., OIB: 48913941725, Split, Trg Hrvatske bratske zajednice 8</w:t>
      </w:r>
      <w:r w:rsidR="00AC2855" w:rsidRPr="00AC2855">
        <w:t xml:space="preserve">, </w:t>
      </w:r>
      <w:r w:rsidR="00BC6B71">
        <w:t>3</w:t>
      </w:r>
      <w:r w:rsidR="00AC2855">
        <w:rPr>
          <w:rFonts w:eastAsiaTheme="minorHAnsi"/>
          <w:lang w:eastAsia="en-US"/>
        </w:rPr>
        <w:t>1. siječnja 2018.</w:t>
      </w:r>
      <w:r>
        <w:rPr>
          <w:rFonts w:eastAsiaTheme="minorHAnsi"/>
          <w:lang w:eastAsia="en-US"/>
        </w:rPr>
        <w:t xml:space="preserve">   </w:t>
      </w:r>
    </w:p>
    <w:p w:rsidRDefault="000E5ED3" w:rsidP="000E5ED3" w:rsidR="000E5ED3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0E5ED3" w:rsidP="000E5ED3" w:rsidR="000E5ED3" w:rsidRPr="009B1727">
      <w:pPr>
        <w:ind w:firstLine="708"/>
        <w:jc w:val="both"/>
      </w:pPr>
      <w:r w:rsidRPr="009B1727">
        <w:t xml:space="preserve">Obustavlja se skraćeni stečajni postupak nad trgovačkim društvom </w:t>
      </w:r>
      <w:r w:rsidR="00AF5E83" w:rsidRPr="00AF5E83">
        <w:t>CASCO PROJECTS d.o.o., OIB: 48913941725, Split, Trg Hrvatske bratske zajednice 8</w:t>
      </w:r>
      <w:r w:rsidR="00BC6B71">
        <w:t>.</w:t>
      </w:r>
    </w:p>
    <w:p w:rsidRDefault="000E5ED3" w:rsidP="000E5ED3" w:rsidR="000E5ED3" w:rsidRPr="00357160">
      <w:pPr>
        <w:spacing w:after="120" w:before="220"/>
        <w:jc w:val="center"/>
      </w:pPr>
      <w:r w:rsidRPr="00357160">
        <w:t>Obrazloženje</w:t>
      </w:r>
    </w:p>
    <w:p w:rsidRDefault="000E5ED3" w:rsidP="00B91290" w:rsidR="000E5ED3">
      <w:pPr>
        <w:spacing w:before="200"/>
        <w:ind w:firstLine="709"/>
        <w:jc w:val="both"/>
      </w:pPr>
      <w:r>
        <w:t xml:space="preserve">Financijska agencija, Regionalni centar Split podnijela je ovom sudu </w:t>
      </w:r>
      <w:r w:rsidR="00BC6B71">
        <w:t>1</w:t>
      </w:r>
      <w:r w:rsidR="00AF5E83">
        <w:t>5. listopada</w:t>
      </w:r>
      <w:r w:rsidR="00BC6B71">
        <w:t xml:space="preserve"> 2017</w:t>
      </w:r>
      <w:r w:rsidR="001B2A86">
        <w:t>.</w:t>
      </w:r>
      <w:r>
        <w:t xml:space="preserve"> zahtjev za provedbu skraćenog stečajnog postupka nad </w:t>
      </w:r>
      <w:r w:rsidR="00AF5E83" w:rsidRPr="00AF5E83">
        <w:t>CASCO PROJECTS d.o.o., OIB: 48913941725, Split, Trg Hrvatske bratske zajednice 8</w:t>
      </w:r>
      <w:r w:rsidR="00F82B7D">
        <w:t xml:space="preserve">, </w:t>
      </w:r>
      <w:r w:rsidR="00B91290">
        <w:t xml:space="preserve">navodeći da dužnik nema zaposlenih, a da na dan </w:t>
      </w:r>
      <w:r w:rsidR="00AF5E83">
        <w:t>4. listopada</w:t>
      </w:r>
      <w:r w:rsidR="00BC6B71">
        <w:t xml:space="preserve"> 2017</w:t>
      </w:r>
      <w:r>
        <w:t xml:space="preserve">. u Očevidniku redoslijeda osnova za plaćanje, ima evidentirane neizvršene osnove za plaćanje u neprekinutom razdoblju </w:t>
      </w:r>
      <w:r w:rsidR="007C4C1E">
        <w:t xml:space="preserve">od </w:t>
      </w:r>
      <w:r w:rsidR="00AF5E83">
        <w:t>1</w:t>
      </w:r>
      <w:r w:rsidR="00BC6B71">
        <w:t>20</w:t>
      </w:r>
      <w:r w:rsidR="00904570">
        <w:t xml:space="preserve"> </w:t>
      </w:r>
      <w:r>
        <w:t xml:space="preserve">dana, u ukupnom iznosu od </w:t>
      </w:r>
      <w:r w:rsidR="00AF5E83">
        <w:t>206.562,94</w:t>
      </w:r>
      <w:r w:rsidR="00B91290">
        <w:t xml:space="preserve"> kn.</w:t>
      </w:r>
    </w:p>
    <w:p w:rsidRDefault="00B91290" w:rsidP="00B91290" w:rsidR="00B91290">
      <w:pPr>
        <w:spacing w:before="200"/>
        <w:ind w:firstLine="709"/>
        <w:jc w:val="both"/>
      </w:pPr>
      <w:r>
        <w:t xml:space="preserve">Nakon izvršenog uvida u </w:t>
      </w:r>
      <w:r w:rsidR="00C3273F">
        <w:t xml:space="preserve">izvadak iz </w:t>
      </w:r>
      <w:r>
        <w:t>regis</w:t>
      </w:r>
      <w:r w:rsidR="00C3273F">
        <w:t>t</w:t>
      </w:r>
      <w:r>
        <w:t>r</w:t>
      </w:r>
      <w:r w:rsidR="00C3273F">
        <w:t>a udruga</w:t>
      </w:r>
      <w:r>
        <w:t xml:space="preserve"> i utvrđenja da nije pokrenut drugi postupak brisanja iz sudskog registra, ovaj sud je sukladno odredbi čl. 430. Stečajnog zakona (˝Narodne novine˝ broj 71/15; dalje: SZ) na mrežnoj stranici e-Oglasna ploča sudova </w:t>
      </w:r>
      <w:r w:rsidR="00BC6B71">
        <w:t>22. prosinca</w:t>
      </w:r>
      <w:r>
        <w:t xml:space="preserve"> 201</w:t>
      </w:r>
      <w:r w:rsidR="009E7614">
        <w:t>7</w:t>
      </w:r>
      <w:r>
        <w:t>. objavio oglas koji sadržava:</w:t>
      </w:r>
    </w:p>
    <w:p w:rsidRDefault="00B91290" w:rsidP="00F450FD" w:rsidR="00B91290">
      <w:pPr>
        <w:spacing w:before="40"/>
        <w:jc w:val="both"/>
      </w:pPr>
      <w:r>
        <w:tab/>
        <w:t>- podatke za identifikaciju dužnika</w:t>
      </w:r>
    </w:p>
    <w:p w:rsidRDefault="00B91290" w:rsidP="00F450FD" w:rsidR="00B91290">
      <w:pPr>
        <w:spacing w:before="40"/>
        <w:jc w:val="both"/>
      </w:pPr>
      <w:r>
        <w:tab/>
        <w:t>- podatak o ukupnom iznosu dugu evidentiranog na temelju neizvršenih osnova za plaćanje</w:t>
      </w:r>
    </w:p>
    <w:p w:rsidRDefault="00B91290" w:rsidP="00F450FD" w:rsidR="00F450FD">
      <w:pPr>
        <w:spacing w:before="40"/>
        <w:jc w:val="both"/>
      </w:pPr>
      <w:r>
        <w:tab/>
        <w:t xml:space="preserve">- podatak o osobama ovlaštenim za zastupanje dužnika po zakonu da u roku od 15 dana </w:t>
      </w:r>
      <w:r w:rsidR="00F450FD">
        <w:t xml:space="preserve">od dana </w:t>
      </w:r>
      <w:r w:rsidR="000E5ED3">
        <w:t>objave oglasa podnesu sudu javnobilježnički ovjerovljen popis imovine i obveza</w:t>
      </w:r>
      <w:r w:rsidR="00F450FD">
        <w:t xml:space="preserve"> dužnika na propisanom obrascu</w:t>
      </w:r>
    </w:p>
    <w:p w:rsidRDefault="00F450FD" w:rsidP="00F450FD" w:rsidR="00F450FD">
      <w:pPr>
        <w:spacing w:before="40"/>
        <w:jc w:val="both"/>
      </w:pPr>
      <w:r>
        <w:tab/>
        <w:t>- poziv vjerovnicima</w:t>
      </w:r>
      <w:r w:rsidR="000E5ED3">
        <w:t xml:space="preserve"> dužnika da najkasnije u roku od 45 dana od objave oglasa predlože otvaranje stečajnog postupka nad dužnikom</w:t>
      </w:r>
      <w:r>
        <w:t xml:space="preserve"> te uplate predujam za pokriće troškova tog postupka</w:t>
      </w:r>
    </w:p>
    <w:p w:rsidRDefault="00F450FD" w:rsidP="00F450FD" w:rsidR="000E5ED3">
      <w:pPr>
        <w:spacing w:before="40"/>
        <w:ind w:firstLine="708"/>
        <w:jc w:val="both"/>
      </w:pPr>
      <w:r>
        <w:t>-</w:t>
      </w:r>
      <w:r w:rsidR="000E5ED3">
        <w:t xml:space="preserve"> upozorenje </w:t>
      </w:r>
      <w:r>
        <w:t>o</w:t>
      </w:r>
      <w:r w:rsidR="000E5ED3">
        <w:t xml:space="preserve"> pravn</w:t>
      </w:r>
      <w:r>
        <w:t>im</w:t>
      </w:r>
      <w:r w:rsidR="000E5ED3">
        <w:t xml:space="preserve"> posljedic</w:t>
      </w:r>
      <w:r>
        <w:t>ama</w:t>
      </w:r>
      <w:r w:rsidR="000E5ED3">
        <w:t xml:space="preserve"> nepodnošenja prijedloga z</w:t>
      </w:r>
      <w:r>
        <w:t>a otvaranje stečajnog postupka iz čl. 431. SZ-a.</w:t>
      </w:r>
    </w:p>
    <w:p w:rsidRDefault="00F450FD" w:rsidP="00F450FD" w:rsidR="00F450FD">
      <w:pPr>
        <w:spacing w:before="200"/>
        <w:ind w:firstLine="708"/>
        <w:jc w:val="both"/>
      </w:pPr>
      <w:r>
        <w:lastRenderedPageBreak/>
        <w:t>Odredbom čl. 431.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F450FD" w:rsidP="00F450FD" w:rsidR="00F450FD">
      <w:pPr>
        <w:spacing w:before="200"/>
        <w:ind w:firstLine="708"/>
        <w:jc w:val="both"/>
      </w:pPr>
      <w:r>
        <w:t xml:space="preserve">Vjerovnik </w:t>
      </w:r>
      <w:r w:rsidR="000E5ED3">
        <w:t>Republika Hrvatska</w:t>
      </w:r>
      <w:r w:rsidR="00AC2855">
        <w:t xml:space="preserve"> -</w:t>
      </w:r>
      <w:r w:rsidR="000E5ED3">
        <w:t xml:space="preserve"> </w:t>
      </w:r>
      <w:r w:rsidR="000E5ED3" w:rsidRPr="00E300CF">
        <w:t>Ministar</w:t>
      </w:r>
      <w:r>
        <w:t>stv</w:t>
      </w:r>
      <w:r w:rsidR="00AC2855">
        <w:t>o financija je</w:t>
      </w:r>
      <w:r>
        <w:t xml:space="preserve"> </w:t>
      </w:r>
      <w:r w:rsidR="00AC2855">
        <w:t xml:space="preserve">12. </w:t>
      </w:r>
      <w:r w:rsidR="00BC6B71">
        <w:t>siječnja</w:t>
      </w:r>
      <w:r w:rsidR="009E7614">
        <w:t xml:space="preserve"> 201</w:t>
      </w:r>
      <w:r w:rsidR="00BC6B71">
        <w:t>8</w:t>
      </w:r>
      <w:r w:rsidR="000E5ED3" w:rsidRPr="00E300CF">
        <w:t xml:space="preserve">. </w:t>
      </w:r>
      <w:r>
        <w:t xml:space="preserve">podnio sudu prijedlog za otvaranje stečajnog postupka nad dužnikom (list </w:t>
      </w:r>
      <w:r w:rsidR="00AF5E83">
        <w:t>7</w:t>
      </w:r>
      <w:r w:rsidR="00BC6B71">
        <w:t>-</w:t>
      </w:r>
      <w:r w:rsidR="00AF5E83">
        <w:t>9</w:t>
      </w:r>
      <w:r>
        <w:t xml:space="preserve"> spisa) uz koji je dostavio dokaze o postojanju tražbine (list </w:t>
      </w:r>
      <w:r w:rsidR="00AF5E83">
        <w:t>10</w:t>
      </w:r>
      <w:r w:rsidR="00BC6B71">
        <w:t>-1</w:t>
      </w:r>
      <w:r w:rsidR="00AF5E83">
        <w:t>2</w:t>
      </w:r>
      <w:r w:rsidR="009E7614">
        <w:t xml:space="preserve"> </w:t>
      </w:r>
      <w:r w:rsidR="00E575D5">
        <w:t>spisa).</w:t>
      </w:r>
    </w:p>
    <w:p w:rsidRDefault="00F450FD" w:rsidP="00F450FD" w:rsidR="00F450FD" w:rsidRPr="009B1727">
      <w:pPr>
        <w:spacing w:before="200"/>
        <w:ind w:firstLine="708"/>
        <w:jc w:val="both"/>
      </w:pPr>
      <w:r>
        <w:t xml:space="preserve">Odredbom </w:t>
      </w:r>
      <w:r w:rsidRPr="009B1727">
        <w:t>čl. 433. SZ</w:t>
      </w:r>
      <w:r>
        <w:t>-a</w:t>
      </w:r>
      <w:r w:rsidRPr="009B1727">
        <w:t xml:space="preserve"> </w:t>
      </w:r>
      <w:r>
        <w:t xml:space="preserve">propisano je da </w:t>
      </w:r>
      <w:r w:rsidRPr="009B1727">
        <w:t>ako nisu ispunjene pretpostavke za istodobno otvaranje i zaključenje skraćenoga stečajnog postupka prema čl. 431. SZ</w:t>
      </w:r>
      <w:r>
        <w:t>-a</w:t>
      </w:r>
      <w:r w:rsidRPr="009B1727">
        <w:t>, sud će obustaviti skraćeni stečajni postupak i odgovarajućom primjenom općih odredbi stečajnoga postupka donijeti rješenje o pokretanju prethodnoga postupka odnosno otvaranju stečajnoga postupka.</w:t>
      </w:r>
    </w:p>
    <w:p w:rsidRDefault="00F450FD" w:rsidP="00F450FD" w:rsidR="00F450FD">
      <w:pPr>
        <w:spacing w:before="200"/>
        <w:ind w:firstLine="708"/>
        <w:jc w:val="both"/>
      </w:pPr>
      <w:r>
        <w:t>Iz utvrđenih činjenica slijedi da nisu ispunjeni uvjeti za provođenje skraćenog stečajnog postupka radi čega je, temeljem odredbe čl. 433. SZ-a, valjalo odlučiti kao u izreci ovog rješenja.</w:t>
      </w:r>
    </w:p>
    <w:p w:rsidRDefault="000E5ED3" w:rsidP="000E5ED3" w:rsidR="000E5ED3">
      <w:pPr>
        <w:spacing w:before="200"/>
        <w:jc w:val="center"/>
      </w:pPr>
      <w:r>
        <w:t>U Splitu</w:t>
      </w:r>
      <w:r w:rsidR="00AC2855">
        <w:t xml:space="preserve"> </w:t>
      </w:r>
      <w:r w:rsidR="00BC6B71">
        <w:t>3</w:t>
      </w:r>
      <w:r w:rsidR="00AC2855">
        <w:t>1. siječnja 2018.</w:t>
      </w:r>
    </w:p>
    <w:p w:rsidRDefault="00AC2855" w:rsidP="000E5ED3" w:rsidR="000E5ED3">
      <w:pPr>
        <w:spacing w:before="200"/>
        <w:ind w:left="6480"/>
        <w:jc w:val="center"/>
      </w:pPr>
      <w:r>
        <w:t>Sutkinja</w:t>
      </w:r>
    </w:p>
    <w:p w:rsidRDefault="00AC2855" w:rsidP="000E5ED3" w:rsidR="000E5ED3">
      <w:pPr>
        <w:ind w:left="6480"/>
        <w:jc w:val="center"/>
      </w:pPr>
      <w:r>
        <w:t>Ana Golub Gruić</w:t>
      </w:r>
    </w:p>
    <w:p w:rsidRDefault="000E5ED3" w:rsidP="000E5ED3" w:rsidR="000E5ED3" w:rsidRPr="009B1727">
      <w:pPr>
        <w:jc w:val="both"/>
        <w:rPr>
          <w:b/>
        </w:rPr>
      </w:pPr>
    </w:p>
    <w:p w:rsidRDefault="00AC2855" w:rsidP="000E5ED3" w:rsidR="000E5ED3" w:rsidRPr="00012A8D">
      <w:pPr>
        <w:spacing w:before="160"/>
        <w:jc w:val="both"/>
        <w:rPr>
          <w:lang w:eastAsia="en-US"/>
        </w:rPr>
      </w:pPr>
      <w:r w:rsidRPr="00012A8D">
        <w:rPr>
          <w:lang w:eastAsia="en-US"/>
        </w:rPr>
        <w:t>Pouka o pravnom lijeku</w:t>
      </w:r>
      <w:r w:rsidR="000E5ED3" w:rsidRPr="00012A8D">
        <w:rPr>
          <w:lang w:eastAsia="en-US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0E5ED3" w:rsidP="000E5ED3" w:rsidR="000E5ED3">
      <w:pPr>
        <w:jc w:val="both"/>
        <w:rPr>
          <w:b/>
        </w:rPr>
      </w:pPr>
    </w:p>
    <w:p w:rsidRDefault="00AC2855" w:rsidP="000E5ED3" w:rsidR="000E5ED3" w:rsidRPr="00012A8D">
      <w:pPr>
        <w:jc w:val="both"/>
      </w:pPr>
      <w:r>
        <w:t>Dna</w:t>
      </w:r>
      <w:r w:rsidR="000E5ED3" w:rsidRPr="00012A8D">
        <w:t xml:space="preserve">: </w:t>
      </w:r>
    </w:p>
    <w:p w:rsidRDefault="00AC2855" w:rsidP="00AC2855" w:rsidR="000E5ED3">
      <w:pPr>
        <w:spacing w:before="20"/>
        <w:jc w:val="both"/>
      </w:pPr>
      <w:r>
        <w:t>- FINA Split</w:t>
      </w:r>
    </w:p>
    <w:p w:rsidRDefault="000E5ED3" w:rsidP="00AC2855" w:rsidR="000E5ED3" w:rsidRPr="00012A8D">
      <w:pPr>
        <w:spacing w:before="20"/>
        <w:jc w:val="both"/>
      </w:pPr>
      <w:r>
        <w:t xml:space="preserve">- Županijsko državno odvjetništvo u Splitu </w:t>
      </w:r>
    </w:p>
    <w:p w:rsidRDefault="000E5ED3" w:rsidP="00AC2855" w:rsidR="000E5ED3" w:rsidRPr="00012A8D">
      <w:pPr>
        <w:spacing w:before="20"/>
        <w:jc w:val="both"/>
      </w:pPr>
      <w:r w:rsidRPr="00012A8D">
        <w:t xml:space="preserve">- dužniku </w:t>
      </w:r>
    </w:p>
    <w:p w:rsidRDefault="000E5ED3" w:rsidP="00AC2855" w:rsidR="000E5ED3" w:rsidRPr="00012A8D">
      <w:pPr>
        <w:spacing w:before="20"/>
        <w:jc w:val="both"/>
      </w:pPr>
      <w:r w:rsidRPr="00012A8D">
        <w:t xml:space="preserve">- </w:t>
      </w:r>
      <w:r>
        <w:t xml:space="preserve">mrežna stranica e-Oglasna ploča sudova </w:t>
      </w:r>
    </w:p>
    <w:p w:rsidRDefault="000E5ED3" w:rsidP="00AC2855" w:rsidR="000E5ED3">
      <w:pPr>
        <w:spacing w:before="20"/>
        <w:jc w:val="both"/>
      </w:pPr>
      <w:r>
        <w:t xml:space="preserve">- </w:t>
      </w:r>
      <w:r w:rsidRPr="00012A8D">
        <w:t>spis</w:t>
      </w:r>
    </w:p>
    <w:p w:rsidRDefault="00C030B9" w:rsidP="000E5ED3" w:rsidR="00C030B9" w:rsidRPr="00012A8D">
      <w:pPr>
        <w:jc w:val="both"/>
      </w:pPr>
    </w:p>
    <w:p w:rsidRDefault="00853B3E" w:rsidR="00853B3E"/>
    <w:sectPr w:rsidSect="003E6296" w:rsidR="00853B3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4310" w:rsidR="001F4310">
      <w:r>
        <w:separator/>
      </w:r>
    </w:p>
  </w:endnote>
  <w:endnote w:id="0" w:type="continuationSeparator">
    <w:p w:rsidRDefault="001F4310" w:rsidR="001F43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4310" w:rsidR="001F4310">
      <w:r>
        <w:separator/>
      </w:r>
    </w:p>
  </w:footnote>
  <w:footnote w:id="0" w:type="continuationSeparator">
    <w:p w:rsidRDefault="001F4310" w:rsidR="001F43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0E5ED3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6D21">
          <w:rPr>
            <w:noProof/>
          </w:rPr>
          <w:t>2</w:t>
        </w:r>
        <w:r>
          <w:fldChar w:fldCharType="end"/>
        </w:r>
        <w:r>
          <w:t xml:space="preserve">                    </w:t>
        </w:r>
        <w:r>
          <w:tab/>
        </w:r>
        <w:r w:rsidR="00AC2855">
          <w:t xml:space="preserve">Poslovni broj: </w:t>
        </w:r>
        <w:r>
          <w:t>11.St</w:t>
        </w:r>
        <w:r w:rsidR="00894E42">
          <w:t>-</w:t>
        </w:r>
        <w:r w:rsidR="00AF5E83">
          <w:t>9</w:t>
        </w:r>
        <w:r w:rsidR="00BC6B71">
          <w:t>8</w:t>
        </w:r>
        <w:r w:rsidR="00AF5E83">
          <w:t>0</w:t>
        </w:r>
        <w:r w:rsidR="00BC6B71">
          <w:t>/2017</w:t>
        </w:r>
      </w:p>
    </w:sdtContent>
  </w:sdt>
  <w:p w:rsidRDefault="00C76D21" w:rsidR="006B186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5ED3"/>
    <w:rsid w:val="00023279"/>
    <w:rsid w:val="00066650"/>
    <w:rsid w:val="00085E7C"/>
    <w:rsid w:val="000B4D96"/>
    <w:rsid w:val="000E5ED3"/>
    <w:rsid w:val="001B2A86"/>
    <w:rsid w:val="001F4310"/>
    <w:rsid w:val="00252207"/>
    <w:rsid w:val="002B1428"/>
    <w:rsid w:val="002E5954"/>
    <w:rsid w:val="003C2F22"/>
    <w:rsid w:val="00417EA6"/>
    <w:rsid w:val="0054517D"/>
    <w:rsid w:val="00596A55"/>
    <w:rsid w:val="00604032"/>
    <w:rsid w:val="006B3440"/>
    <w:rsid w:val="0071519E"/>
    <w:rsid w:val="00730B33"/>
    <w:rsid w:val="007B27AA"/>
    <w:rsid w:val="007C4C1E"/>
    <w:rsid w:val="007F7A84"/>
    <w:rsid w:val="00814EDB"/>
    <w:rsid w:val="00815142"/>
    <w:rsid w:val="00853B3E"/>
    <w:rsid w:val="00894E42"/>
    <w:rsid w:val="0089555D"/>
    <w:rsid w:val="00904570"/>
    <w:rsid w:val="00981D37"/>
    <w:rsid w:val="009D3CA8"/>
    <w:rsid w:val="009E7614"/>
    <w:rsid w:val="00A05403"/>
    <w:rsid w:val="00A51DE9"/>
    <w:rsid w:val="00AC2855"/>
    <w:rsid w:val="00AF5E83"/>
    <w:rsid w:val="00B7506F"/>
    <w:rsid w:val="00B91290"/>
    <w:rsid w:val="00BC6B71"/>
    <w:rsid w:val="00C030B9"/>
    <w:rsid w:val="00C3273F"/>
    <w:rsid w:val="00C76D21"/>
    <w:rsid w:val="00CF4B89"/>
    <w:rsid w:val="00D50B33"/>
    <w:rsid w:val="00DD0D50"/>
    <w:rsid w:val="00E575D5"/>
    <w:rsid w:val="00E65985"/>
    <w:rsid w:val="00EB6A52"/>
    <w:rsid w:val="00F2599E"/>
    <w:rsid w:val="00F35704"/>
    <w:rsid w:val="00F4472E"/>
    <w:rsid w:val="00F450FD"/>
    <w:rsid w:val="00F72FAF"/>
    <w:rsid w:val="00F81D84"/>
    <w:rsid w:val="00F82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Reetkatablice" w:type="table">
    <w:name w:val="Table Grid"/>
    <w:basedOn w:val="Obinatablica"/>
    <w:rsid w:val="00AC2855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76D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6D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6D21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6D21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6D21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Reetkatablice" w:type="table">
    <w:name w:val="Table Grid"/>
    <w:basedOn w:val="Obinatablica"/>
    <w:rsid w:val="00AC2855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76D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6D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6D21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6D21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6D21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980</izvorni_sadrzaj>
    <derivirana_varijabla naziv="DomainObject.Predmet.Broj_1">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2017.</izvorni_sadrzaj>
    <derivirana_varijabla naziv="DomainObject.Predmet.DatumOsnivanja_1">19.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St-980/2017</izvorni_sadrzaj>
    <derivirana_varijabla naziv="DomainObject.Predmet.OznakaBroj_1">St-980/2017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CASCO PROJECTS d.o.o. za brodogradnju i popravak brodova</izvorni_sadrzaj>
    <derivirana_varijabla naziv="DomainObject.Predmet.ProtustrankaFormated_1">  CASCO PROJECTS d.o.o. za brodogradnju i popravak brodova</derivirana_varijabla>
  </DomainObject.Predmet.ProtustrankaFormated>
  <DomainObject.Predmet.ProtustrankaFormatedOIB>
    <izvorni_sadrzaj>  CASCO PROJECTS d.o.o. za brodogradnju i popravak brodova, OIB 48913941725</izvorni_sadrzaj>
    <derivirana_varijabla naziv="DomainObject.Predmet.ProtustrankaFormatedOIB_1">  CASCO PROJECTS d.o.o. za brodogradnju i popravak brodova, OIB 48913941725</derivirana_varijabla>
  </DomainObject.Predmet.ProtustrankaFormatedOIB>
  <DomainObject.Predmet.ProtustrankaFormatedWithAdress>
    <izvorni_sadrzaj> CASCO PROJECTS d.o.o. za brodogradnju i popravak brodova, Trg Hrvatske bratske zajednice 8, 21000 Split</izvorni_sadrzaj>
    <derivirana_varijabla naziv="DomainObject.Predmet.ProtustrankaFormatedWithAdress_1"> CASCO PROJECTS d.o.o. za brodogradnju i popravak brodova, Trg Hrvatske bratske zajednice 8, 21000 Split</derivirana_varijabla>
  </DomainObject.Predmet.ProtustrankaFormatedWithAdress>
  <DomainObject.Predmet.ProtustrankaFormatedWithAdressOIB>
    <izvorni_sadrzaj> CASCO PROJECTS d.o.o. za brodogradnju i popravak brodova, OIB 48913941725, Trg Hrvatske bratske zajednice 8, 21000 Split</izvorni_sadrzaj>
    <derivirana_varijabla naziv="DomainObject.Predmet.ProtustrankaFormatedWithAdressOIB_1"> CASCO PROJECTS d.o.o. za brodogradnju i popravak brodova, OIB 48913941725, Trg Hrvatske bratske zajednice 8, 21000 Split</derivirana_varijabla>
  </DomainObject.Predmet.ProtustrankaFormatedWithAdressOIB>
  <DomainObject.Predmet.ProtustrankaWithAdress>
    <izvorni_sadrzaj>CASCO PROJECTS d.o.o. za brodogradnju i popravak brodova Trg Hrvatske bratske zajednice 8, 21000 Split</izvorni_sadrzaj>
    <derivirana_varijabla naziv="DomainObject.Predmet.ProtustrankaWithAdress_1">CASCO PROJECTS d.o.o. za brodogradnju i popravak brodova Trg Hrvatske bratske zajednice 8, 21000 Split</derivirana_varijabla>
  </DomainObject.Predmet.ProtustrankaWithAdress>
  <DomainObject.Predmet.ProtustrankaWithAdressOIB>
    <izvorni_sadrzaj>CASCO PROJECTS d.o.o. za brodogradnju i popravak brodova, OIB 48913941725, Trg Hrvatske bratske zajednice 8, 21000 Split</izvorni_sadrzaj>
    <derivirana_varijabla naziv="DomainObject.Predmet.ProtustrankaWithAdressOIB_1">CASCO PROJECTS d.o.o. za brodogradnju i popravak brodova, OIB 48913941725, Trg Hrvatske bratske zajednice 8, 21000 Split</derivirana_varijabla>
  </DomainObject.Predmet.ProtustrankaWithAdressOIB>
  <DomainObject.Predmet.ProtustrankaNazivFormated>
    <izvorni_sadrzaj>CASCO PROJECTS d.o.o. za brodogradnju i popravak brodova</izvorni_sadrzaj>
    <derivirana_varijabla naziv="DomainObject.Predmet.ProtustrankaNazivFormated_1">CASCO PROJECTS d.o.o. za brodogradnju i popravak brodova</derivirana_varijabla>
  </DomainObject.Predmet.ProtustrankaNazivFormated>
  <DomainObject.Predmet.ProtustrankaNazivFormatedOIB>
    <izvorni_sadrzaj>CASCO PROJECTS d.o.o. za brodogradnju i popravak brodova, OIB 48913941725</izvorni_sadrzaj>
    <derivirana_varijabla naziv="DomainObject.Predmet.ProtustrankaNazivFormatedOIB_1">CASCO PROJECTS d.o.o. za brodogradnju i popravak brodova, OIB 48913941725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206562.94</izvorni_sadrzaj>
    <derivirana_varijabla naziv="DomainObject.Predmet.TrenutnaVrijednost_1">206562.94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CASCO PROJECTS d.o.o. za brodogradnju i popravak brodova</item>
    </izvorni_sadrzaj>
    <derivirana_varijabla naziv="DomainObject.Predmet.ProtuStrankaListFormated_1">
      <item>CASCO PROJECTS d.o.o. za brodogradnju i popravak brodova</item>
    </derivirana_varijabla>
  </DomainObject.Predmet.ProtuStrankaListFormated>
  <DomainObject.Predmet.ProtuStrankaListFormatedOIB>
    <izvorni_sadrzaj>
      <item>CASCO PROJECTS d.o.o. za brodogradnju i popravak brodova, OIB 48913941725</item>
    </izvorni_sadrzaj>
    <derivirana_varijabla naziv="DomainObject.Predmet.ProtuStrankaListFormatedOIB_1">
      <item>CASCO PROJECTS d.o.o. za brodogradnju i popravak brodova, OIB 48913941725</item>
    </derivirana_varijabla>
  </DomainObject.Predmet.ProtuStrankaListFormatedOIB>
  <DomainObject.Predmet.ProtuStrankaListFormatedWithAdress>
    <izvorni_sadrzaj>
      <item>CASCO PROJECTS d.o.o. za brodogradnju i popravak brodova, Trg Hrvatske bratske zajednice 8, 21000 Split</item>
    </izvorni_sadrzaj>
    <derivirana_varijabla naziv="DomainObject.Predmet.ProtuStrankaListFormatedWithAdress_1">
      <item>CASCO PROJECTS d.o.o. za brodogradnju i popravak brodova, Trg Hrvatske bratske zajednice 8, 21000 Split</item>
    </derivirana_varijabla>
  </DomainObject.Predmet.ProtuStrankaListFormatedWithAdress>
  <DomainObject.Predmet.ProtuStrankaListFormatedWithAdressOIB>
    <izvorni_sadrzaj>
      <item>CASCO PROJECTS d.o.o. za brodogradnju i popravak brodova, OIB 48913941725, Trg Hrvatske bratske zajednice 8, 21000 Split</item>
    </izvorni_sadrzaj>
    <derivirana_varijabla naziv="DomainObject.Predmet.ProtuStrankaListFormatedWithAdressOIB_1">
      <item>CASCO PROJECTS d.o.o. za brodogradnju i popravak brodova, OIB 48913941725, Trg Hrvatske bratske zajednice 8, 21000 Split</item>
    </derivirana_varijabla>
  </DomainObject.Predmet.ProtuStrankaListFormatedWithAdressOIB>
  <DomainObject.Predmet.ProtuStrankaListNazivFormated>
    <izvorni_sadrzaj>
      <item>CASCO PROJECTS d.o.o. za brodogradnju i popravak brodova</item>
    </izvorni_sadrzaj>
    <derivirana_varijabla naziv="DomainObject.Predmet.ProtuStrankaListNazivFormated_1">
      <item>CASCO PROJECTS d.o.o. za brodogradnju i popravak brodova</item>
    </derivirana_varijabla>
  </DomainObject.Predmet.ProtuStrankaListNazivFormated>
  <DomainObject.Predmet.ProtuStrankaListNazivFormatedOIB>
    <izvorni_sadrzaj>
      <item>CASCO PROJECTS d.o.o. za brodogradnju i popravak brodova, OIB 48913941725</item>
    </izvorni_sadrzaj>
    <derivirana_varijabla naziv="DomainObject.Predmet.ProtuStrankaListNazivFormatedOIB_1">
      <item>CASCO PROJECTS d.o.o. za brodogradnju i popravak brodova, OIB 48913941725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CASCO PROJECTS d.o.o. za brodogradnju i popravak brodova</izvorni_sadrzaj>
    <derivirana_varijabla naziv="DomainObject.Predmet.ProtustrankaIDrugi_1">CASCO PROJECTS d.o.o. za brodogradnju i popravak brodova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CASCO PROJECTS d.o.o. za brodogradnju i popravak brodova, OIB 48913941725, Trg Hrvatske bratske zajednice 8, 21000 Split</izvorni_sadrzaj>
    <derivirana_varijabla naziv="DomainObject.Predmet.ProtustrankaIDrugiAdressOIB_1">CASCO PROJECTS d.o.o. za brodogradnju i popravak brodova, OIB 48913941725, Trg Hrvatske bratske zajednice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CASCO PROJECTS d.o.o. za brodogradnju i popravak brodova</item>
      <item>FINANCIJSKA AGENCIJA, RC SPLIT</item>
    </izvorni_sadrzaj>
    <derivirana_varijabla naziv="DomainObject.Predmet.SudioniciListNaziv_1">
      <item>CASCO PROJECTS d.o.o. za brodogradnju i popravak brodova</item>
      <item>FINANCIJSKA AGENCIJA, RC SPLIT</item>
    </derivirana_varijabla>
  </DomainObject.Predmet.SudioniciListNaziv>
  <DomainObject.Predmet.SudioniciListAdressOIB>
    <izvorni_sadrzaj>
      <item>CASCO PROJECTS d.o.o. za brodogradnju i popravak brodova, OIB 48913941725, Trg Hrvatske bratske zajednice 8,21000 Split</item>
      <item>FINANCIJSKA AGENCIJA, RC SPLIT, OIB 85821130368, Mažuranićevo šetalište 24 b,21000 Split</item>
    </izvorni_sadrzaj>
    <derivirana_varijabla naziv="DomainObject.Predmet.SudioniciListAdressOIB_1">
      <item>CASCO PROJECTS d.o.o. za brodogradnju i popravak brodova, OIB 48913941725, Trg Hrvatske bratske zajednice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48913941725</item>
      <item>, OIB 85821130368</item>
    </izvorni_sadrzaj>
    <derivirana_varijabla naziv="DomainObject.Predmet.SudioniciListNazivOIB_1">
      <item>, OIB 48913941725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588</properties:Words>
  <properties:Characters>3402</properties:Characters>
  <properties:Lines>80</properties:Lines>
  <properties:Paragraphs>31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2016-12-30T09:27:00Z</dcterms:created>
  <dc:creator>Katarina Mikulić</dc:creator>
  <cp:lastModifiedBy>Ana Golub Gruić</cp:lastModifiedBy>
  <cp:lastPrinted>2018-01-31T12:53:00Z</cp:lastPrinted>
  <dcterms:modified xmlns:xsi="http://www.w3.org/2001/XMLSchema-instance" xsi:type="dcterms:W3CDTF">2018-01-31T13:21:00Z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