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a816" w14:paraId="660a816" w:rsidRDefault="006A5980" w:rsidP="006A5980" w:rsidR="006A5980" w:rsidRPr="00C0736D">
      <w:pPr>
        <w15:collapsed w:val="false"/>
        <w:rPr>
          <w:rFonts w:cs="Tahoma" w:hAnsi="Arial" w:ascii="Arial"/>
          <w:b/>
          <w:sz w:val="22"/>
          <w:szCs w:val="22"/>
        </w:rPr>
      </w:pPr>
      <w:bookmarkStart w:name="_GoBack" w:id="0"/>
      <w:bookmarkEnd w:id="0"/>
      <w:r w:rsidRPr="00C0736D">
        <w:rPr>
          <w:rFonts w:cs="Tahoma" w:hAnsi="Arial" w:ascii="Arial"/>
          <w:b/>
          <w:sz w:val="22"/>
          <w:szCs w:val="22"/>
        </w:rPr>
        <w:t>MARIJANA SABLJIĆ</w:t>
      </w:r>
    </w:p>
    <w:p w:rsidRDefault="006A5980" w:rsidP="006A5980" w:rsidR="006A5980" w:rsidRPr="00C0736D">
      <w:pPr>
        <w:rPr>
          <w:rFonts w:cs="Tahoma" w:hAnsi="Arial" w:ascii="Arial"/>
          <w:sz w:val="22"/>
          <w:szCs w:val="22"/>
        </w:rPr>
      </w:pPr>
      <w:r w:rsidRPr="00C0736D">
        <w:rPr>
          <w:rFonts w:cs="Tahoma" w:hAnsi="Arial" w:ascii="Arial"/>
          <w:sz w:val="22"/>
          <w:szCs w:val="22"/>
        </w:rPr>
        <w:t>Ribnjak 22, 10000 Zagreb</w:t>
      </w:r>
    </w:p>
    <w:p w:rsidRDefault="006A5980" w:rsidP="006A5980" w:rsidR="006A5980" w:rsidRPr="00C0736D">
      <w:pPr>
        <w:rPr>
          <w:rFonts w:cs="Tahoma" w:hAnsi="Arial" w:ascii="Arial"/>
          <w:sz w:val="22"/>
          <w:szCs w:val="22"/>
        </w:rPr>
      </w:pPr>
      <w:r w:rsidRPr="00C0736D">
        <w:rPr>
          <w:rFonts w:cs="Tahoma" w:hAnsi="Arial" w:ascii="Arial"/>
          <w:sz w:val="22"/>
          <w:szCs w:val="22"/>
        </w:rPr>
        <w:t xml:space="preserve">Tel/Fax:  00385 1 481 22 61 </w:t>
      </w:r>
    </w:p>
    <w:p w:rsidRDefault="006A5980" w:rsidP="006A5980" w:rsidR="006A5980" w:rsidRPr="00C0736D">
      <w:pPr>
        <w:rPr>
          <w:rFonts w:cs="Tahoma" w:hAnsi="Arial" w:ascii="Arial"/>
          <w:sz w:val="22"/>
          <w:szCs w:val="22"/>
        </w:rPr>
      </w:pPr>
      <w:r w:rsidRPr="00C0736D">
        <w:rPr>
          <w:rFonts w:cs="Tahoma" w:hAnsi="Arial" w:ascii="Arial"/>
          <w:sz w:val="22"/>
          <w:szCs w:val="22"/>
        </w:rPr>
        <w:t>e-mail: odvjetnik.marijana.sabljic@zg.t-com.hr</w:t>
      </w:r>
    </w:p>
    <w:p w:rsidRDefault="002E5377" w:rsidP="006A5980" w:rsidR="006A5980" w:rsidRPr="00C0736D">
      <w:pPr>
        <w:rPr>
          <w:rFonts w:cs="Tahoma" w:hAnsi="Arial" w:ascii="Arial"/>
          <w:b/>
          <w:bCs/>
          <w:sz w:val="22"/>
          <w:szCs w:val="22"/>
        </w:rPr>
      </w:pPr>
      <w:r>
        <w:rPr>
          <w:rFonts w:cs="Tahoma" w:hAnsi="Arial" w:ascii="Arial"/>
          <w:b/>
          <w:bCs/>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hralign="right" o:hrpct="0.0" o:hr="t" id="_x0000_i1025" style="width:533.6pt;height:2.5pt" type="#_x0000_t75">
            <v:imagedata r:id="rId9" o:title="BD21448_"/>
          </v:shape>
        </w:pict>
      </w:r>
    </w:p>
    <w:p w:rsidRDefault="006A5980" w:rsidP="006A5980" w:rsidR="006A5980" w:rsidRPr="00C0736D">
      <w:pPr>
        <w:rPr>
          <w:rFonts w:cs="Tahoma" w:hAnsi="Arial" w:ascii="Arial"/>
          <w:bCs/>
          <w:sz w:val="22"/>
          <w:szCs w:val="22"/>
        </w:rPr>
      </w:pPr>
    </w:p>
    <w:p w:rsidRDefault="006A5980" w:rsidP="006A5980" w:rsidR="006A5980" w:rsidRPr="00C0736D">
      <w:pPr>
        <w:rPr>
          <w:rFonts w:cs="Tahoma" w:hAnsi="Arial" w:ascii="Arial"/>
          <w:bCs/>
          <w:sz w:val="22"/>
          <w:szCs w:val="22"/>
        </w:rPr>
      </w:pPr>
    </w:p>
    <w:p w:rsidRDefault="006A5980" w:rsidP="006A5980" w:rsidR="006A5980" w:rsidRPr="00C0736D">
      <w:pPr>
        <w:rPr>
          <w:rFonts w:cs="Tahoma" w:hAnsi="Arial" w:ascii="Arial"/>
          <w:bCs/>
          <w:sz w:val="22"/>
          <w:szCs w:val="22"/>
        </w:rPr>
      </w:pPr>
      <w:r w:rsidRPr="00C0736D">
        <w:rPr>
          <w:rFonts w:cs="Tahoma" w:hAnsi="Arial" w:ascii="Arial"/>
          <w:bCs/>
          <w:sz w:val="22"/>
          <w:szCs w:val="22"/>
        </w:rPr>
        <w:t>REPUBLIKA HRVATSKA</w:t>
      </w:r>
    </w:p>
    <w:p w:rsidRDefault="006A5980" w:rsidP="006A5980" w:rsidR="006A5980" w:rsidRPr="00C0736D">
      <w:pPr>
        <w:rPr>
          <w:rFonts w:cs="Tahoma" w:hAnsi="Arial" w:ascii="Arial"/>
          <w:bCs/>
          <w:sz w:val="22"/>
          <w:szCs w:val="22"/>
        </w:rPr>
      </w:pPr>
      <w:r w:rsidRPr="00C0736D">
        <w:rPr>
          <w:rFonts w:cs="Tahoma" w:hAnsi="Arial" w:ascii="Arial"/>
          <w:bCs/>
          <w:sz w:val="22"/>
          <w:szCs w:val="22"/>
        </w:rPr>
        <w:t>TRGOVAČKI SUD U ZAGREBU</w:t>
      </w:r>
    </w:p>
    <w:p w:rsidRDefault="006A5980" w:rsidP="006A5980" w:rsidR="006A5980" w:rsidRPr="00C0736D">
      <w:pPr>
        <w:jc w:val="right"/>
        <w:rPr>
          <w:rFonts w:hAnsi="Arial" w:ascii="Arial"/>
          <w:sz w:val="22"/>
        </w:rPr>
      </w:pPr>
    </w:p>
    <w:p w:rsidRDefault="006A5980" w:rsidP="006A5980" w:rsidR="006A5980" w:rsidRPr="00C0736D">
      <w:pPr>
        <w:jc w:val="right"/>
        <w:rPr>
          <w:rFonts w:hAnsi="Arial" w:ascii="Arial"/>
          <w:sz w:val="22"/>
        </w:rPr>
      </w:pPr>
      <w:r w:rsidRPr="00C0736D">
        <w:rPr>
          <w:rFonts w:hAnsi="Arial" w:ascii="Arial"/>
          <w:sz w:val="22"/>
        </w:rPr>
        <w:t>Posl.br: St-5207/2016</w:t>
      </w:r>
    </w:p>
    <w:p w:rsidRDefault="006A5980" w:rsidP="006A5980" w:rsidR="006A5980" w:rsidRPr="00C0736D">
      <w:pPr>
        <w:rPr>
          <w:rFonts w:cs="Tahoma" w:hAnsi="Arial" w:ascii="Arial"/>
          <w:bCs/>
          <w:sz w:val="22"/>
          <w:szCs w:val="22"/>
        </w:rPr>
      </w:pPr>
    </w:p>
    <w:p w:rsidRDefault="006A5980" w:rsidP="006A5980" w:rsidR="006A5980" w:rsidRPr="00C0736D">
      <w:pPr>
        <w:rPr>
          <w:rFonts w:cs="Tahoma" w:hAnsi="Arial" w:ascii="Arial"/>
          <w:bCs/>
          <w:sz w:val="22"/>
          <w:szCs w:val="22"/>
        </w:rPr>
      </w:pPr>
    </w:p>
    <w:p w:rsidRDefault="006A5980" w:rsidP="006A5980" w:rsidR="006A5980" w:rsidRPr="00C0736D">
      <w:pPr>
        <w:rPr>
          <w:rFonts w:cs="Tahoma" w:hAnsi="Arial" w:ascii="Arial"/>
          <w:bCs/>
          <w:sz w:val="22"/>
          <w:szCs w:val="22"/>
        </w:rPr>
      </w:pPr>
    </w:p>
    <w:p w:rsidRDefault="006A5980" w:rsidP="006A5980" w:rsidR="006A5980" w:rsidRPr="00C0736D">
      <w:pPr>
        <w:rPr>
          <w:rFonts w:cs="Tahoma" w:hAnsi="Arial" w:ascii="Arial"/>
          <w:bCs/>
          <w:sz w:val="22"/>
          <w:szCs w:val="22"/>
        </w:rPr>
      </w:pPr>
    </w:p>
    <w:p w:rsidRDefault="006A5980" w:rsidP="006A5980" w:rsidR="006A5980" w:rsidRPr="00C0736D">
      <w:pPr>
        <w:rPr>
          <w:rFonts w:cs="Tahoma" w:hAnsi="Arial" w:ascii="Arial"/>
          <w:bCs/>
          <w:sz w:val="22"/>
          <w:szCs w:val="22"/>
        </w:rPr>
      </w:pPr>
    </w:p>
    <w:p w:rsidRDefault="006A5980" w:rsidP="006A5980" w:rsidR="006A5980" w:rsidRPr="00C0736D">
      <w:pPr>
        <w:jc w:val="both"/>
        <w:rPr>
          <w:rFonts w:hAnsi="Arial" w:ascii="Arial"/>
          <w:b/>
          <w:sz w:val="22"/>
          <w:szCs w:val="28"/>
        </w:rPr>
      </w:pPr>
      <w:r w:rsidRPr="00C0736D">
        <w:rPr>
          <w:rFonts w:cs="Tahoma" w:hAnsi="Arial" w:ascii="Arial"/>
          <w:bCs/>
          <w:sz w:val="22"/>
          <w:szCs w:val="22"/>
        </w:rPr>
        <w:t xml:space="preserve">Predmet: </w:t>
      </w:r>
      <w:r w:rsidRPr="00C0736D">
        <w:rPr>
          <w:rFonts w:hAnsi="Arial" w:ascii="Arial"/>
          <w:b/>
          <w:sz w:val="22"/>
          <w:szCs w:val="28"/>
        </w:rPr>
        <w:t xml:space="preserve">Izvješće o gospodarskom položaju stečajnog dužnika </w:t>
      </w:r>
      <w:r w:rsidRPr="00C0736D">
        <w:rPr>
          <w:rFonts w:cs="Arial" w:eastAsia="Cambria" w:hAnsi="Arial" w:ascii="Arial"/>
          <w:b/>
          <w:sz w:val="22"/>
        </w:rPr>
        <w:t xml:space="preserve">SILVIA </w:t>
      </w:r>
      <w:r w:rsidRPr="00C0736D">
        <w:rPr>
          <w:rFonts w:hAnsi="Arial" w:ascii="Arial"/>
          <w:b/>
          <w:sz w:val="22"/>
          <w:szCs w:val="28"/>
        </w:rPr>
        <w:t>d.o.o. - u stečaju i njegovim uzrocima</w:t>
      </w:r>
    </w:p>
    <w:p w:rsidRDefault="006A5980" w:rsidP="006A5980" w:rsidR="006A5980" w:rsidRPr="00C0736D">
      <w:pPr>
        <w:pStyle w:val="Podnoje"/>
        <w:jc w:val="both"/>
        <w:rPr>
          <w:rFonts w:hAnsi="Arial" w:ascii="Arial"/>
          <w:sz w:val="22"/>
          <w:szCs w:val="22"/>
          <w:lang w:val="hr-HR"/>
        </w:rPr>
      </w:pPr>
    </w:p>
    <w:p w:rsidRDefault="006A5980" w:rsidP="006A5980" w:rsidR="006A5980" w:rsidRPr="00C0736D">
      <w:pPr>
        <w:pStyle w:val="Podnoje"/>
        <w:jc w:val="both"/>
        <w:rPr>
          <w:rFonts w:hAnsi="Arial" w:ascii="Arial"/>
          <w:sz w:val="22"/>
          <w:szCs w:val="22"/>
          <w:lang w:val="hr-HR"/>
        </w:rPr>
      </w:pPr>
    </w:p>
    <w:p w:rsidRDefault="006A5980" w:rsidP="006A5980" w:rsidR="006A5980" w:rsidRPr="00C0736D">
      <w:pPr>
        <w:pStyle w:val="Podnoje"/>
        <w:jc w:val="both"/>
        <w:rPr>
          <w:rFonts w:hAnsi="Arial" w:ascii="Arial"/>
          <w:sz w:val="22"/>
          <w:szCs w:val="22"/>
          <w:lang w:val="hr-HR"/>
        </w:rPr>
      </w:pPr>
    </w:p>
    <w:p w:rsidRDefault="006A5980" w:rsidP="006A5980" w:rsidR="006A5980" w:rsidRPr="00C0736D">
      <w:pPr>
        <w:jc w:val="both"/>
        <w:rPr>
          <w:rFonts w:hAnsi="Arial" w:ascii="Arial"/>
          <w:bCs/>
          <w:sz w:val="22"/>
        </w:rPr>
      </w:pPr>
      <w:r w:rsidRPr="00C0736D">
        <w:rPr>
          <w:rFonts w:hAnsi="Arial" w:ascii="Arial"/>
          <w:bCs/>
          <w:sz w:val="22"/>
        </w:rPr>
        <w:t>Ispitno i izvještajno ročište 19. travnja 2018. godine</w:t>
      </w:r>
    </w:p>
    <w:p w:rsidRDefault="006A5980" w:rsidP="006A5980" w:rsidR="006A5980" w:rsidRPr="00C0736D">
      <w:pPr>
        <w:jc w:val="both"/>
        <w:rPr>
          <w:rFonts w:cs="Tahoma" w:hAnsi="Arial" w:ascii="Arial"/>
          <w:bCs/>
          <w:sz w:val="22"/>
          <w:szCs w:val="22"/>
        </w:rPr>
      </w:pPr>
    </w:p>
    <w:p w:rsidRDefault="006A5980" w:rsidP="006A5980" w:rsidR="006A5980" w:rsidRPr="00C0736D">
      <w:pPr>
        <w:jc w:val="both"/>
        <w:rPr>
          <w:rFonts w:cs="Tahoma" w:hAnsi="Arial" w:ascii="Arial"/>
          <w:bCs/>
          <w:sz w:val="22"/>
          <w:szCs w:val="22"/>
        </w:rPr>
      </w:pPr>
    </w:p>
    <w:p w:rsidRDefault="006A5980" w:rsidP="006A5980" w:rsidR="006A5980" w:rsidRPr="00C0736D">
      <w:pPr>
        <w:jc w:val="both"/>
        <w:rPr>
          <w:rFonts w:cs="Tahoma" w:hAnsi="Arial" w:ascii="Arial"/>
          <w:bCs/>
          <w:sz w:val="22"/>
          <w:szCs w:val="22"/>
        </w:rPr>
      </w:pPr>
    </w:p>
    <w:p w:rsidRDefault="006A5980" w:rsidP="006A5980" w:rsidR="006A5980" w:rsidRPr="00C0736D">
      <w:pPr>
        <w:jc w:val="both"/>
        <w:rPr>
          <w:rFonts w:cs="Tahoma" w:hAnsi="Arial" w:ascii="Arial"/>
          <w:bCs/>
          <w:sz w:val="22"/>
          <w:szCs w:val="22"/>
        </w:rPr>
      </w:pPr>
    </w:p>
    <w:p w:rsidRDefault="006A5980" w:rsidP="006A5980" w:rsidR="006A5980" w:rsidRPr="00C0736D">
      <w:pPr>
        <w:pStyle w:val="Naslov2"/>
        <w:rPr>
          <w:rFonts w:hAnsi="Arial" w:ascii="Arial"/>
          <w:sz w:val="22"/>
          <w:szCs w:val="22"/>
        </w:rPr>
      </w:pPr>
      <w:r w:rsidRPr="00C0736D">
        <w:rPr>
          <w:rFonts w:hAnsi="Arial" w:ascii="Arial"/>
          <w:sz w:val="22"/>
          <w:szCs w:val="22"/>
        </w:rPr>
        <w:t>I.</w:t>
      </w:r>
      <w:r w:rsidRPr="00C0736D">
        <w:rPr>
          <w:rFonts w:hAnsi="Arial" w:ascii="Arial"/>
          <w:sz w:val="22"/>
          <w:szCs w:val="22"/>
        </w:rPr>
        <w:tab/>
      </w:r>
      <w:r w:rsidRPr="00C0736D">
        <w:rPr>
          <w:rFonts w:hAnsi="Arial" w:ascii="Arial"/>
          <w:caps/>
          <w:sz w:val="22"/>
          <w:szCs w:val="22"/>
        </w:rPr>
        <w:t>Uvod</w:t>
      </w:r>
    </w:p>
    <w:p w:rsidRDefault="006A5980" w:rsidP="006A5980" w:rsidR="006A5980" w:rsidRPr="00C0736D">
      <w:pPr>
        <w:jc w:val="both"/>
        <w:rPr>
          <w:rFonts w:hAnsi="Arial" w:ascii="Arial"/>
          <w:sz w:val="22"/>
          <w:szCs w:val="22"/>
        </w:rPr>
      </w:pPr>
    </w:p>
    <w:p w:rsidRDefault="006A5980" w:rsidP="006A5980" w:rsidR="006A5980" w:rsidRPr="00C0736D">
      <w:pPr>
        <w:ind w:left="720"/>
        <w:jc w:val="both"/>
        <w:rPr>
          <w:rFonts w:cs="Arial" w:hAnsi="Arial" w:ascii="Arial"/>
          <w:sz w:val="22"/>
          <w:szCs w:val="18"/>
        </w:rPr>
      </w:pPr>
      <w:r w:rsidRPr="00C0736D">
        <w:rPr>
          <w:rFonts w:hAnsi="Arial" w:ascii="Arial"/>
          <w:sz w:val="22"/>
          <w:szCs w:val="22"/>
        </w:rPr>
        <w:t xml:space="preserve">Rješenjem Trgovačkog suda u Zagrebu, od dana 21. prosinca 2017. godine, pod poslovnim brojem St-5207/2016 otvoren je stečajni postupak nad stečajnim dužnikom </w:t>
      </w:r>
      <w:r w:rsidRPr="00C0736D">
        <w:rPr>
          <w:rFonts w:hAnsi="Arial" w:ascii="Arial"/>
          <w:sz w:val="22"/>
        </w:rPr>
        <w:t>SILVIA d.o.o., Zagreb, Savska cesta 100, OIB: 99408509249</w:t>
      </w:r>
      <w:r w:rsidRPr="00C0736D">
        <w:rPr>
          <w:rFonts w:hAnsi="Arial" w:ascii="Arial"/>
          <w:sz w:val="22"/>
          <w:szCs w:val="22"/>
        </w:rPr>
        <w:t xml:space="preserve"> (u daljnjem tekstu: Stečajni dužnik), te sam rješenjem od 20. veljače 2018. godine imenovana stečajnim upraviteljem stečajnog dužnika.</w:t>
      </w:r>
      <w:r w:rsidRPr="00C0736D">
        <w:rPr>
          <w:rFonts w:cs="Arial" w:hAnsi="Arial" w:ascii="Arial"/>
          <w:sz w:val="22"/>
          <w:szCs w:val="18"/>
        </w:rPr>
        <w:t xml:space="preserve"> </w:t>
      </w:r>
    </w:p>
    <w:p w:rsidRDefault="006A5980" w:rsidP="006A5980" w:rsidR="006A5980" w:rsidRPr="00C0736D">
      <w:pPr>
        <w:ind w:left="720"/>
        <w:jc w:val="both"/>
        <w:rPr>
          <w:rFonts w:cs="Arial" w:hAnsi="Arial" w:ascii="Arial"/>
          <w:sz w:val="22"/>
          <w:szCs w:val="18"/>
        </w:rPr>
      </w:pPr>
    </w:p>
    <w:p w:rsidRDefault="006A5980" w:rsidP="006A5980" w:rsidR="006A5980" w:rsidRPr="00C0736D">
      <w:pPr>
        <w:pStyle w:val="Tijeloteksta"/>
        <w:rPr>
          <w:rFonts w:cs="Calibri" w:hAnsi="Arial" w:ascii="Arial"/>
          <w:b/>
          <w:sz w:val="22"/>
          <w:szCs w:val="22"/>
        </w:rPr>
      </w:pPr>
    </w:p>
    <w:p w:rsidRDefault="006A5980" w:rsidP="006A5980" w:rsidR="006A5980" w:rsidRPr="00C0736D">
      <w:pPr>
        <w:pStyle w:val="Tijeloteksta"/>
        <w:rPr>
          <w:rFonts w:cs="Calibri" w:hAnsi="Arial" w:ascii="Arial"/>
          <w:b/>
          <w:sz w:val="22"/>
          <w:szCs w:val="22"/>
        </w:rPr>
      </w:pPr>
      <w:r w:rsidRPr="00C0736D">
        <w:rPr>
          <w:rFonts w:cs="Calibri" w:hAnsi="Arial" w:ascii="Arial"/>
          <w:b/>
          <w:sz w:val="22"/>
          <w:szCs w:val="22"/>
        </w:rPr>
        <w:tab/>
        <w:t>OPĆI PODACI O STEČAJNOM DUŽNIKU</w:t>
      </w:r>
    </w:p>
    <w:p w:rsidRDefault="006A5980" w:rsidP="006A5980" w:rsidR="006A5980" w:rsidRPr="00C0736D">
      <w:pPr>
        <w:pStyle w:val="Tijeloteksta"/>
        <w:rPr>
          <w:rFonts w:cs="Calibri" w:hAnsi="Arial" w:ascii="Arial"/>
          <w:b/>
          <w:sz w:val="22"/>
          <w:szCs w:val="22"/>
        </w:rPr>
      </w:pPr>
    </w:p>
    <w:p w:rsidRDefault="006A5980" w:rsidP="006A5980" w:rsidR="006A5980" w:rsidRPr="00C0736D">
      <w:pPr>
        <w:jc w:val="both"/>
        <w:rPr>
          <w:rFonts w:eastAsia="Cambria" w:hAnsi="Arial" w:ascii="Arial"/>
          <w:sz w:val="22"/>
          <w:szCs w:val="16"/>
          <w:shd w:fill="F8F8F8" w:color="auto" w:val="clear"/>
          <w:lang w:eastAsia="en-US"/>
        </w:rPr>
      </w:pPr>
      <w:r w:rsidRPr="00C0736D">
        <w:rPr>
          <w:rFonts w:hAnsi="Arial" w:ascii="Arial"/>
          <w:sz w:val="22"/>
          <w:szCs w:val="22"/>
        </w:rPr>
        <w:t>Stečajni dužnik je osnovan 20. rujna 1995. godine</w:t>
      </w:r>
      <w:r w:rsidRPr="00C0736D">
        <w:rPr>
          <w:rFonts w:eastAsia="Cambria" w:hAnsi="Arial" w:ascii="Arial"/>
          <w:sz w:val="22"/>
          <w:shd w:fill="F8F8F8" w:color="auto" w:val="clear"/>
        </w:rPr>
        <w:t>. Prema obavijesti Državnog zavoda za statistiku o</w:t>
      </w:r>
      <w:r w:rsidRPr="00C0736D">
        <w:rPr>
          <w:rFonts w:eastAsia="Cambria" w:hAnsi="Arial" w:ascii="Arial"/>
          <w:sz w:val="22"/>
          <w:szCs w:val="16"/>
          <w:shd w:fill="F8F8F8" w:color="auto" w:val="clear"/>
          <w:lang w:eastAsia="en-US"/>
        </w:rPr>
        <w:t>snovna djelatnost Stečajnog dužnika prije otvaranja stečajnog postupka je bila nespecijalizirana trgovina na veliko, međutim prema kazivanju jedinog člana društva stečajni dužnik se primarno bavio građevinarstvom</w:t>
      </w:r>
      <w:r>
        <w:rPr>
          <w:rFonts w:eastAsia="Cambria" w:hAnsi="Arial" w:ascii="Arial"/>
          <w:sz w:val="22"/>
          <w:szCs w:val="16"/>
          <w:shd w:fill="F8F8F8" w:color="auto" w:val="clear"/>
          <w:lang w:eastAsia="en-US"/>
        </w:rPr>
        <w:t xml:space="preserve">. Stečajni dužnik </w:t>
      </w:r>
      <w:r w:rsidRPr="00C0736D">
        <w:rPr>
          <w:rFonts w:eastAsia="Cambria" w:hAnsi="Arial" w:ascii="Arial"/>
          <w:sz w:val="22"/>
          <w:szCs w:val="16"/>
          <w:shd w:fill="F8F8F8" w:color="auto" w:val="clear"/>
          <w:lang w:eastAsia="en-US"/>
        </w:rPr>
        <w:t xml:space="preserve">prema kazivanju odgovorne osobe g. Vida Kuzmića, ne obavlja </w:t>
      </w:r>
      <w:r>
        <w:rPr>
          <w:rFonts w:eastAsia="Cambria" w:hAnsi="Arial" w:ascii="Arial"/>
          <w:sz w:val="22"/>
          <w:szCs w:val="16"/>
          <w:shd w:fill="F8F8F8" w:color="auto" w:val="clear"/>
          <w:lang w:eastAsia="en-US"/>
        </w:rPr>
        <w:t xml:space="preserve">djelatnost </w:t>
      </w:r>
      <w:r w:rsidRPr="00C0736D">
        <w:rPr>
          <w:rFonts w:eastAsia="Cambria" w:hAnsi="Arial" w:ascii="Arial"/>
          <w:sz w:val="22"/>
          <w:szCs w:val="16"/>
          <w:shd w:fill="F8F8F8" w:color="auto" w:val="clear"/>
          <w:lang w:eastAsia="en-US"/>
        </w:rPr>
        <w:t>od 2017. godine. Isto tako, prema evidenciji HZMO-a Stečajni dužnik nema zaposlenih radnika.</w:t>
      </w:r>
    </w:p>
    <w:p w:rsidRDefault="006A5980" w:rsidP="006A5980" w:rsidR="006A5980" w:rsidRPr="00C0736D">
      <w:pPr>
        <w:jc w:val="both"/>
        <w:rPr>
          <w:rFonts w:eastAsia="Cambria" w:hAnsi="Arial" w:ascii="Arial"/>
          <w:sz w:val="22"/>
          <w:szCs w:val="16"/>
          <w:shd w:fill="F8F8F8" w:color="auto" w:val="clear"/>
          <w:lang w:eastAsia="en-US"/>
        </w:rPr>
      </w:pPr>
    </w:p>
    <w:p w:rsidRDefault="006A5980" w:rsidP="006A5980" w:rsidR="006A5980" w:rsidRPr="00C0736D">
      <w:pPr>
        <w:ind w:firstLine="720"/>
        <w:jc w:val="both"/>
        <w:rPr>
          <w:rFonts w:hAnsi="Arial" w:ascii="Arial"/>
          <w:sz w:val="22"/>
          <w:shd w:fill="FFFFFF" w:color="auto" w:val="clear"/>
        </w:rPr>
      </w:pPr>
      <w:r w:rsidRPr="00C0736D">
        <w:rPr>
          <w:rFonts w:eastAsia="Cambria" w:hAnsi="Arial" w:ascii="Arial"/>
          <w:sz w:val="22"/>
          <w:szCs w:val="16"/>
          <w:shd w:fill="F8F8F8" w:color="auto" w:val="clear"/>
          <w:lang w:eastAsia="en-US"/>
        </w:rPr>
        <w:t xml:space="preserve">S danom 26. veljače 2018. godine je pozvana odgovorna osoba g. Vid Kuzmić da mi </w:t>
      </w:r>
      <w:r w:rsidRPr="00C0736D">
        <w:rPr>
          <w:rFonts w:hAnsi="Arial" w:ascii="Arial"/>
          <w:sz w:val="22"/>
          <w:shd w:fill="FFFFFF" w:color="auto" w:val="clear"/>
        </w:rPr>
        <w:t>bez odgode dostavi prokazni popis imovine u kojem će navesti:</w:t>
      </w:r>
    </w:p>
    <w:p w:rsidRDefault="006A5980" w:rsidP="006A5980" w:rsidR="006A5980" w:rsidRPr="00C0736D">
      <w:pPr>
        <w:pStyle w:val="Obojanipopis-Isticanje11"/>
        <w:numPr>
          <w:ilvl w:val="0"/>
          <w:numId w:val="6"/>
        </w:numPr>
        <w:rPr>
          <w:rFonts w:hAnsi="Arial" w:ascii="Arial"/>
          <w:sz w:val="22"/>
        </w:rPr>
      </w:pPr>
      <w:r w:rsidRPr="00C0736D">
        <w:rPr>
          <w:rFonts w:hAnsi="Arial" w:ascii="Arial"/>
          <w:sz w:val="22"/>
        </w:rPr>
        <w:t>gdje se nalaze pojedine stvari koje čine imovinu dužnika;</w:t>
      </w:r>
    </w:p>
    <w:p w:rsidRDefault="006A5980" w:rsidP="006A5980" w:rsidR="006A5980" w:rsidRPr="00C0736D">
      <w:pPr>
        <w:pStyle w:val="Obojanipopis-Isticanje11"/>
        <w:numPr>
          <w:ilvl w:val="0"/>
          <w:numId w:val="6"/>
        </w:numPr>
        <w:rPr>
          <w:rFonts w:hAnsi="Arial" w:ascii="Arial"/>
          <w:sz w:val="22"/>
        </w:rPr>
      </w:pPr>
      <w:r w:rsidRPr="00C0736D">
        <w:rPr>
          <w:rFonts w:hAnsi="Arial" w:ascii="Arial"/>
          <w:sz w:val="22"/>
        </w:rPr>
        <w:t>gdje se nalaze i kome pripadaju tuđe stvari na kojima dužnik ima određena imovinska prava;</w:t>
      </w:r>
    </w:p>
    <w:p w:rsidRDefault="006A5980" w:rsidP="006A5980" w:rsidR="006A5980" w:rsidRPr="00C0736D">
      <w:pPr>
        <w:pStyle w:val="Obojanipopis-Isticanje11"/>
        <w:numPr>
          <w:ilvl w:val="0"/>
          <w:numId w:val="6"/>
        </w:numPr>
        <w:rPr>
          <w:rFonts w:hAnsi="Arial" w:ascii="Arial"/>
          <w:sz w:val="22"/>
        </w:rPr>
      </w:pPr>
      <w:r w:rsidRPr="00C0736D">
        <w:rPr>
          <w:rFonts w:hAnsi="Arial" w:ascii="Arial"/>
          <w:sz w:val="22"/>
        </w:rPr>
        <w:t>prema kome dužnik ima kakvu novčanu ili koju drugu tražbinu;</w:t>
      </w:r>
    </w:p>
    <w:p w:rsidRDefault="006A5980" w:rsidP="006A5980" w:rsidR="006A5980" w:rsidRPr="00C0736D">
      <w:pPr>
        <w:pStyle w:val="Obojanipopis-Isticanje11"/>
        <w:numPr>
          <w:ilvl w:val="0"/>
          <w:numId w:val="6"/>
        </w:numPr>
        <w:rPr>
          <w:rFonts w:hAnsi="Arial" w:ascii="Arial"/>
          <w:sz w:val="22"/>
        </w:rPr>
      </w:pPr>
      <w:r w:rsidRPr="00C0736D">
        <w:rPr>
          <w:rFonts w:hAnsi="Arial" w:ascii="Arial"/>
          <w:sz w:val="22"/>
        </w:rPr>
        <w:t>koja druga prava čine imovinu dužnika;</w:t>
      </w:r>
    </w:p>
    <w:p w:rsidRDefault="006A5980" w:rsidP="006A5980" w:rsidR="006A5980" w:rsidRPr="00C0736D">
      <w:pPr>
        <w:pStyle w:val="Obojanipopis-Isticanje11"/>
        <w:numPr>
          <w:ilvl w:val="0"/>
          <w:numId w:val="6"/>
        </w:numPr>
        <w:rPr>
          <w:rFonts w:hAnsi="Arial" w:ascii="Arial"/>
          <w:sz w:val="22"/>
        </w:rPr>
      </w:pPr>
      <w:r w:rsidRPr="00C0736D">
        <w:rPr>
          <w:rFonts w:hAnsi="Arial" w:ascii="Arial"/>
          <w:sz w:val="22"/>
        </w:rPr>
        <w:lastRenderedPageBreak/>
        <w:t>ima li dužnik na računima i kod koga novčana sredstva;</w:t>
      </w:r>
    </w:p>
    <w:p w:rsidRDefault="006A5980" w:rsidP="006A5980" w:rsidR="006A5980" w:rsidRPr="00C0736D">
      <w:pPr>
        <w:pStyle w:val="Obojanipopis-Isticanje11"/>
        <w:numPr>
          <w:ilvl w:val="0"/>
          <w:numId w:val="6"/>
        </w:numPr>
        <w:rPr>
          <w:rFonts w:hAnsi="Arial" w:ascii="Arial"/>
          <w:sz w:val="22"/>
        </w:rPr>
      </w:pPr>
      <w:r w:rsidRPr="00C0736D">
        <w:rPr>
          <w:rFonts w:hAnsi="Arial" w:ascii="Arial"/>
          <w:sz w:val="22"/>
        </w:rPr>
        <w:t>postoje li neki drugi stalni ili povremeni prihodi;</w:t>
      </w:r>
    </w:p>
    <w:p w:rsidRDefault="006A5980" w:rsidP="006A5980" w:rsidR="006A5980" w:rsidRPr="00C0736D">
      <w:pPr>
        <w:pStyle w:val="Obojanipopis-Isticanje11"/>
        <w:numPr>
          <w:ilvl w:val="0"/>
          <w:numId w:val="6"/>
        </w:numPr>
        <w:rPr>
          <w:rFonts w:hAnsi="Arial" w:ascii="Arial"/>
          <w:sz w:val="22"/>
        </w:rPr>
      </w:pPr>
      <w:r w:rsidRPr="00C0736D">
        <w:rPr>
          <w:rFonts w:hAnsi="Arial" w:ascii="Arial"/>
          <w:sz w:val="22"/>
        </w:rPr>
        <w:t xml:space="preserve">ima li dužnik kakvu drugu imovinu. </w:t>
      </w:r>
    </w:p>
    <w:p w:rsidRDefault="006A5980" w:rsidP="006A5980" w:rsidR="006A5980" w:rsidRPr="00C0736D">
      <w:pPr>
        <w:pStyle w:val="Obojanipopis-Isticanje11"/>
        <w:ind w:left="0"/>
        <w:rPr>
          <w:rFonts w:hAnsi="Arial" w:ascii="Arial"/>
          <w:sz w:val="22"/>
        </w:rPr>
      </w:pPr>
    </w:p>
    <w:p w:rsidRDefault="006A5980" w:rsidP="006A5980" w:rsidR="006A5980" w:rsidRPr="00C0736D">
      <w:pPr>
        <w:ind w:firstLine="720"/>
        <w:jc w:val="both"/>
        <w:rPr>
          <w:rFonts w:hAnsi="Arial" w:ascii="Arial"/>
          <w:sz w:val="22"/>
          <w:shd w:fill="FFFFFF" w:color="auto" w:val="clear"/>
        </w:rPr>
      </w:pPr>
      <w:r>
        <w:rPr>
          <w:rFonts w:hAnsi="Arial" w:ascii="Arial"/>
          <w:sz w:val="22"/>
          <w:shd w:fill="FFFFFF" w:color="auto" w:val="clear"/>
        </w:rPr>
        <w:t>Nadalje</w:t>
      </w:r>
      <w:r w:rsidRPr="00C0736D">
        <w:rPr>
          <w:rFonts w:hAnsi="Arial" w:ascii="Arial"/>
          <w:sz w:val="22"/>
          <w:shd w:fill="FFFFFF" w:color="auto" w:val="clear"/>
        </w:rPr>
        <w:t xml:space="preserve"> je pozvan da mi dostavi poslovnu dokumentaciju iz koje će biti vidljivo poslovanje stečajnog dužnika u vremenu koje je prethodilo otvaranju stečajnog postupka, a osobito:</w:t>
      </w:r>
    </w:p>
    <w:p w:rsidRDefault="006A5980" w:rsidP="006A5980" w:rsidR="006A5980" w:rsidRPr="00C0736D">
      <w:pPr>
        <w:pStyle w:val="Obojanipopis-Isticanje11"/>
        <w:numPr>
          <w:ilvl w:val="0"/>
          <w:numId w:val="7"/>
        </w:numPr>
        <w:rPr>
          <w:rFonts w:hAnsi="Arial" w:ascii="Arial"/>
          <w:sz w:val="22"/>
        </w:rPr>
      </w:pPr>
      <w:r w:rsidRPr="00C0736D">
        <w:rPr>
          <w:rFonts w:hAnsi="Arial" w:ascii="Arial"/>
          <w:sz w:val="22"/>
          <w:shd w:fill="FFFFFF" w:color="auto" w:val="clear"/>
        </w:rPr>
        <w:t>Bruto bilancu na dan 20.12.2017. godine,</w:t>
      </w:r>
    </w:p>
    <w:p w:rsidRDefault="006A5980" w:rsidP="006A5980" w:rsidR="006A5980" w:rsidRPr="00C0736D">
      <w:pPr>
        <w:pStyle w:val="Obojanipopis-Isticanje11"/>
        <w:numPr>
          <w:ilvl w:val="0"/>
          <w:numId w:val="7"/>
        </w:numPr>
        <w:rPr>
          <w:rFonts w:hAnsi="Arial" w:ascii="Arial"/>
          <w:sz w:val="22"/>
        </w:rPr>
      </w:pPr>
      <w:r w:rsidRPr="00C0736D">
        <w:rPr>
          <w:rFonts w:hAnsi="Arial" w:ascii="Arial"/>
          <w:sz w:val="22"/>
          <w:shd w:fill="FFFFFF" w:color="auto" w:val="clear"/>
        </w:rPr>
        <w:t>Popis dugotrajne imovine sa podacima o vrijednostima nabave i otpisa,</w:t>
      </w:r>
    </w:p>
    <w:p w:rsidRDefault="006A5980" w:rsidP="006A5980" w:rsidR="006A5980" w:rsidRPr="00C0736D">
      <w:pPr>
        <w:pStyle w:val="Obojanipopis-Isticanje11"/>
        <w:numPr>
          <w:ilvl w:val="0"/>
          <w:numId w:val="7"/>
        </w:numPr>
        <w:rPr>
          <w:rFonts w:hAnsi="Arial" w:ascii="Arial"/>
          <w:sz w:val="22"/>
        </w:rPr>
      </w:pPr>
      <w:r w:rsidRPr="00C0736D">
        <w:rPr>
          <w:rFonts w:hAnsi="Arial" w:ascii="Arial"/>
          <w:sz w:val="22"/>
          <w:shd w:fill="FFFFFF" w:color="auto" w:val="clear"/>
        </w:rPr>
        <w:t>Otvorene stavke kupaca/dobavljača</w:t>
      </w:r>
    </w:p>
    <w:p w:rsidRDefault="006A5980" w:rsidP="006A5980" w:rsidR="006A5980" w:rsidRPr="00C0736D">
      <w:pPr>
        <w:pStyle w:val="Obojanipopis-Isticanje11"/>
        <w:numPr>
          <w:ilvl w:val="0"/>
          <w:numId w:val="7"/>
        </w:numPr>
        <w:rPr>
          <w:rFonts w:hAnsi="Arial" w:ascii="Arial"/>
          <w:sz w:val="22"/>
        </w:rPr>
      </w:pPr>
      <w:r w:rsidRPr="00C0736D">
        <w:rPr>
          <w:rFonts w:hAnsi="Arial" w:ascii="Arial"/>
          <w:sz w:val="22"/>
          <w:shd w:fill="FFFFFF" w:color="auto" w:val="clear"/>
        </w:rPr>
        <w:t>Stanje zaliha ako postoje sa popisom na dan 20.12.2017. godine,</w:t>
      </w:r>
    </w:p>
    <w:p w:rsidRDefault="006A5980" w:rsidP="006A5980" w:rsidR="006A5980" w:rsidRPr="00C0736D">
      <w:pPr>
        <w:pStyle w:val="Obojanipopis-Isticanje11"/>
        <w:numPr>
          <w:ilvl w:val="0"/>
          <w:numId w:val="7"/>
        </w:numPr>
        <w:rPr>
          <w:rFonts w:hAnsi="Arial" w:ascii="Arial"/>
          <w:sz w:val="22"/>
        </w:rPr>
      </w:pPr>
      <w:r w:rsidRPr="00C0736D">
        <w:rPr>
          <w:rFonts w:hAnsi="Arial" w:ascii="Arial"/>
          <w:sz w:val="22"/>
          <w:shd w:fill="FFFFFF" w:color="auto" w:val="clear"/>
        </w:rPr>
        <w:t>Dokumentaciju o potraživanjima ili zajmovima, kreditima (ugovori), kao i stanje na dan 20.12.2017. godine,</w:t>
      </w:r>
    </w:p>
    <w:p w:rsidRDefault="006A5980" w:rsidP="006A5980" w:rsidR="006A5980" w:rsidRPr="00C0736D">
      <w:pPr>
        <w:pStyle w:val="Obojanipopis-Isticanje11"/>
        <w:numPr>
          <w:ilvl w:val="0"/>
          <w:numId w:val="7"/>
        </w:numPr>
        <w:rPr>
          <w:rFonts w:hAnsi="Arial" w:ascii="Arial"/>
          <w:sz w:val="22"/>
        </w:rPr>
      </w:pPr>
      <w:r w:rsidRPr="00C0736D">
        <w:rPr>
          <w:rFonts w:hAnsi="Arial" w:ascii="Arial"/>
          <w:sz w:val="22"/>
          <w:shd w:fill="FFFFFF" w:color="auto" w:val="clear"/>
        </w:rPr>
        <w:t>Podaci o zaposlenima (ako ih ima).</w:t>
      </w:r>
    </w:p>
    <w:p w:rsidRDefault="006A5980" w:rsidP="006A5980" w:rsidR="006A5980" w:rsidRPr="00C0736D">
      <w:p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 xml:space="preserve"> </w:t>
      </w:r>
    </w:p>
    <w:p w:rsidRDefault="006A5980" w:rsidP="006A5980" w:rsidR="006A5980">
      <w:pPr>
        <w:pStyle w:val="Obojanipopis-Isticanje11"/>
        <w:ind w:left="0"/>
        <w:jc w:val="both"/>
        <w:rPr>
          <w:rFonts w:hAnsi="Arial" w:ascii="Arial"/>
          <w:sz w:val="22"/>
        </w:rPr>
      </w:pPr>
      <w:r>
        <w:rPr>
          <w:rFonts w:hAnsi="Arial" w:ascii="Arial"/>
          <w:sz w:val="22"/>
        </w:rPr>
        <w:t>Također sam s g. Kuzmićem komunicirala elektronskom poštom te je pozvan da se detaljnije očituje na što je utrošen novac realiziran kreditom, kao i da li je postupio po pozivu Porezne uprave koja se spominje u projavi tražbine, podredno da meni dostavi tražene podatke radi dostave obrazaca, međutim odgovore an ta pitanja nisam dobila.</w:t>
      </w:r>
    </w:p>
    <w:p w:rsidRDefault="006A5980" w:rsidP="006A5980" w:rsidR="006A5980">
      <w:pPr>
        <w:jc w:val="both"/>
        <w:rPr>
          <w:rFonts w:eastAsia="Cambria" w:hAnsi="Arial" w:ascii="Arial"/>
          <w:sz w:val="22"/>
          <w:szCs w:val="16"/>
          <w:shd w:fill="F8F8F8" w:color="auto" w:val="clear"/>
          <w:lang w:eastAsia="en-US"/>
        </w:rPr>
      </w:pPr>
    </w:p>
    <w:p w:rsidRDefault="006A5980" w:rsidP="006A5980" w:rsidR="006A5980" w:rsidRPr="00C0736D">
      <w:p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 xml:space="preserve">Navedenom pozivu se g. Kuzmić odazvao 05. travnja 2018. godine, međutim uz obrazloženje da ne posjeduje cjelokupnu traženu dokumentaciju dostavio mi je putem posrednika </w:t>
      </w:r>
      <w:r>
        <w:rPr>
          <w:rFonts w:eastAsia="Cambria" w:hAnsi="Arial" w:ascii="Arial"/>
          <w:sz w:val="22"/>
          <w:szCs w:val="16"/>
          <w:shd w:fill="F8F8F8" w:color="auto" w:val="clear"/>
          <w:lang w:eastAsia="en-US"/>
        </w:rPr>
        <w:t>te mi je dao slijedeće obavijesti</w:t>
      </w:r>
      <w:r w:rsidRPr="00C0736D">
        <w:rPr>
          <w:rFonts w:eastAsia="Cambria" w:hAnsi="Arial" w:ascii="Arial"/>
          <w:sz w:val="22"/>
          <w:szCs w:val="16"/>
          <w:shd w:fill="F8F8F8" w:color="auto" w:val="clear"/>
          <w:lang w:eastAsia="en-US"/>
        </w:rPr>
        <w:t>:</w:t>
      </w:r>
    </w:p>
    <w:p w:rsidRDefault="006A5980" w:rsidP="006A5980" w:rsidR="006A5980" w:rsidRPr="00C0736D">
      <w:pPr>
        <w:numPr>
          <w:ilvl w:val="0"/>
          <w:numId w:val="7"/>
        </w:num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bruto bilancu na dan 20. prosinac 2017. godine</w:t>
      </w:r>
    </w:p>
    <w:p w:rsidRDefault="006A5980" w:rsidP="006A5980" w:rsidR="006A5980" w:rsidRPr="00C0736D">
      <w:pPr>
        <w:numPr>
          <w:ilvl w:val="0"/>
          <w:numId w:val="7"/>
        </w:num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 xml:space="preserve">ugovor o zakupu poslovnog prostora od 28. rujna 2017. godine sklopljenog sa zakupnikom Fonte d.o.o. na rok od dvije godine uz godišnju zakupninu od 10.000,00 eura u protuvrijednosti kuna po srednjem tečaju HNB-a </w:t>
      </w:r>
    </w:p>
    <w:p w:rsidRDefault="006A5980" w:rsidP="006A5980" w:rsidR="006A5980" w:rsidRPr="00C0736D">
      <w:pPr>
        <w:numPr>
          <w:ilvl w:val="0"/>
          <w:numId w:val="7"/>
        </w:num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sporazum o osiguranju novčane tražbine zasnivanjem založnog prava na nekretnini za iznos od 70.000,00 eura u protuvrijednosti kuna po srednjem tečaju HNB-a sklopljenog sa zajmodavcem Mešnjak Marinom 15. rujna 2011. godine</w:t>
      </w:r>
    </w:p>
    <w:p w:rsidRDefault="006A5980" w:rsidP="006A5980" w:rsidR="006A5980" w:rsidRPr="00C0736D">
      <w:pPr>
        <w:numPr>
          <w:ilvl w:val="0"/>
          <w:numId w:val="7"/>
        </w:num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rješenje Zemljišnoknjižnog odjela Općinskog suda u Puli, ZK odjel Poreč Z-39485/17 od 21. prosinca 2017. godine</w:t>
      </w:r>
    </w:p>
    <w:p w:rsidRDefault="006A5980" w:rsidP="006A5980" w:rsidR="006A5980" w:rsidRPr="00C0736D">
      <w:pPr>
        <w:numPr>
          <w:ilvl w:val="0"/>
          <w:numId w:val="7"/>
        </w:num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račun Istarskog vodovoda d.o.o. od 31. siječnja 2017. godine</w:t>
      </w:r>
    </w:p>
    <w:p w:rsidRDefault="006A5980" w:rsidP="006A5980" w:rsidR="006A5980" w:rsidRPr="00C0736D">
      <w:pPr>
        <w:numPr>
          <w:ilvl w:val="0"/>
          <w:numId w:val="7"/>
        </w:num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 xml:space="preserve">rješenje o ovrsi Ovrv1632/15 koje je donio javni bilježnik Radojka Galić po prijedlogu Usluga Poreč d.o.o. radi 1.644,84 kn </w:t>
      </w:r>
    </w:p>
    <w:p w:rsidRDefault="006A5980" w:rsidP="006A5980" w:rsidR="006A5980" w:rsidRPr="00C0736D">
      <w:pPr>
        <w:numPr>
          <w:ilvl w:val="0"/>
          <w:numId w:val="7"/>
        </w:numPr>
        <w:jc w:val="both"/>
        <w:rPr>
          <w:rFonts w:eastAsia="Cambria" w:hAnsi="Arial" w:ascii="Arial"/>
          <w:sz w:val="22"/>
          <w:szCs w:val="16"/>
          <w:shd w:fill="F8F8F8" w:color="auto" w:val="clear"/>
          <w:lang w:eastAsia="en-US"/>
        </w:rPr>
      </w:pPr>
      <w:r w:rsidRPr="00C0736D">
        <w:rPr>
          <w:rFonts w:eastAsia="Cambria" w:hAnsi="Arial" w:ascii="Arial"/>
          <w:sz w:val="22"/>
          <w:szCs w:val="16"/>
          <w:shd w:fill="F8F8F8" w:color="auto" w:val="clear"/>
          <w:lang w:eastAsia="en-US"/>
        </w:rPr>
        <w:t>ugovor o najmu inventara sklopljenog 15. ožujka 2017. godine sa najmodavcem Ivkicom Čegec, na rok od godine dana uz najamninu od 12.000,00 kn godišnje.</w:t>
      </w:r>
    </w:p>
    <w:p w:rsidRDefault="006A5980" w:rsidP="006A5980" w:rsidR="006A5980" w:rsidRPr="00C0736D">
      <w:pPr>
        <w:jc w:val="both"/>
        <w:rPr>
          <w:rFonts w:hAnsi="Arial" w:ascii="Arial"/>
          <w:sz w:val="22"/>
          <w:szCs w:val="22"/>
        </w:rPr>
      </w:pPr>
    </w:p>
    <w:p w:rsidRDefault="006A5980" w:rsidP="006A5980" w:rsidR="006A5980" w:rsidRPr="00C0736D">
      <w:pPr>
        <w:jc w:val="both"/>
        <w:rPr>
          <w:rFonts w:hAnsi="Arial" w:ascii="Arial"/>
          <w:sz w:val="22"/>
          <w:szCs w:val="22"/>
        </w:rPr>
      </w:pPr>
      <w:r w:rsidRPr="00C0736D">
        <w:rPr>
          <w:rFonts w:hAnsi="Arial" w:ascii="Arial"/>
          <w:sz w:val="22"/>
          <w:szCs w:val="22"/>
        </w:rPr>
        <w:t>Ujedno g. Kuzmić je dao kratko očitovanje da Stečajni dužnik:</w:t>
      </w:r>
    </w:p>
    <w:p w:rsidRDefault="006A5980" w:rsidP="006A5980" w:rsidR="006A5980" w:rsidRPr="00C0736D">
      <w:pPr>
        <w:numPr>
          <w:ilvl w:val="0"/>
          <w:numId w:val="7"/>
        </w:numPr>
        <w:jc w:val="both"/>
        <w:rPr>
          <w:rFonts w:hAnsi="Arial" w:ascii="Arial"/>
          <w:sz w:val="22"/>
          <w:szCs w:val="22"/>
        </w:rPr>
      </w:pPr>
      <w:r w:rsidRPr="00C0736D">
        <w:rPr>
          <w:rFonts w:hAnsi="Arial" w:ascii="Arial"/>
          <w:sz w:val="22"/>
          <w:szCs w:val="22"/>
        </w:rPr>
        <w:t xml:space="preserve">nema imovine, </w:t>
      </w:r>
    </w:p>
    <w:p w:rsidRDefault="006A5980" w:rsidP="006A5980" w:rsidR="006A5980" w:rsidRPr="00C0736D">
      <w:pPr>
        <w:numPr>
          <w:ilvl w:val="0"/>
          <w:numId w:val="7"/>
        </w:numPr>
        <w:jc w:val="both"/>
        <w:rPr>
          <w:rFonts w:hAnsi="Arial" w:ascii="Arial"/>
          <w:sz w:val="22"/>
          <w:szCs w:val="22"/>
        </w:rPr>
      </w:pPr>
      <w:r w:rsidRPr="00C0736D">
        <w:rPr>
          <w:rFonts w:hAnsi="Arial" w:ascii="Arial"/>
          <w:sz w:val="22"/>
          <w:szCs w:val="22"/>
        </w:rPr>
        <w:t xml:space="preserve">da nema u posjedu tuđe stvari na kojim Dužnik ima prava, </w:t>
      </w:r>
    </w:p>
    <w:p w:rsidRDefault="006A5980" w:rsidP="006A5980" w:rsidR="006A5980" w:rsidRPr="00C0736D">
      <w:pPr>
        <w:numPr>
          <w:ilvl w:val="0"/>
          <w:numId w:val="7"/>
        </w:numPr>
        <w:jc w:val="both"/>
        <w:rPr>
          <w:rFonts w:hAnsi="Arial" w:ascii="Arial"/>
          <w:sz w:val="22"/>
          <w:szCs w:val="22"/>
        </w:rPr>
      </w:pPr>
      <w:r w:rsidRPr="00C0736D">
        <w:rPr>
          <w:rFonts w:hAnsi="Arial" w:ascii="Arial"/>
          <w:sz w:val="22"/>
          <w:szCs w:val="22"/>
        </w:rPr>
        <w:t>da nema potraživanja prema trećima</w:t>
      </w:r>
    </w:p>
    <w:p w:rsidRDefault="006A5980" w:rsidP="006A5980" w:rsidR="006A5980" w:rsidRPr="00C0736D">
      <w:pPr>
        <w:numPr>
          <w:ilvl w:val="0"/>
          <w:numId w:val="7"/>
        </w:numPr>
        <w:jc w:val="both"/>
        <w:rPr>
          <w:rFonts w:hAnsi="Arial" w:ascii="Arial"/>
          <w:sz w:val="22"/>
          <w:szCs w:val="22"/>
        </w:rPr>
      </w:pPr>
      <w:r w:rsidRPr="00C0736D">
        <w:rPr>
          <w:rFonts w:hAnsi="Arial" w:ascii="Arial"/>
          <w:sz w:val="22"/>
          <w:szCs w:val="22"/>
        </w:rPr>
        <w:t>da nema novčanih sredstava</w:t>
      </w:r>
    </w:p>
    <w:p w:rsidRDefault="006A5980" w:rsidP="006A5980" w:rsidR="006A5980" w:rsidRPr="00C0736D">
      <w:pPr>
        <w:numPr>
          <w:ilvl w:val="0"/>
          <w:numId w:val="7"/>
        </w:numPr>
        <w:jc w:val="both"/>
        <w:rPr>
          <w:rFonts w:hAnsi="Arial" w:ascii="Arial"/>
          <w:sz w:val="22"/>
          <w:szCs w:val="22"/>
        </w:rPr>
      </w:pPr>
      <w:r w:rsidRPr="00C0736D">
        <w:rPr>
          <w:rFonts w:hAnsi="Arial" w:ascii="Arial"/>
          <w:sz w:val="22"/>
          <w:szCs w:val="22"/>
        </w:rPr>
        <w:t>da ima povremene prihode sukladno ugovoru o zakupu</w:t>
      </w:r>
    </w:p>
    <w:p w:rsidRDefault="006A5980" w:rsidP="006A5980" w:rsidR="006A5980" w:rsidRPr="00C0736D">
      <w:pPr>
        <w:numPr>
          <w:ilvl w:val="0"/>
          <w:numId w:val="7"/>
        </w:numPr>
        <w:jc w:val="both"/>
        <w:rPr>
          <w:rFonts w:hAnsi="Arial" w:ascii="Arial"/>
          <w:sz w:val="22"/>
          <w:szCs w:val="22"/>
        </w:rPr>
      </w:pPr>
      <w:r w:rsidRPr="00C0736D">
        <w:rPr>
          <w:rFonts w:hAnsi="Arial" w:ascii="Arial"/>
          <w:sz w:val="22"/>
          <w:szCs w:val="22"/>
        </w:rPr>
        <w:t>da nema nikakve druge imovine.</w:t>
      </w:r>
    </w:p>
    <w:p w:rsidRDefault="006A5980" w:rsidP="006A5980" w:rsidR="006A5980" w:rsidRPr="00C0736D">
      <w:pPr>
        <w:jc w:val="both"/>
        <w:rPr>
          <w:rFonts w:hAnsi="Arial" w:ascii="Arial"/>
          <w:b/>
          <w:sz w:val="22"/>
          <w:szCs w:val="22"/>
        </w:rPr>
      </w:pPr>
    </w:p>
    <w:p w:rsidRDefault="006A5980" w:rsidP="006A5980" w:rsidR="006A5980" w:rsidRPr="00C0736D">
      <w:pPr>
        <w:pStyle w:val="Tijeloteksta"/>
        <w:rPr>
          <w:rFonts w:hAnsi="Arial" w:ascii="Arial"/>
          <w:b/>
          <w:bCs/>
          <w:caps/>
          <w:sz w:val="22"/>
          <w:szCs w:val="22"/>
        </w:rPr>
      </w:pPr>
      <w:r w:rsidRPr="00C0736D">
        <w:rPr>
          <w:rFonts w:hAnsi="Arial" w:ascii="Arial"/>
          <w:b/>
          <w:sz w:val="22"/>
          <w:szCs w:val="22"/>
        </w:rPr>
        <w:t>II.</w:t>
      </w:r>
      <w:r w:rsidRPr="00C0736D">
        <w:rPr>
          <w:rFonts w:hAnsi="Arial" w:ascii="Arial"/>
          <w:b/>
          <w:sz w:val="22"/>
          <w:szCs w:val="22"/>
        </w:rPr>
        <w:tab/>
      </w:r>
      <w:r w:rsidRPr="00C0736D">
        <w:rPr>
          <w:rFonts w:hAnsi="Arial" w:ascii="Arial"/>
          <w:b/>
          <w:bCs/>
          <w:caps/>
          <w:sz w:val="22"/>
          <w:szCs w:val="22"/>
        </w:rPr>
        <w:t>Poduzete radnje stečajnog upravitelja od otvaranja stečajnog postupka</w:t>
      </w:r>
    </w:p>
    <w:p w:rsidRDefault="006A5980" w:rsidP="006A5980" w:rsidR="006A5980" w:rsidRPr="00C0736D">
      <w:pPr>
        <w:pStyle w:val="Tijeloteksta"/>
        <w:rPr>
          <w:rFonts w:hAnsi="Arial" w:ascii="Arial"/>
          <w:b/>
          <w:sz w:val="22"/>
          <w:szCs w:val="22"/>
        </w:rPr>
      </w:pPr>
    </w:p>
    <w:p w:rsidRDefault="006A5980" w:rsidP="006A5980" w:rsidR="006A5980" w:rsidRPr="00C0736D">
      <w:pPr>
        <w:pStyle w:val="Tijeloteksta"/>
        <w:rPr>
          <w:rFonts w:hAnsi="Arial" w:ascii="Arial"/>
          <w:b/>
          <w:sz w:val="22"/>
          <w:szCs w:val="22"/>
        </w:rPr>
      </w:pPr>
    </w:p>
    <w:p w:rsidRDefault="006A5980" w:rsidP="006A5980" w:rsidR="006A5980" w:rsidRPr="00C0736D">
      <w:pPr>
        <w:pStyle w:val="Tijeloteksta"/>
        <w:ind w:firstLine="720"/>
        <w:rPr>
          <w:rFonts w:hAnsi="Arial" w:ascii="Arial"/>
          <w:sz w:val="22"/>
          <w:szCs w:val="22"/>
        </w:rPr>
      </w:pPr>
      <w:r w:rsidRPr="00C0736D">
        <w:rPr>
          <w:rFonts w:hAnsi="Arial" w:ascii="Arial"/>
          <w:sz w:val="22"/>
          <w:szCs w:val="22"/>
        </w:rPr>
        <w:t>Nakon otvaranja stečajnog postupka poduzete su slijedeće aktivnosti:</w:t>
      </w:r>
    </w:p>
    <w:p w:rsidRDefault="006A5980" w:rsidP="006A5980" w:rsidR="006A5980" w:rsidRPr="00C0736D">
      <w:pPr>
        <w:pStyle w:val="Tijeloteksta"/>
        <w:ind w:firstLine="720"/>
        <w:rPr>
          <w:rFonts w:hAnsi="Arial" w:ascii="Arial"/>
          <w:sz w:val="22"/>
          <w:szCs w:val="22"/>
        </w:rPr>
      </w:pPr>
    </w:p>
    <w:p w:rsidRDefault="006A5980" w:rsidP="006A5980" w:rsidR="006A5980" w:rsidRPr="00C0736D">
      <w:pPr>
        <w:pStyle w:val="Tijeloteksta"/>
        <w:ind w:hanging="720" w:left="1440"/>
        <w:rPr>
          <w:rFonts w:hAnsi="Arial" w:ascii="Arial"/>
          <w:sz w:val="22"/>
          <w:szCs w:val="22"/>
        </w:rPr>
      </w:pPr>
      <w:r w:rsidRPr="00C0736D">
        <w:rPr>
          <w:rFonts w:hAnsi="Arial" w:ascii="Arial"/>
          <w:sz w:val="22"/>
          <w:szCs w:val="22"/>
        </w:rPr>
        <w:t>a.)</w:t>
      </w:r>
      <w:r w:rsidRPr="00C0736D">
        <w:rPr>
          <w:rFonts w:hAnsi="Arial" w:ascii="Arial"/>
          <w:sz w:val="22"/>
          <w:szCs w:val="22"/>
        </w:rPr>
        <w:tab/>
      </w:r>
      <w:r w:rsidRPr="00C0736D">
        <w:rPr>
          <w:rFonts w:hAnsi="Arial" w:ascii="Arial"/>
          <w:b/>
          <w:sz w:val="22"/>
          <w:szCs w:val="22"/>
        </w:rPr>
        <w:t xml:space="preserve">Pečat: </w:t>
      </w:r>
      <w:r w:rsidRPr="00C0736D">
        <w:rPr>
          <w:rFonts w:hAnsi="Arial" w:ascii="Arial"/>
          <w:sz w:val="22"/>
          <w:szCs w:val="22"/>
        </w:rPr>
        <w:t>izrađen je novi pečat s dodanim sufiksom «u stečaju».</w:t>
      </w:r>
    </w:p>
    <w:p w:rsidRDefault="006A5980" w:rsidP="006A5980" w:rsidR="006A5980" w:rsidRPr="00C0736D">
      <w:pPr>
        <w:pStyle w:val="Tijeloteksta"/>
        <w:ind w:hanging="720" w:left="1440"/>
        <w:rPr>
          <w:rFonts w:hAnsi="Arial" w:ascii="Arial"/>
          <w:sz w:val="22"/>
          <w:szCs w:val="22"/>
        </w:rPr>
      </w:pPr>
    </w:p>
    <w:p w:rsidRDefault="006A5980" w:rsidP="006A5980" w:rsidR="006A5980" w:rsidRPr="00C0736D">
      <w:pPr>
        <w:pStyle w:val="Tijeloteksta"/>
        <w:ind w:firstLine="705"/>
        <w:rPr>
          <w:rFonts w:hAnsi="Arial" w:ascii="Arial"/>
          <w:sz w:val="22"/>
          <w:szCs w:val="22"/>
        </w:rPr>
      </w:pPr>
      <w:r w:rsidRPr="00C0736D">
        <w:rPr>
          <w:rFonts w:hAnsi="Arial" w:ascii="Arial"/>
          <w:sz w:val="22"/>
          <w:szCs w:val="22"/>
        </w:rPr>
        <w:t>b.</w:t>
      </w:r>
      <w:r w:rsidRPr="00C0736D">
        <w:rPr>
          <w:rFonts w:hAnsi="Arial" w:ascii="Arial"/>
          <w:sz w:val="22"/>
          <w:szCs w:val="22"/>
        </w:rPr>
        <w:tab/>
      </w:r>
      <w:r w:rsidRPr="00C0736D">
        <w:rPr>
          <w:rFonts w:hAnsi="Arial" w:ascii="Arial"/>
          <w:b/>
          <w:sz w:val="22"/>
          <w:szCs w:val="22"/>
        </w:rPr>
        <w:t xml:space="preserve">Promjene pri nadležnim tijelima: </w:t>
      </w:r>
      <w:r w:rsidRPr="00C0736D">
        <w:rPr>
          <w:rFonts w:hAnsi="Arial" w:ascii="Arial"/>
          <w:sz w:val="22"/>
          <w:szCs w:val="22"/>
        </w:rPr>
        <w:t>U svezi činjenice otvaranja stečajnog postupka izvršene su odgovarajuće promjene i ishođena obavijest o razvrstavanju poslovnog subjekta kod Državnog zavoda za statistiku, sukladno čl. 39. Zakona o porezu na dobit je podnesena obavijest Ministarstvu financija – Poreznoj upravi, u suds</w:t>
      </w:r>
      <w:r>
        <w:rPr>
          <w:rFonts w:hAnsi="Arial" w:ascii="Arial"/>
          <w:sz w:val="22"/>
          <w:szCs w:val="22"/>
        </w:rPr>
        <w:t>kom registru Trgovačkog suda u Z</w:t>
      </w:r>
      <w:r w:rsidRPr="00C0736D">
        <w:rPr>
          <w:rFonts w:hAnsi="Arial" w:ascii="Arial"/>
          <w:sz w:val="22"/>
          <w:szCs w:val="22"/>
        </w:rPr>
        <w:t>agrebu je pohranjen potpis stečajnog upravitelja te su dane odgovarajuće obavijesti Hrvatskom zavodu za mirovinsko osiguranje.</w:t>
      </w:r>
    </w:p>
    <w:p w:rsidRDefault="006A5980" w:rsidP="006A5980" w:rsidR="006A5980" w:rsidRPr="00C0736D">
      <w:pPr>
        <w:pStyle w:val="Tijeloteksta"/>
        <w:rPr>
          <w:rFonts w:hAnsi="Arial" w:ascii="Arial"/>
          <w:sz w:val="22"/>
          <w:szCs w:val="22"/>
        </w:rPr>
      </w:pPr>
    </w:p>
    <w:p w:rsidRDefault="006A5980" w:rsidP="006A5980" w:rsidR="006A5980" w:rsidRPr="00C0736D">
      <w:pPr>
        <w:ind w:hanging="735" w:left="1440"/>
        <w:jc w:val="both"/>
        <w:rPr>
          <w:rFonts w:cs="Calibri" w:hAnsi="Arial" w:ascii="Arial"/>
          <w:sz w:val="22"/>
        </w:rPr>
      </w:pPr>
      <w:r w:rsidRPr="00C0736D">
        <w:rPr>
          <w:rFonts w:hAnsi="Arial" w:ascii="Arial"/>
          <w:sz w:val="22"/>
        </w:rPr>
        <w:t>c.)</w:t>
      </w:r>
      <w:r w:rsidRPr="00C0736D">
        <w:rPr>
          <w:rFonts w:hAnsi="Arial" w:ascii="Arial"/>
          <w:sz w:val="22"/>
        </w:rPr>
        <w:tab/>
      </w:r>
      <w:r w:rsidRPr="00C0736D">
        <w:rPr>
          <w:rFonts w:hAnsi="Arial" w:ascii="Arial"/>
          <w:b/>
          <w:sz w:val="22"/>
        </w:rPr>
        <w:t xml:space="preserve">Žiro računi: </w:t>
      </w:r>
      <w:r w:rsidRPr="00C0736D">
        <w:rPr>
          <w:rFonts w:hAnsi="Arial" w:ascii="Arial"/>
          <w:sz w:val="22"/>
        </w:rPr>
        <w:t>kod</w:t>
      </w:r>
      <w:r w:rsidRPr="00C0736D">
        <w:rPr>
          <w:rFonts w:hAnsi="Arial" w:ascii="Arial"/>
          <w:b/>
          <w:sz w:val="22"/>
        </w:rPr>
        <w:t xml:space="preserve"> </w:t>
      </w:r>
      <w:r w:rsidRPr="00C0736D">
        <w:rPr>
          <w:rFonts w:cs="Calibri" w:hAnsi="Arial" w:ascii="Arial"/>
          <w:sz w:val="22"/>
        </w:rPr>
        <w:t xml:space="preserve">Privredne banke Zagreb d.d. otvoren jedan novi žiro-račun. </w:t>
      </w:r>
    </w:p>
    <w:p w:rsidRDefault="006A5980" w:rsidP="006A5980" w:rsidR="006A5980" w:rsidRPr="00C0736D">
      <w:pPr>
        <w:ind w:hanging="735" w:left="1440"/>
        <w:jc w:val="both"/>
        <w:rPr>
          <w:rFonts w:cs="Calibri" w:hAnsi="Arial" w:ascii="Arial"/>
          <w:sz w:val="22"/>
        </w:rPr>
      </w:pPr>
    </w:p>
    <w:p w:rsidRDefault="006A5980" w:rsidP="006A5980" w:rsidR="006A5980" w:rsidRPr="00C0736D">
      <w:pPr>
        <w:ind w:hanging="735" w:left="1440"/>
        <w:jc w:val="both"/>
        <w:rPr>
          <w:rFonts w:cs="Calibri" w:hAnsi="Arial" w:ascii="Arial"/>
          <w:sz w:val="22"/>
        </w:rPr>
      </w:pPr>
      <w:r w:rsidRPr="00C0736D">
        <w:rPr>
          <w:rFonts w:cs="Calibri" w:hAnsi="Arial" w:ascii="Arial"/>
          <w:sz w:val="22"/>
        </w:rPr>
        <w:t>d.)</w:t>
      </w:r>
      <w:r w:rsidRPr="00C0736D">
        <w:rPr>
          <w:rFonts w:cs="Calibri" w:hAnsi="Arial" w:ascii="Arial"/>
          <w:sz w:val="22"/>
        </w:rPr>
        <w:tab/>
      </w:r>
      <w:r w:rsidRPr="00C0736D">
        <w:rPr>
          <w:rFonts w:cs="Calibri" w:hAnsi="Arial" w:ascii="Arial"/>
          <w:b/>
          <w:sz w:val="22"/>
        </w:rPr>
        <w:t xml:space="preserve">Dokumentacija: </w:t>
      </w:r>
      <w:r w:rsidRPr="00C0736D">
        <w:rPr>
          <w:rFonts w:cs="Calibri" w:hAnsi="Arial" w:ascii="Arial"/>
          <w:sz w:val="22"/>
        </w:rPr>
        <w:t>Od ranijeg zakonskog zastupnika preuzeta je poslovna dokumentacija kojom odgovorna osoba raspolaže.</w:t>
      </w:r>
    </w:p>
    <w:p w:rsidRDefault="006A5980" w:rsidP="006A5980" w:rsidR="006A5980" w:rsidRPr="00C0736D">
      <w:pPr>
        <w:ind w:hanging="735" w:left="1440"/>
        <w:jc w:val="both"/>
        <w:rPr>
          <w:rFonts w:cs="Calibri" w:hAnsi="Arial" w:ascii="Arial"/>
          <w:sz w:val="22"/>
        </w:rPr>
      </w:pPr>
      <w:r w:rsidRPr="00C0736D">
        <w:rPr>
          <w:rFonts w:cs="Calibri" w:hAnsi="Arial" w:ascii="Arial"/>
          <w:sz w:val="22"/>
        </w:rPr>
        <w:t xml:space="preserve"> </w:t>
      </w:r>
    </w:p>
    <w:p w:rsidRDefault="006A5980" w:rsidP="006A5980" w:rsidR="006A5980" w:rsidRPr="00C0736D">
      <w:pPr>
        <w:ind w:hanging="735" w:left="1440"/>
        <w:jc w:val="both"/>
        <w:rPr>
          <w:rFonts w:cs="Calibri" w:hAnsi="Arial" w:ascii="Arial"/>
          <w:sz w:val="22"/>
        </w:rPr>
      </w:pPr>
      <w:r w:rsidRPr="00C0736D">
        <w:rPr>
          <w:rFonts w:cs="Calibri" w:hAnsi="Arial" w:ascii="Arial"/>
          <w:sz w:val="22"/>
        </w:rPr>
        <w:t>d.)</w:t>
      </w:r>
      <w:r w:rsidRPr="00C0736D">
        <w:rPr>
          <w:rFonts w:cs="Calibri" w:hAnsi="Arial" w:ascii="Arial"/>
          <w:sz w:val="22"/>
        </w:rPr>
        <w:tab/>
      </w:r>
      <w:r w:rsidRPr="00C0736D">
        <w:rPr>
          <w:rFonts w:cs="Calibri" w:hAnsi="Arial" w:ascii="Arial"/>
          <w:b/>
          <w:sz w:val="22"/>
        </w:rPr>
        <w:t xml:space="preserve">Računovodstveni poslovi: </w:t>
      </w:r>
      <w:r w:rsidRPr="00C0736D">
        <w:rPr>
          <w:rFonts w:cs="Calibri" w:hAnsi="Arial" w:ascii="Arial"/>
          <w:sz w:val="22"/>
        </w:rPr>
        <w:t xml:space="preserve"> Sa stručnim knjigovodstvenim uredom su dovršeni pregovori za sklapanje ugovora o vođenju poslovnih knjiga, temeljem kojega će mu biti povjereni poslovi sređivanja knjigovodstvene dokumentacije, izrade završnog računa, </w:t>
      </w:r>
      <w:r w:rsidRPr="00C0736D">
        <w:rPr>
          <w:rFonts w:hAnsi="Arial" w:ascii="Arial"/>
          <w:sz w:val="22"/>
        </w:rPr>
        <w:t>početne stečajne bilance, kao i obavljanje financijskih i knjigovodstvenih poslova Stečajnog dužnika.</w:t>
      </w:r>
      <w:r w:rsidRPr="00C0736D">
        <w:rPr>
          <w:rFonts w:cs="Calibri" w:hAnsi="Arial" w:ascii="Arial"/>
          <w:sz w:val="22"/>
        </w:rPr>
        <w:t xml:space="preserve"> </w:t>
      </w:r>
    </w:p>
    <w:p w:rsidRDefault="006A5980" w:rsidP="006A5980" w:rsidR="006A5980" w:rsidRPr="00C0736D">
      <w:pPr>
        <w:ind w:firstLine="705"/>
        <w:jc w:val="both"/>
        <w:rPr>
          <w:rFonts w:cs="Calibri" w:hAnsi="Arial" w:ascii="Arial"/>
          <w:sz w:val="22"/>
        </w:rPr>
      </w:pPr>
      <w:r w:rsidRPr="00C0736D">
        <w:rPr>
          <w:rFonts w:cs="Calibri" w:hAnsi="Arial" w:ascii="Arial"/>
          <w:sz w:val="22"/>
        </w:rPr>
        <w:t>e.)</w:t>
      </w:r>
      <w:r w:rsidRPr="00C0736D">
        <w:rPr>
          <w:rFonts w:cs="Calibri" w:hAnsi="Arial" w:ascii="Arial"/>
          <w:sz w:val="22"/>
        </w:rPr>
        <w:tab/>
        <w:t xml:space="preserve">Pribavljena je ponuda za procjenu vrijednosti nekretnine, a koja ponuda </w:t>
      </w:r>
    </w:p>
    <w:p w:rsidRDefault="006A5980" w:rsidP="006A5980" w:rsidR="006A5980" w:rsidRPr="00C0736D">
      <w:pPr>
        <w:ind w:firstLine="705"/>
        <w:jc w:val="both"/>
        <w:rPr>
          <w:rFonts w:cs="Calibri" w:hAnsi="Arial" w:ascii="Arial"/>
          <w:sz w:val="22"/>
        </w:rPr>
      </w:pPr>
      <w:r w:rsidRPr="00C0736D">
        <w:rPr>
          <w:rFonts w:cs="Calibri" w:hAnsi="Arial" w:ascii="Arial"/>
          <w:sz w:val="22"/>
        </w:rPr>
        <w:t xml:space="preserve">            glasi na 5.200,00 kn + PDV</w:t>
      </w:r>
    </w:p>
    <w:p w:rsidRDefault="006A5980" w:rsidP="006A5980" w:rsidR="006A5980" w:rsidRPr="00C0736D">
      <w:pPr>
        <w:ind w:firstLine="705"/>
        <w:jc w:val="both"/>
        <w:rPr>
          <w:rFonts w:cs="Calibri" w:hAnsi="Arial" w:ascii="Arial"/>
          <w:sz w:val="22"/>
        </w:rPr>
      </w:pPr>
      <w:r w:rsidRPr="00C0736D">
        <w:rPr>
          <w:rFonts w:cs="Calibri" w:hAnsi="Arial" w:ascii="Arial"/>
          <w:sz w:val="22"/>
        </w:rPr>
        <w:t>g.)         Ispitane su prijavljene tražbine</w:t>
      </w:r>
    </w:p>
    <w:p w:rsidRDefault="006A5980" w:rsidP="006A5980" w:rsidR="006A5980" w:rsidRPr="00C0736D">
      <w:pPr>
        <w:ind w:hanging="735" w:left="1440"/>
        <w:jc w:val="both"/>
        <w:rPr>
          <w:rFonts w:cs="Calibri" w:hAnsi="Arial" w:ascii="Arial"/>
          <w:sz w:val="22"/>
        </w:rPr>
      </w:pPr>
      <w:r w:rsidRPr="00C0736D">
        <w:rPr>
          <w:rFonts w:cs="Calibri" w:hAnsi="Arial" w:ascii="Arial"/>
          <w:sz w:val="22"/>
        </w:rPr>
        <w:t>h.)</w:t>
      </w:r>
      <w:r w:rsidRPr="00C0736D">
        <w:rPr>
          <w:rFonts w:cs="Calibri" w:hAnsi="Arial" w:ascii="Arial"/>
          <w:sz w:val="22"/>
        </w:rPr>
        <w:tab/>
        <w:t>Sačinjen je pregled imovine i obveza</w:t>
      </w:r>
    </w:p>
    <w:p w:rsidRDefault="006A5980" w:rsidP="006A5980" w:rsidR="006A5980" w:rsidRPr="00C0736D">
      <w:pPr>
        <w:ind w:hanging="735" w:left="1440"/>
        <w:jc w:val="both"/>
        <w:rPr>
          <w:rFonts w:cs="Calibri" w:hAnsi="Arial" w:ascii="Arial"/>
          <w:sz w:val="22"/>
        </w:rPr>
      </w:pPr>
      <w:r w:rsidRPr="00C0736D">
        <w:rPr>
          <w:rFonts w:cs="Calibri" w:hAnsi="Arial" w:ascii="Arial"/>
          <w:sz w:val="22"/>
        </w:rPr>
        <w:t xml:space="preserve">i.) </w:t>
      </w:r>
      <w:r w:rsidRPr="00C0736D">
        <w:rPr>
          <w:rFonts w:cs="Calibri" w:hAnsi="Arial" w:ascii="Arial"/>
          <w:sz w:val="22"/>
        </w:rPr>
        <w:tab/>
        <w:t>Sastavljena je tablica prijavljenih tražbina</w:t>
      </w:r>
    </w:p>
    <w:p w:rsidRDefault="006A5980" w:rsidP="006A5980" w:rsidR="006A5980" w:rsidRPr="00C0736D">
      <w:pPr>
        <w:ind w:hanging="735" w:left="1440"/>
        <w:jc w:val="both"/>
        <w:rPr>
          <w:rFonts w:cs="Calibri" w:hAnsi="Arial" w:ascii="Arial"/>
          <w:b/>
          <w:sz w:val="22"/>
        </w:rPr>
      </w:pPr>
      <w:r w:rsidRPr="00C0736D">
        <w:rPr>
          <w:rFonts w:cs="Calibri" w:hAnsi="Arial" w:ascii="Arial"/>
          <w:sz w:val="22"/>
        </w:rPr>
        <w:t xml:space="preserve">j.) </w:t>
      </w:r>
      <w:r w:rsidRPr="00C0736D">
        <w:rPr>
          <w:rFonts w:cs="Calibri" w:hAnsi="Arial" w:ascii="Arial"/>
          <w:sz w:val="22"/>
        </w:rPr>
        <w:tab/>
        <w:t>Sastavljen je popis vjerovnika sukladno čl. 222. Stečajnog zakona</w:t>
      </w:r>
      <w:r w:rsidRPr="00C0736D">
        <w:rPr>
          <w:rFonts w:cs="Calibri" w:hAnsi="Arial" w:ascii="Arial"/>
          <w:b/>
          <w:sz w:val="22"/>
        </w:rPr>
        <w:t xml:space="preserve"> </w:t>
      </w:r>
    </w:p>
    <w:p w:rsidRDefault="006A5980" w:rsidP="006A5980" w:rsidR="006A5980" w:rsidRPr="00C0736D">
      <w:pPr>
        <w:ind w:hanging="735" w:left="1440"/>
        <w:jc w:val="both"/>
        <w:rPr>
          <w:rFonts w:cs="Calibri" w:hAnsi="Arial" w:ascii="Arial"/>
          <w:sz w:val="22"/>
        </w:rPr>
      </w:pPr>
      <w:r w:rsidRPr="00C0736D">
        <w:rPr>
          <w:rFonts w:cs="Calibri" w:hAnsi="Arial" w:ascii="Arial"/>
          <w:sz w:val="22"/>
        </w:rPr>
        <w:t xml:space="preserve">k.) </w:t>
      </w:r>
      <w:r w:rsidRPr="00C0736D">
        <w:rPr>
          <w:rFonts w:cs="Calibri" w:hAnsi="Arial" w:ascii="Arial"/>
          <w:sz w:val="22"/>
        </w:rPr>
        <w:tab/>
        <w:t>Od Centra za vozila Hrvatska d.d. je pribavljeno uvjerenje iz kojega je vidljivo da je Stečajni dužnik evidentiran kao vlasnik teretnog vozila marke Daimler DG, godina proizvodnje 1980., broj šasije 30944510375979, koje je odjavljeno 20.02.2008. godine i prema kazivanju g. Kuzmića prodano.</w:t>
      </w:r>
    </w:p>
    <w:p w:rsidRDefault="006A5980" w:rsidP="006A5980" w:rsidR="006A5980" w:rsidRPr="00C0736D">
      <w:pPr>
        <w:pStyle w:val="Tijeloteksta"/>
        <w:rPr>
          <w:rFonts w:hAnsi="Arial" w:ascii="Arial"/>
          <w:sz w:val="22"/>
          <w:szCs w:val="22"/>
        </w:rPr>
      </w:pPr>
    </w:p>
    <w:p w:rsidRDefault="006A5980" w:rsidP="006A5980" w:rsidR="006A5980" w:rsidRPr="00C0736D">
      <w:pPr>
        <w:pStyle w:val="Naslov3"/>
        <w:rPr>
          <w:rFonts w:hAnsi="Arial" w:ascii="Arial"/>
          <w:sz w:val="22"/>
          <w:szCs w:val="22"/>
        </w:rPr>
      </w:pPr>
    </w:p>
    <w:p w:rsidRDefault="006A5980" w:rsidP="006A5980" w:rsidR="006A5980" w:rsidRPr="00C0736D">
      <w:pPr>
        <w:pStyle w:val="Naslov3"/>
        <w:rPr>
          <w:rFonts w:hAnsi="Arial" w:ascii="Arial"/>
          <w:sz w:val="22"/>
          <w:szCs w:val="22"/>
        </w:rPr>
      </w:pPr>
    </w:p>
    <w:p w:rsidRDefault="006A5980" w:rsidP="006A5980" w:rsidR="006A5980" w:rsidRPr="00C0736D">
      <w:pPr>
        <w:pStyle w:val="Naslov3"/>
        <w:rPr>
          <w:rFonts w:hAnsi="Arial" w:ascii="Arial"/>
          <w:sz w:val="22"/>
          <w:szCs w:val="22"/>
        </w:rPr>
      </w:pPr>
      <w:r w:rsidRPr="00C0736D">
        <w:rPr>
          <w:rFonts w:hAnsi="Arial" w:ascii="Arial"/>
          <w:sz w:val="22"/>
          <w:szCs w:val="22"/>
        </w:rPr>
        <w:t>III.</w:t>
      </w:r>
      <w:r w:rsidRPr="00C0736D">
        <w:rPr>
          <w:rFonts w:hAnsi="Arial" w:ascii="Arial"/>
          <w:sz w:val="22"/>
          <w:szCs w:val="22"/>
        </w:rPr>
        <w:tab/>
      </w:r>
      <w:r w:rsidRPr="00C0736D">
        <w:rPr>
          <w:rFonts w:hAnsi="Arial" w:ascii="Arial"/>
          <w:caps/>
          <w:sz w:val="22"/>
          <w:szCs w:val="22"/>
        </w:rPr>
        <w:t>Uzroci gospodarskog položaja dužnika i mogući nastavak poslovanja</w:t>
      </w:r>
    </w:p>
    <w:p w:rsidRDefault="006A5980" w:rsidP="006A5980" w:rsidR="006A5980" w:rsidRPr="00C0736D">
      <w:pPr>
        <w:pStyle w:val="Tijeloteksta"/>
        <w:rPr>
          <w:rFonts w:hAnsi="Arial" w:ascii="Arial"/>
          <w:sz w:val="22"/>
          <w:szCs w:val="22"/>
        </w:rPr>
      </w:pPr>
    </w:p>
    <w:p w:rsidRDefault="006A5980" w:rsidP="006A5980" w:rsidR="006A5980" w:rsidRPr="00C0736D">
      <w:pPr>
        <w:pStyle w:val="NoSpacing1"/>
        <w:jc w:val="both"/>
        <w:rPr>
          <w:rFonts w:hAnsi="Arial" w:ascii="Arial"/>
        </w:rPr>
      </w:pPr>
      <w:r w:rsidRPr="00C0736D">
        <w:rPr>
          <w:rFonts w:hAnsi="Arial" w:ascii="Arial"/>
        </w:rPr>
        <w:t xml:space="preserve">Stečajni dužnik je osnovan 20. rujna 1995. godine. godine. Osnovna djelatnost Stečajnog dužnika je građevinarstvo. Stečajni dužnik od 2017. godine nije obavljao registriranu djelatnost te do dana otvaranja stečajnog postupka nije imao ugovorenih poslova. </w:t>
      </w:r>
      <w:r>
        <w:rPr>
          <w:rFonts w:hAnsi="Arial" w:ascii="Arial"/>
        </w:rPr>
        <w:t xml:space="preserve">Jedini sklopljeni ugovor koji je na snazi je ugovor o zakupu nekretnina. </w:t>
      </w:r>
      <w:r w:rsidRPr="00C0736D">
        <w:rPr>
          <w:rFonts w:hAnsi="Arial" w:ascii="Arial"/>
        </w:rPr>
        <w:t>Stečajni dužnik u 2017. godini, kada je zapravo prestao obavljati djelatnost, je imao dospjelih i nepodmirenih obveza prema dobavljačima.</w:t>
      </w:r>
    </w:p>
    <w:p w:rsidRDefault="006A5980" w:rsidP="006A5980" w:rsidR="006A5980" w:rsidRPr="00C0736D">
      <w:pPr>
        <w:pStyle w:val="NoSpacing1"/>
        <w:jc w:val="both"/>
        <w:rPr>
          <w:rFonts w:cs="Arial" w:hAnsi="Arial" w:ascii="Arial"/>
        </w:rPr>
      </w:pPr>
    </w:p>
    <w:p w:rsidRDefault="006A5980" w:rsidP="006A5980" w:rsidR="006A5980" w:rsidRPr="00C0736D">
      <w:pPr>
        <w:jc w:val="both"/>
        <w:rPr>
          <w:rFonts w:hAnsi="Arial" w:ascii="Arial"/>
          <w:b/>
          <w:bCs/>
          <w:sz w:val="22"/>
          <w:szCs w:val="22"/>
        </w:rPr>
      </w:pPr>
      <w:r w:rsidRPr="00C0736D">
        <w:rPr>
          <w:rFonts w:cs="Arial" w:hAnsi="Arial" w:ascii="Arial"/>
          <w:sz w:val="22"/>
          <w:szCs w:val="22"/>
        </w:rPr>
        <w:t xml:space="preserve">S obzirom da Stečajni dužnik nema nikakvih ugovorenih, a nedovršenih poslova </w:t>
      </w:r>
      <w:r w:rsidRPr="00C0736D">
        <w:rPr>
          <w:rFonts w:hAnsi="Arial" w:ascii="Arial"/>
          <w:sz w:val="22"/>
          <w:szCs w:val="22"/>
        </w:rPr>
        <w:t xml:space="preserve">te nema zaposlenih radnika, nakon što je pokrenut stečajni postupak i prema dostupnoj dokumentaciji mogu zaključiti da </w:t>
      </w:r>
      <w:r w:rsidRPr="00C0736D">
        <w:rPr>
          <w:rFonts w:hAnsi="Arial" w:ascii="Arial"/>
          <w:b/>
          <w:bCs/>
          <w:sz w:val="22"/>
          <w:szCs w:val="22"/>
        </w:rPr>
        <w:t xml:space="preserve">ne postoje nikakvi izgledi za nastavak poslovanja.  </w:t>
      </w:r>
    </w:p>
    <w:p w:rsidRDefault="006A5980" w:rsidP="006A5980" w:rsidR="006A5980" w:rsidRPr="00C0736D">
      <w:pPr>
        <w:jc w:val="both"/>
        <w:rPr>
          <w:rFonts w:hAnsi="Arial" w:ascii="Arial"/>
          <w:b/>
          <w:sz w:val="22"/>
          <w:szCs w:val="22"/>
        </w:rPr>
      </w:pPr>
    </w:p>
    <w:p w:rsidRDefault="006A5980" w:rsidP="006A5980" w:rsidR="006A5980" w:rsidRPr="00C0736D">
      <w:pPr>
        <w:jc w:val="both"/>
        <w:rPr>
          <w:rFonts w:hAnsi="Arial" w:ascii="Arial"/>
          <w:b/>
          <w:sz w:val="22"/>
          <w:szCs w:val="22"/>
        </w:rPr>
      </w:pPr>
    </w:p>
    <w:p w:rsidRDefault="006A5980" w:rsidP="006A5980" w:rsidR="006A5980" w:rsidRPr="00C0736D">
      <w:pPr>
        <w:jc w:val="both"/>
        <w:rPr>
          <w:rFonts w:hAnsi="Arial" w:ascii="Arial"/>
          <w:b/>
          <w:sz w:val="22"/>
          <w:szCs w:val="22"/>
        </w:rPr>
      </w:pPr>
    </w:p>
    <w:p w:rsidRDefault="006A5980" w:rsidP="006A5980" w:rsidR="006A5980" w:rsidRPr="00C0736D">
      <w:pPr>
        <w:jc w:val="both"/>
        <w:rPr>
          <w:rFonts w:hAnsi="Arial" w:ascii="Arial"/>
          <w:b/>
          <w:sz w:val="22"/>
          <w:szCs w:val="22"/>
        </w:rPr>
      </w:pPr>
    </w:p>
    <w:p w:rsidRDefault="006A5980" w:rsidP="006A5980" w:rsidR="006A5980" w:rsidRPr="00C0736D">
      <w:pPr>
        <w:jc w:val="both"/>
        <w:rPr>
          <w:rFonts w:hAnsi="Arial" w:ascii="Arial"/>
          <w:b/>
          <w:bCs/>
          <w:caps/>
          <w:sz w:val="22"/>
          <w:szCs w:val="22"/>
        </w:rPr>
      </w:pPr>
      <w:r w:rsidRPr="00C0736D">
        <w:rPr>
          <w:rFonts w:hAnsi="Arial" w:ascii="Arial"/>
          <w:b/>
          <w:sz w:val="22"/>
          <w:szCs w:val="22"/>
        </w:rPr>
        <w:lastRenderedPageBreak/>
        <w:t>IV.</w:t>
      </w:r>
      <w:r w:rsidRPr="00C0736D">
        <w:rPr>
          <w:rFonts w:hAnsi="Arial" w:ascii="Arial"/>
          <w:b/>
          <w:sz w:val="22"/>
          <w:szCs w:val="22"/>
        </w:rPr>
        <w:tab/>
      </w:r>
      <w:r w:rsidRPr="00C0736D">
        <w:rPr>
          <w:rFonts w:hAnsi="Arial" w:ascii="Arial"/>
          <w:b/>
          <w:bCs/>
          <w:caps/>
          <w:sz w:val="22"/>
          <w:szCs w:val="22"/>
        </w:rPr>
        <w:t>STANJE STEČAJNE MASE</w:t>
      </w:r>
    </w:p>
    <w:p w:rsidRDefault="006A5980" w:rsidP="006A5980" w:rsidR="006A5980" w:rsidRPr="00C0736D">
      <w:pPr>
        <w:jc w:val="both"/>
        <w:rPr>
          <w:rFonts w:hAnsi="Arial" w:ascii="Arial"/>
          <w:b/>
          <w:sz w:val="22"/>
          <w:szCs w:val="22"/>
        </w:rPr>
      </w:pPr>
    </w:p>
    <w:p w:rsidRDefault="006A5980" w:rsidP="006A5980" w:rsidR="006A5980" w:rsidRPr="00C0736D">
      <w:pPr>
        <w:jc w:val="both"/>
        <w:rPr>
          <w:rFonts w:hAnsi="Arial" w:ascii="Arial"/>
          <w:b/>
          <w:sz w:val="22"/>
          <w:szCs w:val="22"/>
        </w:rPr>
      </w:pPr>
      <w:r w:rsidRPr="00C0736D">
        <w:rPr>
          <w:rFonts w:hAnsi="Arial" w:ascii="Arial"/>
          <w:b/>
          <w:sz w:val="22"/>
          <w:szCs w:val="22"/>
        </w:rPr>
        <w:tab/>
        <w:t>Nekretnine i pokretnine</w:t>
      </w:r>
    </w:p>
    <w:p w:rsidRDefault="006A5980" w:rsidP="006A5980" w:rsidR="006A5980" w:rsidRPr="00C0736D">
      <w:pPr>
        <w:pStyle w:val="NoSpacing2"/>
        <w:jc w:val="both"/>
        <w:rPr>
          <w:rFonts w:cs="Calibri" w:hAnsi="Arial" w:ascii="Arial"/>
        </w:rPr>
      </w:pPr>
    </w:p>
    <w:tbl>
      <w:tblPr>
        <w:tblpPr w:tblpY="176" w:tblpX="1909" w:horzAnchor="page"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89"/>
        <w:gridCol w:w="2105"/>
        <w:gridCol w:w="2135"/>
        <w:gridCol w:w="2127"/>
      </w:tblGrid>
      <w:tr w:rsidR="006A5980" w:rsidRPr="00C0736D">
        <w:trPr>
          <w:trHeight w:val="579"/>
        </w:trPr>
        <w:tc>
          <w:tcPr>
            <w:tcW w:type="dxa" w:w="2489"/>
            <w:shd w:fill="auto" w:color="auto" w:val="clear"/>
          </w:tcPr>
          <w:p w:rsidRDefault="006A5980" w:rsidP="006A5980" w:rsidR="006A5980" w:rsidRPr="00C0736D">
            <w:pPr>
              <w:pStyle w:val="NoSpacing2"/>
              <w:jc w:val="both"/>
              <w:rPr>
                <w:rFonts w:cs="Calibri" w:hAnsi="Arial" w:ascii="Arial"/>
                <w:b/>
              </w:rPr>
            </w:pPr>
            <w:r w:rsidRPr="00C0736D">
              <w:rPr>
                <w:rFonts w:cs="Calibri" w:hAnsi="Arial" w:ascii="Arial"/>
                <w:b/>
              </w:rPr>
              <w:t>DUGOTRAJNA IMOVINA</w:t>
            </w:r>
          </w:p>
        </w:tc>
        <w:tc>
          <w:tcPr>
            <w:tcW w:type="dxa" w:w="2105"/>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Knjigovodstveno stanje</w:t>
            </w:r>
          </w:p>
        </w:tc>
        <w:tc>
          <w:tcPr>
            <w:tcW w:type="dxa" w:w="2135"/>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Potenc. imovina za pokriće obveza</w:t>
            </w:r>
          </w:p>
        </w:tc>
        <w:tc>
          <w:tcPr>
            <w:tcW w:type="dxa" w:w="2127"/>
          </w:tcPr>
          <w:p w:rsidRDefault="006A5980" w:rsidP="006A5980" w:rsidR="006A5980" w:rsidRPr="00C0736D">
            <w:pPr>
              <w:pStyle w:val="NoSpacing2"/>
              <w:jc w:val="both"/>
              <w:rPr>
                <w:rFonts w:cs="Calibri" w:hAnsi="Arial" w:ascii="Arial"/>
              </w:rPr>
            </w:pPr>
            <w:r w:rsidRPr="00C0736D">
              <w:rPr>
                <w:rFonts w:cs="Calibri" w:hAnsi="Arial" w:ascii="Arial"/>
              </w:rPr>
              <w:t>Napomena</w:t>
            </w:r>
          </w:p>
        </w:tc>
      </w:tr>
      <w:tr w:rsidR="006A5980" w:rsidRPr="00C0736D">
        <w:trPr>
          <w:trHeight w:val="305"/>
        </w:trPr>
        <w:tc>
          <w:tcPr>
            <w:tcW w:type="dxa" w:w="2489"/>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Nematerijalna imovina</w:t>
            </w:r>
          </w:p>
        </w:tc>
        <w:tc>
          <w:tcPr>
            <w:tcW w:type="dxa" w:w="210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0,00</w:t>
            </w:r>
          </w:p>
        </w:tc>
        <w:tc>
          <w:tcPr>
            <w:tcW w:type="dxa" w:w="213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0,00</w:t>
            </w:r>
          </w:p>
        </w:tc>
        <w:tc>
          <w:tcPr>
            <w:tcW w:type="dxa" w:w="2127"/>
          </w:tcPr>
          <w:p w:rsidRDefault="006A5980" w:rsidP="006A5980" w:rsidR="006A5980" w:rsidRPr="00C0736D">
            <w:pPr>
              <w:pStyle w:val="NoSpacing2"/>
              <w:jc w:val="right"/>
              <w:rPr>
                <w:rFonts w:cs="Calibri" w:hAnsi="Arial" w:ascii="Arial"/>
              </w:rPr>
            </w:pPr>
          </w:p>
        </w:tc>
      </w:tr>
      <w:tr w:rsidR="006A5980" w:rsidRPr="00C0736D">
        <w:trPr>
          <w:trHeight w:val="273"/>
        </w:trPr>
        <w:tc>
          <w:tcPr>
            <w:tcW w:type="dxa" w:w="2489"/>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 xml:space="preserve">Materijalna imovina </w:t>
            </w:r>
          </w:p>
        </w:tc>
        <w:tc>
          <w:tcPr>
            <w:tcW w:type="dxa" w:w="210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6.861.274,00</w:t>
            </w:r>
          </w:p>
        </w:tc>
        <w:tc>
          <w:tcPr>
            <w:tcW w:type="dxa" w:w="213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6.861.274,00</w:t>
            </w:r>
          </w:p>
        </w:tc>
        <w:tc>
          <w:tcPr>
            <w:tcW w:type="dxa" w:w="2127"/>
          </w:tcPr>
          <w:p w:rsidRDefault="006A5980" w:rsidP="006A5980" w:rsidR="006A5980" w:rsidRPr="00C0736D">
            <w:pPr>
              <w:pStyle w:val="NoSpacing2"/>
              <w:jc w:val="right"/>
              <w:rPr>
                <w:rFonts w:cs="Calibri" w:hAnsi="Arial" w:ascii="Arial"/>
              </w:rPr>
            </w:pPr>
          </w:p>
        </w:tc>
      </w:tr>
      <w:tr w:rsidR="006A5980" w:rsidRPr="00C0736D">
        <w:trPr>
          <w:trHeight w:val="273"/>
        </w:trPr>
        <w:tc>
          <w:tcPr>
            <w:tcW w:type="dxa" w:w="2489"/>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Dugotrajna financijska imovina</w:t>
            </w:r>
          </w:p>
        </w:tc>
        <w:tc>
          <w:tcPr>
            <w:tcW w:type="dxa" w:w="210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0,00</w:t>
            </w:r>
          </w:p>
        </w:tc>
        <w:tc>
          <w:tcPr>
            <w:tcW w:type="dxa" w:w="213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0,00</w:t>
            </w:r>
          </w:p>
        </w:tc>
        <w:tc>
          <w:tcPr>
            <w:tcW w:type="dxa" w:w="2127"/>
          </w:tcPr>
          <w:p w:rsidRDefault="006A5980" w:rsidP="006A5980" w:rsidR="006A5980" w:rsidRPr="00C0736D">
            <w:pPr>
              <w:pStyle w:val="NoSpacing2"/>
              <w:jc w:val="right"/>
              <w:rPr>
                <w:rFonts w:cs="Calibri" w:hAnsi="Arial" w:ascii="Arial"/>
              </w:rPr>
            </w:pPr>
          </w:p>
        </w:tc>
      </w:tr>
      <w:tr w:rsidR="006A5980" w:rsidRPr="00C0736D">
        <w:trPr>
          <w:trHeight w:val="273"/>
        </w:trPr>
        <w:tc>
          <w:tcPr>
            <w:tcW w:type="dxa" w:w="2489"/>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Strojevi i oprema</w:t>
            </w:r>
          </w:p>
        </w:tc>
        <w:tc>
          <w:tcPr>
            <w:tcW w:type="dxa" w:w="2105"/>
            <w:shd w:fill="auto" w:color="auto" w:val="clear"/>
          </w:tcPr>
          <w:p w:rsidRDefault="006A5980" w:rsidP="006A5980" w:rsidR="006A5980" w:rsidRPr="00C0736D">
            <w:pPr>
              <w:pStyle w:val="NoSpacing2"/>
              <w:jc w:val="right"/>
              <w:rPr>
                <w:rFonts w:cs="Calibri" w:hAnsi="Arial" w:ascii="Arial"/>
              </w:rPr>
            </w:pPr>
            <w:r w:rsidRPr="00C0736D">
              <w:rPr>
                <w:rFonts w:hAnsi="Arial" w:ascii="Arial"/>
              </w:rPr>
              <w:t>0,00</w:t>
            </w:r>
          </w:p>
        </w:tc>
        <w:tc>
          <w:tcPr>
            <w:tcW w:type="dxa" w:w="2135"/>
            <w:shd w:fill="auto" w:color="auto" w:val="clear"/>
          </w:tcPr>
          <w:p w:rsidRDefault="006A5980" w:rsidP="006A5980" w:rsidR="006A5980" w:rsidRPr="00C0736D">
            <w:pPr>
              <w:pStyle w:val="NoSpacing2"/>
              <w:jc w:val="right"/>
              <w:rPr>
                <w:rFonts w:cs="Calibri" w:hAnsi="Arial" w:ascii="Arial"/>
              </w:rPr>
            </w:pPr>
            <w:r w:rsidRPr="00C0736D">
              <w:rPr>
                <w:rFonts w:hAnsi="Arial" w:ascii="Arial"/>
              </w:rPr>
              <w:t>0,00</w:t>
            </w:r>
          </w:p>
        </w:tc>
        <w:tc>
          <w:tcPr>
            <w:tcW w:type="dxa" w:w="2127"/>
          </w:tcPr>
          <w:p w:rsidRDefault="006A5980" w:rsidP="006A5980" w:rsidR="006A5980" w:rsidRPr="00C0736D">
            <w:pPr>
              <w:pStyle w:val="NoSpacing2"/>
              <w:jc w:val="right"/>
              <w:rPr>
                <w:rFonts w:cs="Calibri" w:hAnsi="Arial" w:ascii="Arial"/>
              </w:rPr>
            </w:pPr>
          </w:p>
        </w:tc>
      </w:tr>
      <w:tr w:rsidR="006A5980" w:rsidRPr="00C0736D">
        <w:trPr>
          <w:trHeight w:val="273"/>
        </w:trPr>
        <w:tc>
          <w:tcPr>
            <w:tcW w:type="dxa" w:w="2489"/>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Odgođena porezna imovina</w:t>
            </w:r>
          </w:p>
        </w:tc>
        <w:tc>
          <w:tcPr>
            <w:tcW w:type="dxa" w:w="210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0,00</w:t>
            </w:r>
          </w:p>
        </w:tc>
        <w:tc>
          <w:tcPr>
            <w:tcW w:type="dxa" w:w="2135"/>
            <w:shd w:fill="auto" w:color="auto" w:val="clear"/>
          </w:tcPr>
          <w:p w:rsidRDefault="006A5980" w:rsidP="006A5980" w:rsidR="006A5980" w:rsidRPr="00C0736D">
            <w:pPr>
              <w:pStyle w:val="NoSpacing2"/>
              <w:jc w:val="right"/>
              <w:rPr>
                <w:rFonts w:cs="Calibri" w:hAnsi="Arial" w:ascii="Arial"/>
              </w:rPr>
            </w:pPr>
            <w:r w:rsidRPr="00C0736D">
              <w:rPr>
                <w:rFonts w:cs="Calibri" w:hAnsi="Arial" w:ascii="Arial"/>
              </w:rPr>
              <w:t>0,00</w:t>
            </w:r>
          </w:p>
        </w:tc>
        <w:tc>
          <w:tcPr>
            <w:tcW w:type="dxa" w:w="2127"/>
          </w:tcPr>
          <w:p w:rsidRDefault="006A5980" w:rsidP="006A5980" w:rsidR="006A5980" w:rsidRPr="00C0736D">
            <w:pPr>
              <w:pStyle w:val="NoSpacing2"/>
              <w:jc w:val="right"/>
              <w:rPr>
                <w:rFonts w:cs="Calibri" w:hAnsi="Arial" w:ascii="Arial"/>
              </w:rPr>
            </w:pPr>
          </w:p>
        </w:tc>
      </w:tr>
      <w:tr w:rsidR="006A5980" w:rsidRPr="00C0736D">
        <w:trPr>
          <w:trHeight w:val="347"/>
        </w:trPr>
        <w:tc>
          <w:tcPr>
            <w:tcW w:type="dxa" w:w="2489"/>
            <w:shd w:fill="auto" w:color="auto" w:val="clear"/>
          </w:tcPr>
          <w:p w:rsidRDefault="006A5980" w:rsidP="006A5980" w:rsidR="006A5980" w:rsidRPr="00C0736D">
            <w:pPr>
              <w:pStyle w:val="NoSpacing2"/>
              <w:jc w:val="both"/>
              <w:rPr>
                <w:rFonts w:cs="Calibri" w:hAnsi="Arial" w:ascii="Arial"/>
                <w:b/>
              </w:rPr>
            </w:pPr>
            <w:r w:rsidRPr="00C0736D">
              <w:rPr>
                <w:rFonts w:cs="Calibri" w:hAnsi="Arial" w:ascii="Arial"/>
                <w:b/>
              </w:rPr>
              <w:t>KRATKOTRAJNA IMOVINA</w:t>
            </w:r>
          </w:p>
        </w:tc>
        <w:tc>
          <w:tcPr>
            <w:tcW w:type="dxa" w:w="2105"/>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Knjigovodstveno stanje</w:t>
            </w:r>
          </w:p>
        </w:tc>
        <w:tc>
          <w:tcPr>
            <w:tcW w:type="dxa" w:w="2135"/>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Potenc. imovina za pokriće obveza</w:t>
            </w:r>
          </w:p>
        </w:tc>
        <w:tc>
          <w:tcPr>
            <w:tcW w:type="dxa" w:w="2127"/>
          </w:tcPr>
          <w:p w:rsidRDefault="006A5980" w:rsidP="006A5980" w:rsidR="006A5980" w:rsidRPr="00C0736D">
            <w:pPr>
              <w:pStyle w:val="NoSpacing2"/>
              <w:jc w:val="both"/>
              <w:rPr>
                <w:rFonts w:cs="Calibri" w:hAnsi="Arial" w:ascii="Arial"/>
              </w:rPr>
            </w:pPr>
            <w:r w:rsidRPr="00C0736D">
              <w:rPr>
                <w:rFonts w:cs="Calibri" w:hAnsi="Arial" w:ascii="Arial"/>
              </w:rPr>
              <w:t>Napomena</w:t>
            </w:r>
          </w:p>
        </w:tc>
      </w:tr>
      <w:tr w:rsidR="006A5980" w:rsidRPr="00C0736D">
        <w:trPr>
          <w:trHeight w:val="273"/>
        </w:trPr>
        <w:tc>
          <w:tcPr>
            <w:tcW w:type="dxa" w:w="2489"/>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Potraživanja od države i drugih institucija (preplata po poreznim obvezama)</w:t>
            </w:r>
          </w:p>
        </w:tc>
        <w:tc>
          <w:tcPr>
            <w:tcW w:type="dxa" w:w="2105"/>
            <w:shd w:fill="auto" w:color="auto" w:val="clear"/>
          </w:tcPr>
          <w:p w:rsidRDefault="006A5980" w:rsidP="006A5980" w:rsidR="006A5980" w:rsidRPr="00C0736D">
            <w:pPr>
              <w:pStyle w:val="NoSpacing2"/>
              <w:jc w:val="right"/>
              <w:rPr>
                <w:rFonts w:cs="Calibri" w:hAnsi="Arial" w:ascii="Arial"/>
              </w:rPr>
            </w:pPr>
            <w:r w:rsidRPr="00C0736D">
              <w:rPr>
                <w:rFonts w:hAnsi="Arial" w:ascii="Arial"/>
              </w:rPr>
              <w:t>0,00</w:t>
            </w:r>
          </w:p>
        </w:tc>
        <w:tc>
          <w:tcPr>
            <w:tcW w:type="dxa" w:w="2135"/>
            <w:shd w:fill="auto" w:color="auto" w:val="clear"/>
          </w:tcPr>
          <w:p w:rsidRDefault="006A5980" w:rsidP="006A5980" w:rsidR="006A5980" w:rsidRPr="00C0736D">
            <w:pPr>
              <w:pStyle w:val="NoSpacing2"/>
              <w:jc w:val="right"/>
              <w:rPr>
                <w:rFonts w:cs="Calibri" w:hAnsi="Arial" w:ascii="Arial"/>
              </w:rPr>
            </w:pPr>
            <w:r w:rsidRPr="00C0736D">
              <w:rPr>
                <w:rFonts w:hAnsi="Arial" w:ascii="Arial"/>
              </w:rPr>
              <w:t>0,00</w:t>
            </w:r>
          </w:p>
        </w:tc>
        <w:tc>
          <w:tcPr>
            <w:tcW w:type="dxa" w:w="2127"/>
          </w:tcPr>
          <w:p w:rsidRDefault="006A5980" w:rsidP="006A5980" w:rsidR="006A5980" w:rsidRPr="00C0736D">
            <w:pPr>
              <w:pStyle w:val="NoSpacing2"/>
              <w:jc w:val="both"/>
              <w:rPr>
                <w:rFonts w:cs="Calibri" w:hAnsi="Arial" w:ascii="Arial"/>
              </w:rPr>
            </w:pPr>
          </w:p>
        </w:tc>
      </w:tr>
      <w:tr w:rsidR="006A5980" w:rsidRPr="00C0736D">
        <w:trPr>
          <w:trHeight w:val="273"/>
        </w:trPr>
        <w:tc>
          <w:tcPr>
            <w:tcW w:type="dxa" w:w="2489"/>
            <w:shd w:fill="auto" w:color="auto" w:val="clear"/>
          </w:tcPr>
          <w:p w:rsidRDefault="006A5980" w:rsidP="006A5980" w:rsidR="006A5980" w:rsidRPr="00C0736D">
            <w:pPr>
              <w:pStyle w:val="NoSpacing2"/>
              <w:jc w:val="both"/>
              <w:rPr>
                <w:rFonts w:cs="Calibri" w:hAnsi="Arial" w:ascii="Arial"/>
              </w:rPr>
            </w:pPr>
            <w:r w:rsidRPr="00C0736D">
              <w:rPr>
                <w:rFonts w:cs="Calibri" w:hAnsi="Arial" w:ascii="Arial"/>
              </w:rPr>
              <w:t>Potraživanja od kupaca</w:t>
            </w:r>
          </w:p>
        </w:tc>
        <w:tc>
          <w:tcPr>
            <w:tcW w:type="dxa" w:w="2105"/>
            <w:shd w:fill="auto" w:color="auto" w:val="clear"/>
          </w:tcPr>
          <w:p w:rsidRDefault="006A5980" w:rsidP="006A5980" w:rsidR="006A5980" w:rsidRPr="00C0736D">
            <w:pPr>
              <w:pStyle w:val="NoSpacing2"/>
              <w:jc w:val="right"/>
              <w:rPr>
                <w:rFonts w:cs="Calibri" w:hAnsi="Arial" w:ascii="Arial"/>
              </w:rPr>
            </w:pPr>
            <w:r w:rsidRPr="00C0736D">
              <w:rPr>
                <w:rFonts w:hAnsi="Arial" w:ascii="Arial"/>
              </w:rPr>
              <w:t>0,00</w:t>
            </w:r>
          </w:p>
        </w:tc>
        <w:tc>
          <w:tcPr>
            <w:tcW w:type="dxa" w:w="2135"/>
            <w:shd w:fill="auto" w:color="auto" w:val="clear"/>
          </w:tcPr>
          <w:p w:rsidRDefault="006A5980" w:rsidP="006A5980" w:rsidR="006A5980" w:rsidRPr="00C0736D">
            <w:pPr>
              <w:pStyle w:val="NoSpacing2"/>
              <w:jc w:val="right"/>
              <w:rPr>
                <w:rFonts w:cs="Calibri" w:hAnsi="Arial" w:ascii="Arial"/>
              </w:rPr>
            </w:pPr>
            <w:r w:rsidRPr="00C0736D">
              <w:rPr>
                <w:rFonts w:hAnsi="Arial" w:ascii="Arial"/>
              </w:rPr>
              <w:t>0,00</w:t>
            </w:r>
          </w:p>
        </w:tc>
        <w:tc>
          <w:tcPr>
            <w:tcW w:type="dxa" w:w="2127"/>
          </w:tcPr>
          <w:p w:rsidRDefault="006A5980" w:rsidP="006A5980" w:rsidR="006A5980" w:rsidRPr="00C0736D">
            <w:pPr>
              <w:pStyle w:val="NoSpacing2"/>
              <w:rPr>
                <w:rFonts w:cs="Calibri" w:hAnsi="Arial" w:ascii="Arial"/>
              </w:rPr>
            </w:pPr>
          </w:p>
        </w:tc>
      </w:tr>
    </w:tbl>
    <w:p w:rsidRDefault="006A5980" w:rsidP="006A5980" w:rsidR="006A5980" w:rsidRPr="00C0736D">
      <w:pPr>
        <w:pStyle w:val="NoSpacing2"/>
        <w:jc w:val="both"/>
        <w:rPr>
          <w:rFonts w:cs="Calibri" w:hAnsi="Arial" w:ascii="Arial"/>
        </w:rPr>
      </w:pPr>
    </w:p>
    <w:p w:rsidRDefault="006A5980" w:rsidP="006A5980" w:rsidR="006A5980" w:rsidRPr="00C0736D">
      <w:pPr>
        <w:pStyle w:val="NoSpacing2"/>
        <w:jc w:val="both"/>
        <w:rPr>
          <w:rFonts w:cs="Calibri" w:hAnsi="Arial" w:ascii="Arial"/>
        </w:rPr>
      </w:pPr>
      <w:r w:rsidRPr="00C0736D">
        <w:rPr>
          <w:rFonts w:cs="Calibri" w:hAnsi="Arial" w:ascii="Arial"/>
        </w:rPr>
        <w:t>Navedeni prikaz imovine je utvrđen na temelju posljednje izrađene bruto bilance društva na dan 20.12.2017. godine, pribavljenih isprava i informacija dobivenih od zakonskog zastupnika, te uvidom u rješenje Trgovačkog suda u Zagrebu o otvaranju stečajnog postupka i uvidom u zemljišne knjige Općinskog suda u Puli - Pola ZK odjel Poreč, utvrdila sam sljedeće stanje imovine:</w:t>
      </w:r>
    </w:p>
    <w:p w:rsidRDefault="006A5980" w:rsidP="006A5980" w:rsidR="006A5980" w:rsidRPr="00C0736D">
      <w:pPr>
        <w:jc w:val="both"/>
        <w:rPr>
          <w:rFonts w:hAnsi="Arial" w:ascii="Arial"/>
          <w:sz w:val="22"/>
        </w:rPr>
      </w:pPr>
    </w:p>
    <w:p w:rsidRDefault="006A5980" w:rsidP="006A5980" w:rsidR="006A5980" w:rsidRPr="00C0736D">
      <w:pPr>
        <w:jc w:val="both"/>
        <w:rPr>
          <w:rFonts w:hAnsi="Arial" w:ascii="Arial"/>
          <w:sz w:val="22"/>
        </w:rPr>
      </w:pPr>
      <w:r w:rsidRPr="00C0736D">
        <w:rPr>
          <w:rFonts w:hAnsi="Arial" w:ascii="Arial"/>
          <w:sz w:val="22"/>
        </w:rPr>
        <w:t>a.)  Na k.č. br. 952/1 u zk. ul. 512 k.o. Funtana, koja u naravi predstavlja COKI gospodarsku zgradu, dvorište i stambenu zgradu, COKI, površine 1165 m2 i na kč. br. 952/2 u zk. ul. 517 k.o. Funtana, koja u naravi predstavlja COKI dvorišta površine 620 m2 uknjiženo je pravo vlasništva za korist Stečajnog dužnika.</w:t>
      </w:r>
    </w:p>
    <w:p w:rsidRDefault="006A5980" w:rsidP="006A5980" w:rsidR="006A5980" w:rsidRPr="00C0736D">
      <w:pPr>
        <w:widowControl w:val="false"/>
        <w:autoSpaceDE w:val="false"/>
        <w:autoSpaceDN w:val="false"/>
        <w:adjustRightInd w:val="false"/>
        <w:jc w:val="both"/>
        <w:rPr>
          <w:rFonts w:eastAsia="Calibri" w:hAnsi="Arial" w:ascii="Arial"/>
          <w:sz w:val="22"/>
          <w:szCs w:val="22"/>
          <w:lang w:eastAsia="en-US"/>
        </w:rPr>
      </w:pPr>
    </w:p>
    <w:p w:rsidRDefault="006A5980" w:rsidP="006A5980" w:rsidR="006A5980" w:rsidRPr="00C0736D">
      <w:pPr>
        <w:widowControl w:val="false"/>
        <w:autoSpaceDE w:val="false"/>
        <w:autoSpaceDN w:val="false"/>
        <w:adjustRightInd w:val="false"/>
        <w:jc w:val="both"/>
        <w:rPr>
          <w:rFonts w:eastAsia="Calibri" w:hAnsi="Arial" w:ascii="Arial"/>
          <w:sz w:val="22"/>
          <w:szCs w:val="22"/>
          <w:lang w:eastAsia="en-US"/>
        </w:rPr>
      </w:pPr>
      <w:r w:rsidRPr="00C0736D">
        <w:rPr>
          <w:rFonts w:eastAsia="Calibri" w:hAnsi="Arial" w:ascii="Arial"/>
          <w:sz w:val="22"/>
          <w:szCs w:val="22"/>
          <w:lang w:eastAsia="en-US"/>
        </w:rPr>
        <w:t xml:space="preserve">Knjigovodstvena vrijednost nekretnina je u poslovnim iskazana u vrijednosti od </w:t>
      </w:r>
      <w:r w:rsidRPr="00C0736D">
        <w:rPr>
          <w:rFonts w:cs="Calibri" w:hAnsi="Arial" w:ascii="Arial"/>
          <w:sz w:val="22"/>
        </w:rPr>
        <w:t>6.861.274,00 kn</w:t>
      </w:r>
      <w:r w:rsidRPr="00C0736D">
        <w:rPr>
          <w:rFonts w:eastAsia="Calibri" w:hAnsi="Arial" w:ascii="Arial"/>
          <w:sz w:val="22"/>
          <w:szCs w:val="22"/>
          <w:lang w:eastAsia="en-US"/>
        </w:rPr>
        <w:t xml:space="preserve">, </w:t>
      </w:r>
      <w:r>
        <w:rPr>
          <w:rFonts w:eastAsia="Calibri" w:hAnsi="Arial" w:ascii="Arial"/>
          <w:sz w:val="22"/>
          <w:szCs w:val="22"/>
          <w:lang w:eastAsia="en-US"/>
        </w:rPr>
        <w:t>a</w:t>
      </w:r>
      <w:r w:rsidRPr="00C0736D">
        <w:rPr>
          <w:rFonts w:eastAsia="Calibri" w:hAnsi="Arial" w:ascii="Arial"/>
          <w:sz w:val="22"/>
          <w:szCs w:val="22"/>
          <w:lang w:eastAsia="en-US"/>
        </w:rPr>
        <w:t xml:space="preserve"> nabavna cijena iste </w:t>
      </w:r>
      <w:r>
        <w:rPr>
          <w:rFonts w:eastAsia="Calibri" w:hAnsi="Arial" w:ascii="Arial"/>
          <w:sz w:val="22"/>
          <w:szCs w:val="22"/>
          <w:lang w:eastAsia="en-US"/>
        </w:rPr>
        <w:t xml:space="preserve">je </w:t>
      </w:r>
      <w:r w:rsidRPr="00C0736D">
        <w:rPr>
          <w:rFonts w:eastAsia="Calibri" w:hAnsi="Arial" w:ascii="Arial"/>
          <w:sz w:val="22"/>
          <w:szCs w:val="22"/>
          <w:lang w:eastAsia="en-US"/>
        </w:rPr>
        <w:t>752.000,00</w:t>
      </w:r>
      <w:r w:rsidRPr="00C0736D">
        <w:rPr>
          <w:rFonts w:hAnsi="Arial" w:ascii="Arial"/>
          <w:sz w:val="22"/>
        </w:rPr>
        <w:t xml:space="preserve"> </w:t>
      </w:r>
      <w:r w:rsidRPr="00C0736D">
        <w:rPr>
          <w:rFonts w:eastAsia="Calibri" w:hAnsi="Arial" w:ascii="Arial"/>
          <w:sz w:val="22"/>
          <w:szCs w:val="22"/>
          <w:lang w:eastAsia="en-US"/>
        </w:rPr>
        <w:t xml:space="preserve">eura. Dana 06. travnja 2018. godine sam obišla predmetne nekretnine te utvrdila da se nekretnine sastoje od sedam apartmana, tri sobe, nenamještenog ugostiteljskog objekta restoran), terase, dviju trgovina i dvorišta te je osiguran parking. Nekretnina se nalazi u blizini luke / marine te je 200-tinjak metara udaljena od plaže. Nekretnina je neodržavana, zatečena je otključana (navodno ondje borave radnici zakupnika), međutim po svojim karakteristikama ocjenjujem da ima dosta potencijala. Uvažavajući knjigovodstvenu vrijednost, ali i kretanja na tržištu nekretnina i dobar potencijal nekrtnine, potencijalna vrijednost za pokriće tražbina vjerovnika je utvrđena u vrijednosti iskazanoj u poslovnim knjigama. </w:t>
      </w:r>
    </w:p>
    <w:p w:rsidRDefault="006A5980" w:rsidP="006A5980" w:rsidR="006A5980" w:rsidRPr="00C0736D">
      <w:pPr>
        <w:widowControl w:val="false"/>
        <w:autoSpaceDE w:val="false"/>
        <w:autoSpaceDN w:val="false"/>
        <w:adjustRightInd w:val="false"/>
        <w:jc w:val="both"/>
        <w:rPr>
          <w:rFonts w:eastAsia="Calibri" w:hAnsi="Arial" w:ascii="Arial"/>
          <w:sz w:val="22"/>
          <w:szCs w:val="22"/>
          <w:lang w:eastAsia="en-US"/>
        </w:rPr>
      </w:pPr>
    </w:p>
    <w:p w:rsidRDefault="006A5980" w:rsidP="006A5980" w:rsidR="006A5980" w:rsidRPr="00C0736D">
      <w:pPr>
        <w:widowControl w:val="false"/>
        <w:autoSpaceDE w:val="false"/>
        <w:autoSpaceDN w:val="false"/>
        <w:adjustRightInd w:val="false"/>
        <w:jc w:val="both"/>
        <w:rPr>
          <w:rFonts w:eastAsia="Calibri" w:hAnsi="Arial" w:ascii="Arial"/>
          <w:sz w:val="22"/>
          <w:szCs w:val="22"/>
          <w:lang w:eastAsia="en-US"/>
        </w:rPr>
      </w:pPr>
      <w:r w:rsidRPr="00C0736D">
        <w:rPr>
          <w:rFonts w:eastAsia="Calibri" w:hAnsi="Arial" w:ascii="Arial"/>
          <w:sz w:val="22"/>
          <w:szCs w:val="22"/>
          <w:lang w:eastAsia="en-US"/>
        </w:rPr>
        <w:t>Ističe se da su predmetne nekretnine opterećena razlučnim pravom i to:</w:t>
      </w:r>
    </w:p>
    <w:p w:rsidRDefault="006A5980" w:rsidP="006A5980" w:rsidR="006A5980" w:rsidRPr="00C0736D">
      <w:pPr>
        <w:jc w:val="both"/>
        <w:rPr>
          <w:rFonts w:eastAsia="Cambria" w:hAnsi="Arial" w:ascii="Arial"/>
          <w:sz w:val="22"/>
          <w:szCs w:val="20"/>
          <w:lang w:eastAsia="en-US"/>
        </w:rPr>
      </w:pPr>
      <w:r w:rsidRPr="00C0736D">
        <w:rPr>
          <w:rFonts w:eastAsia="Calibri" w:hAnsi="Arial" w:ascii="Arial"/>
          <w:sz w:val="22"/>
          <w:szCs w:val="22"/>
          <w:lang w:eastAsia="en-US"/>
        </w:rPr>
        <w:t xml:space="preserve">- za korist </w:t>
      </w:r>
      <w:r w:rsidRPr="00C0736D">
        <w:rPr>
          <w:rFonts w:eastAsia="Cambria" w:hAnsi="Arial" w:ascii="Arial"/>
          <w:bCs/>
          <w:color w:val="000000"/>
          <w:sz w:val="22"/>
          <w:szCs w:val="15"/>
          <w:shd w:fill="FFFFFF" w:color="auto" w:val="clear"/>
          <w:lang w:eastAsia="en-US"/>
        </w:rPr>
        <w:t xml:space="preserve">RAIFFEISENLANDESBANK KARTEN -  RECHENZENTRUM UND REVISIONSVERBAND GMBH, KLAGENFURT, AUSTRIJA, za iznos od 800.000,00 eura </w:t>
      </w:r>
      <w:r w:rsidRPr="00C0736D">
        <w:rPr>
          <w:rFonts w:eastAsia="Cambria" w:hAnsi="Arial" w:ascii="Arial"/>
          <w:color w:val="000000"/>
          <w:sz w:val="22"/>
          <w:szCs w:val="15"/>
          <w:shd w:fill="FFFFFF" w:color="auto" w:val="clear"/>
          <w:lang w:eastAsia="en-US"/>
        </w:rPr>
        <w:t>u kunskoj protuvrijednosti sa ugovorenim kamatama, naknadama i ostalim troškovima, upisanog na temelju rješenja Z-7254/07 i Z-2147/08</w:t>
      </w:r>
    </w:p>
    <w:p w:rsidRDefault="006A5980" w:rsidP="006A5980" w:rsidR="006A5980" w:rsidRPr="00C0736D">
      <w:pPr>
        <w:jc w:val="both"/>
        <w:rPr>
          <w:rFonts w:eastAsia="Cambria" w:hAnsi="Arial" w:ascii="Arial"/>
          <w:color w:val="000000"/>
          <w:sz w:val="22"/>
          <w:szCs w:val="15"/>
          <w:shd w:fill="FFFFFF" w:color="auto" w:val="clear"/>
          <w:lang w:eastAsia="en-US"/>
        </w:rPr>
      </w:pPr>
      <w:r w:rsidRPr="00C0736D">
        <w:rPr>
          <w:rFonts w:eastAsia="Cambria" w:hAnsi="Arial" w:ascii="Arial"/>
          <w:sz w:val="22"/>
          <w:szCs w:val="20"/>
          <w:lang w:eastAsia="en-US"/>
        </w:rPr>
        <w:lastRenderedPageBreak/>
        <w:t xml:space="preserve">- za korist založnog vjerovnika </w:t>
      </w:r>
      <w:r w:rsidRPr="00C0736D">
        <w:rPr>
          <w:rFonts w:eastAsia="Cambria" w:hAnsi="Arial" w:ascii="Arial"/>
          <w:bCs/>
          <w:color w:val="000000"/>
          <w:sz w:val="22"/>
          <w:szCs w:val="15"/>
          <w:shd w:fill="FFFFFF" w:color="auto" w:val="clear"/>
          <w:lang w:eastAsia="en-US"/>
        </w:rPr>
        <w:t xml:space="preserve">MEŠNJAK MARINA, OIB: 50902781864, PODRUTE, PODRUTE 83A, radi osiguranja novčane tražbine u iznosu od 70.000,00 eura </w:t>
      </w:r>
      <w:r w:rsidRPr="00C0736D">
        <w:rPr>
          <w:rFonts w:eastAsia="Cambria" w:hAnsi="Arial" w:ascii="Arial"/>
          <w:color w:val="000000"/>
          <w:sz w:val="22"/>
          <w:szCs w:val="15"/>
          <w:shd w:fill="FFFFFF" w:color="auto" w:val="clear"/>
          <w:lang w:eastAsia="en-US"/>
        </w:rPr>
        <w:t>u kunskoj protuvrijednosti po srednjem tečaju HNB, uz zakonske zatezne kamate, upisanog na temelju rješenja Z-4850/11.</w:t>
      </w:r>
    </w:p>
    <w:p w:rsidRDefault="006A5980" w:rsidP="006A5980" w:rsidR="006A5980" w:rsidRPr="00C0736D">
      <w:pPr>
        <w:jc w:val="both"/>
        <w:rPr>
          <w:rFonts w:eastAsia="Cambria" w:hAnsi="Arial" w:ascii="Arial"/>
          <w:sz w:val="22"/>
          <w:szCs w:val="20"/>
          <w:lang w:eastAsia="en-US"/>
        </w:rPr>
      </w:pPr>
      <w:r w:rsidRPr="00C0736D">
        <w:rPr>
          <w:rFonts w:eastAsia="Cambria" w:hAnsi="Arial" w:ascii="Arial"/>
          <w:color w:val="000000"/>
          <w:sz w:val="22"/>
          <w:szCs w:val="15"/>
          <w:shd w:fill="FFFFFF" w:color="auto" w:val="clear"/>
          <w:lang w:eastAsia="en-US"/>
        </w:rPr>
        <w:t>- na temelju</w:t>
      </w:r>
      <w:r w:rsidRPr="00C0736D">
        <w:rPr>
          <w:rFonts w:hAnsi="Arial" w:ascii="Arial"/>
          <w:color w:val="000000"/>
          <w:sz w:val="22"/>
          <w:szCs w:val="15"/>
          <w:shd w:fill="FFFFFF" w:color="auto" w:val="clear"/>
        </w:rPr>
        <w:t xml:space="preserve"> </w:t>
      </w:r>
      <w:r w:rsidRPr="00C0736D">
        <w:rPr>
          <w:rFonts w:eastAsia="Cambria" w:hAnsi="Arial" w:ascii="Arial"/>
          <w:color w:val="000000"/>
          <w:sz w:val="22"/>
          <w:szCs w:val="15"/>
          <w:shd w:fill="FFFFFF" w:color="auto" w:val="clear"/>
          <w:lang w:eastAsia="en-US"/>
        </w:rPr>
        <w:t>rješenja o osiguranju, Općinskog suda u Puli, stalna služba u Poreču-Parenzo, posl.br. Ovr-2856/2017 od 28. travnja 2017. godine, uknjiženo je založno pravo za iznos od 13.842,34 kn uz naznaku ovršivosti tražbine te uz ostale uvjete iz rješenja, u korist republike Hrvatske, koje založno pravo je uknjiženo na temelju rješenja Z-12314/2017.</w:t>
      </w:r>
    </w:p>
    <w:p w:rsidRDefault="006A5980" w:rsidP="006A5980" w:rsidR="006A5980" w:rsidRPr="00C0736D">
      <w:pPr>
        <w:jc w:val="both"/>
        <w:rPr>
          <w:rFonts w:eastAsia="Cambria" w:hAnsi="Arial" w:ascii="Arial"/>
          <w:sz w:val="22"/>
          <w:szCs w:val="20"/>
          <w:lang w:eastAsia="en-US"/>
        </w:rPr>
      </w:pPr>
    </w:p>
    <w:p w:rsidRDefault="006A5980" w:rsidP="006A5980" w:rsidR="006A5980" w:rsidRPr="00C0736D">
      <w:pPr>
        <w:widowControl w:val="false"/>
        <w:autoSpaceDE w:val="false"/>
        <w:autoSpaceDN w:val="false"/>
        <w:adjustRightInd w:val="false"/>
        <w:jc w:val="both"/>
        <w:rPr>
          <w:rFonts w:eastAsia="Calibri" w:hAnsi="Arial" w:ascii="Arial"/>
          <w:sz w:val="22"/>
          <w:szCs w:val="22"/>
          <w:lang w:eastAsia="en-US"/>
        </w:rPr>
      </w:pPr>
      <w:r w:rsidRPr="00C0736D">
        <w:rPr>
          <w:rFonts w:eastAsia="Calibri" w:hAnsi="Arial" w:ascii="Arial"/>
          <w:sz w:val="22"/>
          <w:szCs w:val="22"/>
          <w:lang w:eastAsia="en-US"/>
        </w:rPr>
        <w:t xml:space="preserve">Isto tako ishođena je ponuda vještaka za izradu procjene vrijednosti nekretnine koja sukladno prednjim navodima glasi na iznos od </w:t>
      </w:r>
      <w:r w:rsidRPr="00C0736D">
        <w:rPr>
          <w:rFonts w:cs="Calibri" w:hAnsi="Arial" w:ascii="Arial"/>
          <w:sz w:val="22"/>
        </w:rPr>
        <w:t>5.200,00 kn + PDV</w:t>
      </w:r>
      <w:r w:rsidRPr="00C0736D">
        <w:rPr>
          <w:rFonts w:eastAsia="Calibri" w:hAnsi="Arial" w:ascii="Arial"/>
          <w:sz w:val="22"/>
          <w:szCs w:val="22"/>
          <w:lang w:eastAsia="en-US"/>
        </w:rPr>
        <w:t xml:space="preserve">. </w:t>
      </w:r>
    </w:p>
    <w:p w:rsidRDefault="006A5980" w:rsidP="006A5980" w:rsidR="006A5980" w:rsidRPr="00C0736D">
      <w:pPr>
        <w:jc w:val="both"/>
        <w:rPr>
          <w:rFonts w:hAnsi="Arial" w:ascii="Arial"/>
          <w:b/>
          <w:sz w:val="22"/>
          <w:szCs w:val="22"/>
        </w:rPr>
      </w:pPr>
    </w:p>
    <w:p w:rsidRDefault="006A5980" w:rsidP="006A5980" w:rsidR="006A5980" w:rsidRPr="00C0736D">
      <w:pPr>
        <w:jc w:val="both"/>
        <w:rPr>
          <w:rFonts w:cs="Calibri" w:hAnsi="Arial" w:ascii="Arial"/>
          <w:sz w:val="22"/>
        </w:rPr>
      </w:pPr>
      <w:r w:rsidRPr="00C0736D">
        <w:rPr>
          <w:rFonts w:cs="Calibri" w:hAnsi="Arial" w:ascii="Arial"/>
          <w:sz w:val="22"/>
        </w:rPr>
        <w:t>Iako je Centar za vozila Hrvatska d.d. izdao uvjerenje iz kojega je vidljivo da je Stečajni dužnik evidentiran kao vlasnik teretnog vozila marke Daimler DG, godina proizvodnje 1980., broj šasije 30944510375979, prema navodima g. Kuzmića je vozilo prodano</w:t>
      </w:r>
      <w:r>
        <w:rPr>
          <w:rFonts w:cs="Calibri" w:hAnsi="Arial" w:ascii="Arial"/>
          <w:sz w:val="22"/>
        </w:rPr>
        <w:t>, ne sjeća se kada</w:t>
      </w:r>
      <w:r w:rsidRPr="00C0736D">
        <w:rPr>
          <w:rFonts w:cs="Calibri" w:hAnsi="Arial" w:ascii="Arial"/>
          <w:sz w:val="22"/>
        </w:rPr>
        <w:t xml:space="preserve"> i nije u posjedu Dužnika.</w:t>
      </w:r>
    </w:p>
    <w:p w:rsidRDefault="006A5980" w:rsidP="006A5980" w:rsidR="006A5980" w:rsidRPr="00C0736D">
      <w:pPr>
        <w:jc w:val="both"/>
        <w:rPr>
          <w:rFonts w:hAnsi="Arial" w:ascii="Arial"/>
          <w:b/>
          <w:sz w:val="22"/>
          <w:szCs w:val="22"/>
        </w:rPr>
      </w:pPr>
    </w:p>
    <w:p w:rsidRDefault="006A5980" w:rsidP="006A5980" w:rsidR="006A5980" w:rsidRPr="00C0736D">
      <w:pPr>
        <w:jc w:val="both"/>
        <w:rPr>
          <w:rFonts w:hAnsi="Arial" w:ascii="Arial"/>
          <w:b/>
          <w:sz w:val="22"/>
          <w:szCs w:val="22"/>
        </w:rPr>
      </w:pPr>
      <w:r w:rsidRPr="00C0736D">
        <w:rPr>
          <w:rFonts w:hAnsi="Arial" w:ascii="Arial"/>
          <w:b/>
          <w:sz w:val="22"/>
          <w:szCs w:val="22"/>
        </w:rPr>
        <w:t>Potraživanja</w:t>
      </w:r>
    </w:p>
    <w:p w:rsidRDefault="006A5980" w:rsidP="006A5980" w:rsidR="006A5980" w:rsidRPr="00C0736D">
      <w:pPr>
        <w:jc w:val="both"/>
        <w:rPr>
          <w:rFonts w:hAnsi="Arial" w:ascii="Arial"/>
          <w:sz w:val="22"/>
          <w:szCs w:val="22"/>
        </w:rPr>
      </w:pPr>
    </w:p>
    <w:p w:rsidRDefault="006A5980" w:rsidP="006A5980" w:rsidR="006A5980" w:rsidRPr="00C0736D">
      <w:pPr>
        <w:jc w:val="both"/>
        <w:rPr>
          <w:rFonts w:hAnsi="Arial" w:ascii="Arial"/>
          <w:sz w:val="22"/>
        </w:rPr>
      </w:pPr>
      <w:r w:rsidRPr="00C0736D">
        <w:rPr>
          <w:rFonts w:hAnsi="Arial" w:ascii="Arial"/>
          <w:sz w:val="22"/>
          <w:szCs w:val="22"/>
        </w:rPr>
        <w:t xml:space="preserve">Prema knjigovodstvenoj evidenciji Stečajni dužnik nema evidentiranih potraživanja </w:t>
      </w:r>
      <w:r w:rsidRPr="00C0736D">
        <w:rPr>
          <w:rFonts w:hAnsi="Arial" w:ascii="Arial"/>
          <w:sz w:val="22"/>
        </w:rPr>
        <w:t xml:space="preserve">prema trećim osobama. </w:t>
      </w:r>
    </w:p>
    <w:p w:rsidRDefault="006A5980" w:rsidP="006A5980" w:rsidR="006A5980" w:rsidRPr="00C0736D">
      <w:pPr>
        <w:jc w:val="both"/>
        <w:rPr>
          <w:rFonts w:hAnsi="Arial" w:ascii="Arial"/>
          <w:sz w:val="22"/>
        </w:rPr>
      </w:pPr>
    </w:p>
    <w:p w:rsidRDefault="006A5980" w:rsidP="006A5980" w:rsidR="006A5980" w:rsidRPr="00C0736D">
      <w:pPr>
        <w:jc w:val="both"/>
        <w:rPr>
          <w:rFonts w:hAnsi="Arial" w:ascii="Arial"/>
          <w:sz w:val="22"/>
        </w:rPr>
      </w:pPr>
      <w:r w:rsidRPr="00C0736D">
        <w:rPr>
          <w:rFonts w:hAnsi="Arial" w:ascii="Arial"/>
          <w:sz w:val="22"/>
        </w:rPr>
        <w:t>Sukladno sklopljenom ugovoru o zakupu nekretnina, Stečajni dužnik će ostvariti pravo na naplatu zakupnine u iznosu od 10.000,00 eura godišnje u protuvrijednosti kuna po srednjem tečajnu HNB-a uvećano za PDV, s time da zakupnina dospijeva na naplatu sukladno slijedećoj dinamici:</w:t>
      </w:r>
    </w:p>
    <w:p w:rsidRDefault="006A5980" w:rsidP="006A5980" w:rsidR="006A5980" w:rsidRPr="00C0736D">
      <w:pPr>
        <w:jc w:val="both"/>
        <w:rPr>
          <w:rFonts w:hAnsi="Arial" w:ascii="Arial"/>
          <w:sz w:val="22"/>
        </w:rPr>
      </w:pPr>
      <w:r w:rsidRPr="00C0736D">
        <w:rPr>
          <w:rFonts w:hAnsi="Arial" w:ascii="Arial"/>
          <w:sz w:val="22"/>
        </w:rPr>
        <w:t xml:space="preserve">- 1.500,00 eura do 15. lipnja </w:t>
      </w:r>
    </w:p>
    <w:p w:rsidRDefault="006A5980" w:rsidP="006A5980" w:rsidR="006A5980" w:rsidRPr="00C0736D">
      <w:pPr>
        <w:jc w:val="both"/>
        <w:rPr>
          <w:rFonts w:hAnsi="Arial" w:ascii="Arial"/>
          <w:sz w:val="22"/>
        </w:rPr>
      </w:pPr>
      <w:r w:rsidRPr="00C0736D">
        <w:rPr>
          <w:rFonts w:hAnsi="Arial" w:ascii="Arial"/>
          <w:sz w:val="22"/>
        </w:rPr>
        <w:t xml:space="preserve">- 2.500,00 eura do 30. srpnja </w:t>
      </w:r>
    </w:p>
    <w:p w:rsidRDefault="006A5980" w:rsidP="006A5980" w:rsidR="006A5980" w:rsidRPr="00C0736D">
      <w:pPr>
        <w:jc w:val="both"/>
        <w:rPr>
          <w:rFonts w:hAnsi="Arial" w:ascii="Arial"/>
          <w:sz w:val="22"/>
        </w:rPr>
      </w:pPr>
      <w:r w:rsidRPr="00C0736D">
        <w:rPr>
          <w:rFonts w:hAnsi="Arial" w:ascii="Arial"/>
          <w:sz w:val="22"/>
        </w:rPr>
        <w:t xml:space="preserve">- 3.000,00 eura do 20. kolovoza </w:t>
      </w:r>
    </w:p>
    <w:p w:rsidRDefault="006A5980" w:rsidP="006A5980" w:rsidR="006A5980" w:rsidRPr="00C0736D">
      <w:pPr>
        <w:jc w:val="both"/>
        <w:rPr>
          <w:rFonts w:hAnsi="Arial" w:ascii="Arial"/>
          <w:sz w:val="22"/>
        </w:rPr>
      </w:pPr>
      <w:r w:rsidRPr="00C0736D">
        <w:rPr>
          <w:rFonts w:hAnsi="Arial" w:ascii="Arial"/>
          <w:sz w:val="22"/>
        </w:rPr>
        <w:t>- 3.000,00 eura do 30. rujna.</w:t>
      </w:r>
    </w:p>
    <w:p w:rsidRDefault="006A5980" w:rsidP="006A5980" w:rsidR="006A5980" w:rsidRPr="00C0736D">
      <w:pPr>
        <w:jc w:val="both"/>
        <w:rPr>
          <w:rFonts w:hAnsi="Arial" w:ascii="Arial"/>
          <w:sz w:val="22"/>
        </w:rPr>
      </w:pPr>
    </w:p>
    <w:p w:rsidRDefault="006A5980" w:rsidP="006A5980" w:rsidR="006A5980" w:rsidRPr="00C0736D">
      <w:pPr>
        <w:jc w:val="both"/>
        <w:rPr>
          <w:rFonts w:hAnsi="Arial" w:ascii="Arial"/>
          <w:sz w:val="22"/>
        </w:rPr>
      </w:pPr>
      <w:r w:rsidRPr="00C0736D">
        <w:rPr>
          <w:rFonts w:hAnsi="Arial" w:ascii="Arial"/>
          <w:sz w:val="22"/>
        </w:rPr>
        <w:t>Pored zakupnine je zakupnik obvezan plaćati i režijske troškove te održavati nekretninu.</w:t>
      </w:r>
    </w:p>
    <w:p w:rsidRDefault="006A5980" w:rsidP="006A5980" w:rsidR="006A5980" w:rsidRPr="00C0736D">
      <w:pPr>
        <w:jc w:val="both"/>
        <w:rPr>
          <w:rFonts w:hAnsi="Arial" w:ascii="Arial"/>
          <w:sz w:val="22"/>
        </w:rPr>
      </w:pPr>
      <w:r w:rsidRPr="00C0736D">
        <w:rPr>
          <w:rFonts w:hAnsi="Arial" w:ascii="Arial"/>
          <w:sz w:val="22"/>
        </w:rPr>
        <w:t>Ugovor o zakupu je sklopljen na razdoblje do 30. rujna 2019. godine, međutim ne sadrži ovršnu klauzulu niti su sredstva osiguranja naplate potraživanja. Sukladno ugovoru zakupnik se obvezao na račun Stečajnog dužnika položiti 5.000,00 eura za pokriće režijskih troškova i moguće štete, međutim taj novac nije uplaćen.</w:t>
      </w:r>
    </w:p>
    <w:p w:rsidRDefault="006A5980" w:rsidP="006A5980" w:rsidR="006A5980" w:rsidRPr="00C0736D">
      <w:pPr>
        <w:jc w:val="both"/>
        <w:rPr>
          <w:rFonts w:cs="Calibri" w:hAnsi="Arial" w:ascii="Arial"/>
          <w:sz w:val="22"/>
        </w:rPr>
      </w:pPr>
    </w:p>
    <w:p w:rsidRDefault="006A5980" w:rsidP="006A5980" w:rsidR="006A5980">
      <w:pPr>
        <w:jc w:val="both"/>
        <w:rPr>
          <w:rFonts w:cs="Calibri" w:hAnsi="Arial" w:ascii="Arial"/>
          <w:sz w:val="22"/>
        </w:rPr>
      </w:pPr>
      <w:r w:rsidRPr="00C0736D">
        <w:rPr>
          <w:rFonts w:cs="Calibri" w:hAnsi="Arial" w:ascii="Arial"/>
          <w:sz w:val="22"/>
        </w:rPr>
        <w:t>Smatram da je potrebno održati predmetni ugovor o zakupu, međutim predlažem o trošku zakupnika sklopiti i dodatak ugovoru koji će sadržavati ovršnu klauzulu radi naplate potraživanja proizašlih iz zakupnog odnosa, kao i radi predaje u posjed po prestanku zakupnog odnosa.</w:t>
      </w:r>
    </w:p>
    <w:p w:rsidRDefault="006A5980" w:rsidP="006A5980" w:rsidR="006A5980">
      <w:pPr>
        <w:jc w:val="both"/>
        <w:rPr>
          <w:rFonts w:cs="Calibri" w:hAnsi="Arial" w:ascii="Arial"/>
          <w:sz w:val="22"/>
        </w:rPr>
      </w:pPr>
    </w:p>
    <w:p w:rsidRDefault="006A5980" w:rsidP="006A5980" w:rsidR="006A5980" w:rsidRPr="00C0736D">
      <w:pPr>
        <w:jc w:val="both"/>
        <w:rPr>
          <w:rFonts w:cs="Calibri" w:hAnsi="Arial" w:ascii="Arial"/>
          <w:sz w:val="22"/>
        </w:rPr>
      </w:pPr>
      <w:r>
        <w:rPr>
          <w:rFonts w:cs="Calibri" w:hAnsi="Arial" w:ascii="Arial"/>
          <w:sz w:val="22"/>
        </w:rPr>
        <w:t>Stupila sam u kontakt sa zakupnikom koji je, između ostaloga, upoznat s odredbama Stečajnog zakona glede zakupnog odnosa.</w:t>
      </w:r>
    </w:p>
    <w:p w:rsidRDefault="006A5980" w:rsidP="006A5980" w:rsidR="006A5980" w:rsidRPr="00C0736D">
      <w:pPr>
        <w:jc w:val="both"/>
        <w:rPr>
          <w:rFonts w:cs="Calibri" w:eastAsia="Calibri" w:hAnsi="Arial" w:ascii="Arial"/>
          <w:sz w:val="22"/>
          <w:szCs w:val="22"/>
        </w:rPr>
      </w:pPr>
    </w:p>
    <w:p w:rsidRDefault="006A5980" w:rsidP="006A5980" w:rsidR="006A5980">
      <w:pPr>
        <w:jc w:val="both"/>
        <w:rPr>
          <w:rFonts w:cs="Calibri" w:eastAsia="Calibri" w:hAnsi="Arial" w:ascii="Arial"/>
          <w:sz w:val="22"/>
          <w:szCs w:val="22"/>
        </w:rPr>
      </w:pPr>
      <w:r w:rsidRPr="00C0736D">
        <w:rPr>
          <w:rFonts w:cs="Calibri" w:eastAsia="Calibri" w:hAnsi="Arial" w:ascii="Arial"/>
          <w:b/>
          <w:sz w:val="22"/>
          <w:szCs w:val="22"/>
        </w:rPr>
        <w:t>V.</w:t>
      </w:r>
      <w:r w:rsidRPr="00C0736D">
        <w:rPr>
          <w:rFonts w:cs="Calibri" w:eastAsia="Calibri" w:hAnsi="Arial" w:ascii="Arial"/>
          <w:sz w:val="22"/>
          <w:szCs w:val="22"/>
        </w:rPr>
        <w:t xml:space="preserve"> Ujedno se ističe da je Elektroistra Pula dostavila Dužniku primjerak Ugovora o korištenju mreže (kategorija poduzetništvo- niski napon), broj 4011-17-022615, za koji nalazim da nema zapreke da bude sklopljen, osobito s obzirom na aktualni zakupni odnos.</w:t>
      </w:r>
    </w:p>
    <w:p w:rsidRDefault="006A5980" w:rsidP="006A5980" w:rsidR="006A5980">
      <w:pPr>
        <w:jc w:val="both"/>
        <w:rPr>
          <w:rFonts w:cs="Calibri" w:eastAsia="Calibri" w:hAnsi="Arial" w:ascii="Arial"/>
          <w:sz w:val="22"/>
          <w:szCs w:val="22"/>
        </w:rPr>
      </w:pPr>
    </w:p>
    <w:p w:rsidRDefault="006A5980" w:rsidP="006A5980" w:rsidR="006A5980" w:rsidRPr="00C0736D">
      <w:pPr>
        <w:jc w:val="both"/>
        <w:rPr>
          <w:rFonts w:cs="Calibri" w:eastAsia="Calibri" w:hAnsi="Arial" w:ascii="Arial"/>
          <w:sz w:val="22"/>
          <w:szCs w:val="22"/>
        </w:rPr>
      </w:pPr>
      <w:r w:rsidRPr="00747149">
        <w:rPr>
          <w:rFonts w:cs="Calibri" w:eastAsia="Calibri" w:hAnsi="Arial" w:ascii="Arial"/>
          <w:b/>
          <w:sz w:val="22"/>
          <w:szCs w:val="22"/>
        </w:rPr>
        <w:lastRenderedPageBreak/>
        <w:t>VI.</w:t>
      </w:r>
      <w:r>
        <w:rPr>
          <w:rFonts w:cs="Calibri" w:eastAsia="Calibri" w:hAnsi="Arial" w:ascii="Arial"/>
          <w:sz w:val="22"/>
          <w:szCs w:val="22"/>
        </w:rPr>
        <w:t xml:space="preserve"> Vezano za račun Istarskog vodovoda d.o.o. koji je za siječanj 2017. godine ispostavio račun na 62.019,88 kn sam napravila izvide s obzirom na izrazito visoku potrošnju, međutim utvrđeno je da je zbog dotrasjalih instalacija pukla cijev u objektu i da je doista u pitanju tolika potrošnja.</w:t>
      </w:r>
    </w:p>
    <w:p w:rsidRDefault="006A5980" w:rsidP="006A5980" w:rsidR="006A5980" w:rsidRPr="00C0736D">
      <w:pPr>
        <w:jc w:val="both"/>
        <w:rPr>
          <w:rFonts w:cs="Calibri" w:eastAsia="Calibri" w:hAnsi="Arial" w:ascii="Arial"/>
          <w:sz w:val="22"/>
          <w:szCs w:val="22"/>
        </w:rPr>
      </w:pPr>
    </w:p>
    <w:p w:rsidRDefault="006A5980" w:rsidP="006A5980" w:rsidR="006A5980" w:rsidRPr="00C0736D">
      <w:pPr>
        <w:jc w:val="both"/>
        <w:rPr>
          <w:rFonts w:hAnsi="Arial" w:ascii="Arial"/>
          <w:b/>
          <w:sz w:val="22"/>
        </w:rPr>
      </w:pPr>
      <w:r w:rsidRPr="00C0736D">
        <w:rPr>
          <w:rFonts w:cs="Calibri" w:hAnsi="Arial" w:ascii="Arial"/>
          <w:b/>
          <w:sz w:val="22"/>
        </w:rPr>
        <w:t>VI</w:t>
      </w:r>
      <w:r>
        <w:rPr>
          <w:rFonts w:cs="Calibri" w:hAnsi="Arial" w:ascii="Arial"/>
          <w:b/>
          <w:sz w:val="22"/>
        </w:rPr>
        <w:t>I</w:t>
      </w:r>
      <w:r w:rsidRPr="00C0736D">
        <w:rPr>
          <w:rFonts w:cs="Calibri" w:hAnsi="Arial" w:ascii="Arial"/>
          <w:b/>
          <w:sz w:val="22"/>
        </w:rPr>
        <w:t>.</w:t>
      </w:r>
      <w:r w:rsidRPr="00C0736D">
        <w:rPr>
          <w:rFonts w:cs="Calibri" w:hAnsi="Arial" w:ascii="Arial"/>
          <w:b/>
          <w:sz w:val="22"/>
        </w:rPr>
        <w:tab/>
        <w:t>ZAKLJUČAK</w:t>
      </w:r>
    </w:p>
    <w:p w:rsidRDefault="006A5980" w:rsidP="006A5980" w:rsidR="006A5980" w:rsidRPr="00C0736D">
      <w:pPr>
        <w:ind w:hanging="2835" w:left="709"/>
        <w:jc w:val="both"/>
        <w:rPr>
          <w:rFonts w:hAnsi="Arial" w:ascii="Arial"/>
          <w:sz w:val="22"/>
        </w:rPr>
      </w:pPr>
    </w:p>
    <w:p w:rsidRDefault="006A5980" w:rsidP="006A5980" w:rsidR="006A5980" w:rsidRPr="00C0736D">
      <w:pPr>
        <w:widowControl w:val="false"/>
        <w:autoSpaceDE w:val="false"/>
        <w:autoSpaceDN w:val="false"/>
        <w:adjustRightInd w:val="false"/>
        <w:jc w:val="both"/>
        <w:rPr>
          <w:rFonts w:cs="Calibri" w:hAnsi="Arial" w:ascii="Arial"/>
          <w:sz w:val="22"/>
        </w:rPr>
      </w:pPr>
      <w:r w:rsidRPr="00C0736D">
        <w:rPr>
          <w:rFonts w:cs="Trebuchet MS" w:eastAsia="Cambria" w:hAnsi="Arial" w:ascii="Arial"/>
          <w:sz w:val="22"/>
          <w:szCs w:val="22"/>
          <w:lang w:eastAsia="en-US"/>
        </w:rPr>
        <w:t xml:space="preserve">1.) </w:t>
      </w:r>
      <w:r w:rsidRPr="00C0736D">
        <w:rPr>
          <w:rFonts w:hAnsi="Arial" w:ascii="Arial"/>
          <w:sz w:val="22"/>
          <w:szCs w:val="22"/>
        </w:rPr>
        <w:t xml:space="preserve">U odnosu na imovinu i obveze razvidno je da pored naprijed navedene imovine Stečajnog dužnika koje sačinjavaju nekretnine knjigovodstvene vrijednosti od </w:t>
      </w:r>
      <w:r w:rsidRPr="00C0736D">
        <w:rPr>
          <w:rFonts w:cs="Calibri" w:hAnsi="Arial" w:ascii="Arial"/>
          <w:sz w:val="22"/>
        </w:rPr>
        <w:t xml:space="preserve">6.861.274,00 </w:t>
      </w:r>
      <w:r w:rsidRPr="00C0736D">
        <w:rPr>
          <w:rFonts w:hAnsi="Arial" w:ascii="Arial"/>
          <w:sz w:val="22"/>
        </w:rPr>
        <w:t xml:space="preserve">kn </w:t>
      </w:r>
      <w:r w:rsidRPr="00C0736D">
        <w:rPr>
          <w:rFonts w:hAnsi="Arial" w:ascii="Arial"/>
          <w:sz w:val="22"/>
          <w:szCs w:val="22"/>
        </w:rPr>
        <w:t>nema druge imovine čijom bi se prodajom namirili stečajni vjerovnici</w:t>
      </w:r>
      <w:r w:rsidRPr="00C0736D">
        <w:rPr>
          <w:rFonts w:cs="Calibri" w:hAnsi="Arial" w:ascii="Arial"/>
          <w:sz w:val="22"/>
        </w:rPr>
        <w:t>.</w:t>
      </w:r>
    </w:p>
    <w:p w:rsidRDefault="006A5980" w:rsidP="006A5980" w:rsidR="006A5980" w:rsidRPr="00C0736D">
      <w:pPr>
        <w:widowControl w:val="false"/>
        <w:autoSpaceDE w:val="false"/>
        <w:autoSpaceDN w:val="false"/>
        <w:adjustRightInd w:val="false"/>
        <w:jc w:val="both"/>
        <w:rPr>
          <w:rFonts w:cs="Calibri" w:hAnsi="Arial" w:ascii="Arial"/>
          <w:sz w:val="22"/>
        </w:rPr>
      </w:pPr>
      <w:r w:rsidRPr="00C0736D">
        <w:rPr>
          <w:rFonts w:cs="Calibri" w:hAnsi="Arial" w:ascii="Arial"/>
          <w:sz w:val="22"/>
        </w:rPr>
        <w:t xml:space="preserve"> </w:t>
      </w:r>
    </w:p>
    <w:p w:rsidRDefault="006A5980" w:rsidP="006A5980" w:rsidR="006A5980" w:rsidRPr="00C0736D">
      <w:pPr>
        <w:widowControl w:val="false"/>
        <w:autoSpaceDE w:val="false"/>
        <w:autoSpaceDN w:val="false"/>
        <w:adjustRightInd w:val="false"/>
        <w:jc w:val="both"/>
        <w:rPr>
          <w:rFonts w:cs="Trebuchet MS" w:eastAsia="Cambria" w:hAnsi="Arial" w:ascii="Arial"/>
          <w:sz w:val="22"/>
          <w:szCs w:val="22"/>
          <w:lang w:eastAsia="en-US"/>
        </w:rPr>
      </w:pPr>
      <w:r w:rsidRPr="00C0736D">
        <w:rPr>
          <w:rFonts w:cs="Trebuchet MS" w:eastAsia="Cambria" w:hAnsi="Arial" w:ascii="Arial"/>
          <w:sz w:val="22"/>
          <w:szCs w:val="22"/>
          <w:lang w:eastAsia="en-US"/>
        </w:rPr>
        <w:t>2.) Na temelju uvida u poslovnu dokumentaciju nisam utvrdila postojanje uvjeta za pobijanje pravnih radnji dužnika.</w:t>
      </w:r>
    </w:p>
    <w:p w:rsidRDefault="006A5980" w:rsidP="006A5980" w:rsidR="006A5980" w:rsidRPr="00C0736D">
      <w:pPr>
        <w:jc w:val="both"/>
        <w:rPr>
          <w:rFonts w:hAnsi="Arial" w:ascii="Arial"/>
          <w:sz w:val="22"/>
          <w:szCs w:val="22"/>
        </w:rPr>
      </w:pPr>
    </w:p>
    <w:p w:rsidRDefault="006A5980" w:rsidP="006A5980" w:rsidR="006A5980" w:rsidRPr="00C0736D">
      <w:pPr>
        <w:jc w:val="both"/>
        <w:rPr>
          <w:rFonts w:hAnsi="Arial" w:ascii="Arial"/>
          <w:sz w:val="22"/>
          <w:szCs w:val="22"/>
        </w:rPr>
      </w:pPr>
      <w:r w:rsidRPr="00C0736D">
        <w:rPr>
          <w:rFonts w:hAnsi="Arial" w:ascii="Arial"/>
          <w:sz w:val="22"/>
          <w:szCs w:val="22"/>
        </w:rPr>
        <w:t xml:space="preserve">3.) Ispitane su prijavljene tražbine te su sukladno priloženim tablicama priznate u iznosu od 10.641.785,50 kn. </w:t>
      </w:r>
    </w:p>
    <w:p w:rsidRDefault="006A5980" w:rsidP="006A5980" w:rsidR="006A5980" w:rsidRPr="00C0736D">
      <w:pPr>
        <w:tabs>
          <w:tab w:pos="3405" w:val="left"/>
        </w:tabs>
        <w:jc w:val="both"/>
        <w:rPr>
          <w:rFonts w:hAnsi="Arial" w:ascii="Arial"/>
          <w:sz w:val="22"/>
          <w:szCs w:val="22"/>
        </w:rPr>
      </w:pPr>
    </w:p>
    <w:p w:rsidRDefault="006A5980" w:rsidP="006A5980" w:rsidR="006A5980" w:rsidRPr="00C0736D">
      <w:pPr>
        <w:tabs>
          <w:tab w:pos="3405" w:val="left"/>
        </w:tabs>
        <w:jc w:val="both"/>
        <w:rPr>
          <w:rFonts w:hAnsi="Arial" w:ascii="Arial"/>
          <w:sz w:val="22"/>
          <w:szCs w:val="22"/>
        </w:rPr>
      </w:pPr>
      <w:r w:rsidRPr="00C0736D">
        <w:rPr>
          <w:rFonts w:cs="Trebuchet MS" w:eastAsia="Cambria" w:hAnsi="Arial" w:ascii="Arial"/>
          <w:sz w:val="22"/>
          <w:szCs w:val="22"/>
          <w:lang w:eastAsia="en-US"/>
        </w:rPr>
        <w:t xml:space="preserve">4.) Predvidivi troškovi stečajnog postupka iznose </w:t>
      </w:r>
      <w:r>
        <w:rPr>
          <w:rFonts w:cs="Courier New" w:hAnsi="Arial" w:ascii="Arial"/>
          <w:sz w:val="22"/>
          <w:szCs w:val="22"/>
        </w:rPr>
        <w:t>506.376,44</w:t>
      </w:r>
      <w:r w:rsidRPr="00C0736D">
        <w:rPr>
          <w:rFonts w:cs="Courier New" w:hAnsi="Arial" w:ascii="Arial"/>
          <w:sz w:val="22"/>
          <w:szCs w:val="22"/>
        </w:rPr>
        <w:t xml:space="preserve"> kn, po slijedećim osnovama:</w:t>
      </w:r>
    </w:p>
    <w:p w:rsidRDefault="006A5980" w:rsidP="006A5980" w:rsidR="006A5980" w:rsidRPr="00C0736D">
      <w:pPr>
        <w:pStyle w:val="tb-na16"/>
        <w:numPr>
          <w:ilvl w:val="0"/>
          <w:numId w:val="1"/>
        </w:numPr>
        <w:spacing w:afterLines="0" w:beforeLines="0"/>
        <w:jc w:val="both"/>
        <w:textAlignment w:val="baseline"/>
        <w:rPr>
          <w:rFonts w:cs="Courier New" w:hAnsi="Arial" w:ascii="Arial"/>
          <w:sz w:val="22"/>
          <w:szCs w:val="22"/>
          <w:lang w:val="hr-HR"/>
        </w:rPr>
      </w:pPr>
      <w:r w:rsidRPr="00C0736D">
        <w:rPr>
          <w:rFonts w:cs="Courier New" w:hAnsi="Arial" w:ascii="Arial"/>
          <w:sz w:val="22"/>
          <w:szCs w:val="22"/>
          <w:lang w:val="hr-HR"/>
        </w:rPr>
        <w:t xml:space="preserve">po osnovni troškova nagrade stečajnom upravitelju bruto iznos od 491.676,44 kn, a koja je obračunata temeljem iznosa potencijalne vrijednosti imovine iskazane u ovome izviješću, sukladno Uredbi o kriterijima i načinu obračuna i plaćanja nagrade stečajnim upraviteljima </w:t>
      </w:r>
    </w:p>
    <w:p w:rsidRDefault="006A5980" w:rsidP="006A5980" w:rsidR="006A5980" w:rsidRPr="00C0736D">
      <w:pPr>
        <w:numPr>
          <w:ilvl w:val="0"/>
          <w:numId w:val="1"/>
        </w:numPr>
        <w:jc w:val="both"/>
        <w:rPr>
          <w:rFonts w:cs="Courier New" w:hAnsi="Arial" w:ascii="Arial"/>
          <w:sz w:val="22"/>
          <w:szCs w:val="22"/>
        </w:rPr>
      </w:pPr>
      <w:r w:rsidRPr="00C0736D">
        <w:rPr>
          <w:rFonts w:cs="Courier New" w:hAnsi="Arial" w:ascii="Arial"/>
          <w:sz w:val="22"/>
          <w:szCs w:val="22"/>
        </w:rPr>
        <w:t>po osnovi izdataka stečajnog upravitelja iznos od 700,00 kn (izrada pečata, poštarina, ovjera potpisa za potrebe pohrane u sudskom registru, kopiranje, prijevoz)</w:t>
      </w:r>
    </w:p>
    <w:p w:rsidRDefault="006A5980" w:rsidP="006A5980" w:rsidR="006A5980" w:rsidRPr="00C0736D">
      <w:pPr>
        <w:numPr>
          <w:ilvl w:val="0"/>
          <w:numId w:val="1"/>
        </w:numPr>
        <w:jc w:val="both"/>
        <w:rPr>
          <w:rFonts w:cs="Courier New" w:hAnsi="Arial" w:ascii="Arial"/>
          <w:sz w:val="22"/>
          <w:szCs w:val="22"/>
        </w:rPr>
      </w:pPr>
      <w:r w:rsidRPr="00C0736D">
        <w:rPr>
          <w:rFonts w:cs="Courier New" w:hAnsi="Arial" w:ascii="Arial"/>
          <w:sz w:val="22"/>
          <w:szCs w:val="22"/>
        </w:rPr>
        <w:t>po osnovi usluga knjigovodstvenog servisa iznos od 6.000,00 kn uvećano za PDV u</w:t>
      </w:r>
      <w:r w:rsidRPr="00C0736D">
        <w:rPr>
          <w:rFonts w:hAnsi="Arial" w:ascii="Arial"/>
          <w:sz w:val="22"/>
          <w:szCs w:val="22"/>
        </w:rPr>
        <w:t xml:space="preserve"> iznosu od 900,00 kn odnosno ukupno 7.500,00 kn sveukupno do zaključenja stečajnog postupka</w:t>
      </w:r>
    </w:p>
    <w:p w:rsidRDefault="006A5980" w:rsidP="006A5980" w:rsidR="006A5980" w:rsidRPr="00C0736D">
      <w:pPr>
        <w:numPr>
          <w:ilvl w:val="0"/>
          <w:numId w:val="1"/>
        </w:numPr>
        <w:jc w:val="both"/>
        <w:rPr>
          <w:rFonts w:cs="Courier New" w:hAnsi="Arial" w:ascii="Arial"/>
          <w:sz w:val="22"/>
          <w:szCs w:val="22"/>
        </w:rPr>
      </w:pPr>
      <w:r w:rsidRPr="00C0736D">
        <w:rPr>
          <w:rFonts w:hAnsi="Arial" w:ascii="Arial"/>
          <w:sz w:val="22"/>
          <w:szCs w:val="22"/>
        </w:rPr>
        <w:t>po osnovi troškova vještačenja vrijednosti nekretnine 5.200,00 kn + PDV.</w:t>
      </w:r>
    </w:p>
    <w:p w:rsidRDefault="006A5980" w:rsidP="006A5980" w:rsidR="006A5980" w:rsidRPr="00C0736D">
      <w:pPr>
        <w:ind w:left="1080"/>
        <w:jc w:val="both"/>
        <w:rPr>
          <w:rFonts w:cs="Courier New" w:hAnsi="Arial" w:ascii="Arial"/>
          <w:sz w:val="22"/>
          <w:szCs w:val="22"/>
        </w:rPr>
      </w:pPr>
      <w:r w:rsidRPr="00C0736D">
        <w:rPr>
          <w:rFonts w:cs="Courier New" w:hAnsi="Arial" w:ascii="Arial"/>
          <w:sz w:val="22"/>
          <w:szCs w:val="22"/>
        </w:rPr>
        <w:t xml:space="preserve"> </w:t>
      </w:r>
    </w:p>
    <w:p w:rsidRDefault="006A5980" w:rsidP="006A5980" w:rsidR="006A5980" w:rsidRPr="00C0736D">
      <w:pPr>
        <w:jc w:val="both"/>
        <w:rPr>
          <w:rFonts w:hAnsi="Arial" w:ascii="Arial"/>
          <w:sz w:val="22"/>
          <w:szCs w:val="22"/>
        </w:rPr>
      </w:pPr>
    </w:p>
    <w:p w:rsidRDefault="006A5980" w:rsidP="006A5980" w:rsidR="006A5980" w:rsidRPr="00C0736D">
      <w:pPr>
        <w:jc w:val="both"/>
        <w:rPr>
          <w:rFonts w:cs="Courier New" w:hAnsi="Arial" w:ascii="Arial"/>
          <w:b/>
          <w:bCs/>
          <w:sz w:val="22"/>
          <w:szCs w:val="22"/>
        </w:rPr>
      </w:pPr>
      <w:r w:rsidRPr="00C0736D">
        <w:rPr>
          <w:rFonts w:cs="Courier New" w:hAnsi="Arial" w:ascii="Arial"/>
          <w:b/>
          <w:bCs/>
          <w:sz w:val="22"/>
          <w:szCs w:val="22"/>
        </w:rPr>
        <w:t>V</w:t>
      </w:r>
      <w:r>
        <w:rPr>
          <w:rFonts w:cs="Courier New" w:hAnsi="Arial" w:ascii="Arial"/>
          <w:b/>
          <w:bCs/>
          <w:sz w:val="22"/>
          <w:szCs w:val="22"/>
        </w:rPr>
        <w:t>I</w:t>
      </w:r>
      <w:r w:rsidRPr="00C0736D">
        <w:rPr>
          <w:rFonts w:cs="Courier New" w:hAnsi="Arial" w:ascii="Arial"/>
          <w:b/>
          <w:bCs/>
          <w:sz w:val="22"/>
          <w:szCs w:val="22"/>
        </w:rPr>
        <w:t>II.</w:t>
      </w:r>
      <w:r w:rsidRPr="00C0736D">
        <w:rPr>
          <w:rFonts w:cs="Courier New" w:hAnsi="Arial" w:ascii="Arial"/>
          <w:b/>
          <w:bCs/>
          <w:sz w:val="22"/>
          <w:szCs w:val="22"/>
        </w:rPr>
        <w:tab/>
      </w:r>
      <w:r w:rsidRPr="00C0736D">
        <w:rPr>
          <w:rFonts w:cs="Courier New" w:hAnsi="Arial" w:ascii="Arial"/>
          <w:b/>
          <w:bCs/>
          <w:caps/>
          <w:sz w:val="22"/>
          <w:szCs w:val="22"/>
        </w:rPr>
        <w:t>PrijedloZI odluka</w:t>
      </w:r>
    </w:p>
    <w:p w:rsidRDefault="006A5980" w:rsidP="006A5980" w:rsidR="006A5980" w:rsidRPr="00C0736D">
      <w:pPr>
        <w:jc w:val="both"/>
        <w:rPr>
          <w:rFonts w:cs="Courier New" w:hAnsi="Arial" w:ascii="Arial"/>
          <w:sz w:val="22"/>
          <w:szCs w:val="22"/>
        </w:rPr>
      </w:pPr>
      <w:r w:rsidRPr="00C0736D">
        <w:rPr>
          <w:rFonts w:cs="Courier New" w:hAnsi="Arial" w:ascii="Arial"/>
          <w:sz w:val="22"/>
          <w:szCs w:val="22"/>
        </w:rPr>
        <w:t xml:space="preserve"> </w:t>
      </w:r>
    </w:p>
    <w:p w:rsidRDefault="006A5980" w:rsidP="006A5980" w:rsidR="006A5980" w:rsidRPr="00C0736D">
      <w:pPr>
        <w:jc w:val="both"/>
        <w:rPr>
          <w:rFonts w:cs="Courier New" w:hAnsi="Arial" w:ascii="Arial"/>
          <w:sz w:val="22"/>
          <w:szCs w:val="22"/>
        </w:rPr>
      </w:pPr>
      <w:r w:rsidRPr="00C0736D">
        <w:rPr>
          <w:rFonts w:cs="Courier New" w:hAnsi="Arial" w:ascii="Arial"/>
          <w:sz w:val="22"/>
          <w:szCs w:val="22"/>
        </w:rPr>
        <w:t>Sukladno  svemu iznesenome, predlažem da stečajni vjerovnici na ročištu 19. travnja 2018. godine donesu sljedeće odluke:</w:t>
      </w:r>
    </w:p>
    <w:p w:rsidRDefault="006A5980" w:rsidP="006A5980" w:rsidR="006A5980" w:rsidRPr="00C0736D">
      <w:pPr>
        <w:pStyle w:val="Tijeloteksta"/>
        <w:tabs>
          <w:tab w:pos="0" w:val="left"/>
        </w:tabs>
        <w:rPr>
          <w:rFonts w:cs="Courier New" w:hAnsi="Arial" w:ascii="Arial"/>
          <w:sz w:val="22"/>
          <w:szCs w:val="22"/>
        </w:rPr>
      </w:pPr>
    </w:p>
    <w:p w:rsidRDefault="006A5980" w:rsidP="006A5980" w:rsidR="006A5980" w:rsidRPr="00C0736D">
      <w:pPr>
        <w:pStyle w:val="Tijeloteksta"/>
        <w:numPr>
          <w:ilvl w:val="0"/>
          <w:numId w:val="2"/>
        </w:numPr>
        <w:ind w:firstLine="0" w:left="0"/>
        <w:rPr>
          <w:rFonts w:cs="Courier New" w:hAnsi="Arial" w:ascii="Arial"/>
          <w:sz w:val="22"/>
          <w:szCs w:val="22"/>
        </w:rPr>
      </w:pPr>
      <w:r w:rsidRPr="00C0736D">
        <w:rPr>
          <w:rFonts w:cs="Courier New" w:hAnsi="Arial" w:ascii="Arial"/>
          <w:sz w:val="22"/>
          <w:szCs w:val="22"/>
        </w:rPr>
        <w:t>Prihvaća se u cijelosti Izvješće stečajne upraviteljice o gospodarskom položaju stečajnog dužnika, uzrocima gospodarskog položaja i dosad poduzetim radnjama stečajne upraviteljice.</w:t>
      </w:r>
    </w:p>
    <w:p w:rsidRDefault="006A5980" w:rsidP="006A5980" w:rsidR="006A5980" w:rsidRPr="00C0736D">
      <w:pPr>
        <w:pStyle w:val="Tijeloteksta"/>
        <w:ind w:firstLine="720"/>
        <w:jc w:val="left"/>
        <w:rPr>
          <w:rFonts w:cs="Courier New" w:hAnsi="Arial" w:ascii="Arial"/>
          <w:sz w:val="22"/>
          <w:szCs w:val="22"/>
        </w:rPr>
      </w:pPr>
    </w:p>
    <w:p w:rsidRDefault="006A5980" w:rsidP="006A5980" w:rsidR="006A5980" w:rsidRPr="00C0736D">
      <w:pPr>
        <w:pStyle w:val="Tijeloteksta"/>
        <w:numPr>
          <w:ilvl w:val="0"/>
          <w:numId w:val="2"/>
        </w:numPr>
        <w:ind w:firstLine="0" w:left="0"/>
        <w:rPr>
          <w:rFonts w:cs="Courier New" w:hAnsi="Arial" w:ascii="Arial"/>
          <w:sz w:val="22"/>
          <w:szCs w:val="22"/>
        </w:rPr>
      </w:pPr>
      <w:r w:rsidRPr="00C0736D">
        <w:rPr>
          <w:rFonts w:cs="Courier New" w:hAnsi="Arial" w:ascii="Arial"/>
          <w:sz w:val="22"/>
          <w:szCs w:val="22"/>
        </w:rPr>
        <w:t xml:space="preserve">Obustavlja se poslovanje stečajnog dužnika. </w:t>
      </w:r>
    </w:p>
    <w:p w:rsidRDefault="006A5980" w:rsidP="006A5980" w:rsidR="006A5980" w:rsidRPr="00C0736D">
      <w:pPr>
        <w:pStyle w:val="Tijeloteksta"/>
        <w:ind w:left="1557"/>
        <w:jc w:val="left"/>
        <w:rPr>
          <w:rFonts w:cs="Courier New" w:hAnsi="Arial" w:ascii="Arial"/>
          <w:sz w:val="22"/>
          <w:szCs w:val="22"/>
        </w:rPr>
      </w:pPr>
    </w:p>
    <w:p w:rsidRDefault="006A5980" w:rsidP="006A5980" w:rsidR="006A5980" w:rsidRPr="00C0736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C0736D">
        <w:rPr>
          <w:rFonts w:cs="Calibri" w:eastAsia="Arial Unicode MS" w:hAnsi="Arial" w:ascii="Arial"/>
          <w:kern w:val="1"/>
          <w:sz w:val="22"/>
          <w:szCs w:val="22"/>
          <w:lang w:eastAsia="ar-SA"/>
        </w:rPr>
        <w:t xml:space="preserve">Nalaže se stečajnoj upraviteljici prodaju nekretnine izvršiti sukladno čl. 247. Stečajnog zakona. </w:t>
      </w:r>
    </w:p>
    <w:p w:rsidRDefault="006A5980" w:rsidP="006A5980" w:rsidR="006A5980" w:rsidRPr="00C0736D">
      <w:pPr>
        <w:tabs>
          <w:tab w:pos="709" w:val="left"/>
        </w:tabs>
        <w:suppressAutoHyphens/>
        <w:jc w:val="both"/>
        <w:rPr>
          <w:rFonts w:cs="Calibri" w:eastAsia="Arial Unicode MS" w:hAnsi="Arial" w:ascii="Arial"/>
          <w:kern w:val="1"/>
          <w:sz w:val="22"/>
          <w:szCs w:val="22"/>
          <w:lang w:eastAsia="ar-SA"/>
        </w:rPr>
      </w:pPr>
    </w:p>
    <w:p w:rsidRDefault="006A5980" w:rsidP="006A5980" w:rsidR="006A5980" w:rsidRPr="00C0736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C0736D">
        <w:rPr>
          <w:rFonts w:cs="Calibri" w:eastAsia="Arial Unicode MS" w:hAnsi="Arial" w:ascii="Arial"/>
          <w:kern w:val="1"/>
          <w:sz w:val="22"/>
          <w:szCs w:val="22"/>
          <w:lang w:eastAsia="ar-SA"/>
        </w:rPr>
        <w:t>Odobrava se stečajnoj upraviteljici angažiranje knjigovodstvenog servisa za vođenje stečajnog knjigovodstva koji će se naplatiti iz sredstava koja će se uprihodovati na račun stečajnog dužnika za cijenu od 6.000,00 kn + PDV ukupno za razdoblje do zaključenja stečajnog postupka.</w:t>
      </w:r>
    </w:p>
    <w:p w:rsidRDefault="006A5980" w:rsidP="006A5980" w:rsidR="006A5980" w:rsidRPr="00C0736D">
      <w:pPr>
        <w:tabs>
          <w:tab w:pos="709" w:val="left"/>
        </w:tabs>
        <w:suppressAutoHyphens/>
        <w:jc w:val="both"/>
        <w:rPr>
          <w:rFonts w:cs="Calibri" w:eastAsia="Arial Unicode MS" w:hAnsi="Arial" w:ascii="Arial"/>
          <w:kern w:val="1"/>
          <w:sz w:val="22"/>
          <w:szCs w:val="22"/>
          <w:lang w:eastAsia="ar-SA"/>
        </w:rPr>
      </w:pPr>
    </w:p>
    <w:p w:rsidRDefault="006A5980" w:rsidP="006A5980" w:rsidR="006A5980" w:rsidRPr="00C0736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C0736D">
        <w:rPr>
          <w:rFonts w:cs="Calibri" w:eastAsia="Arial Unicode MS" w:hAnsi="Arial" w:ascii="Arial"/>
          <w:kern w:val="1"/>
          <w:sz w:val="22"/>
          <w:szCs w:val="22"/>
          <w:lang w:eastAsia="ar-SA"/>
        </w:rPr>
        <w:lastRenderedPageBreak/>
        <w:t xml:space="preserve">Odobrava se stečajnoj upraviteljici angažiranje vještaka radi procjene vrijednosti nekretnine Vještak d.o.o. koji će se naplatiti iz sredstava koja će se uprihodovati na račun </w:t>
      </w:r>
      <w:r>
        <w:rPr>
          <w:rFonts w:cs="Calibri" w:eastAsia="Arial Unicode MS" w:hAnsi="Arial" w:ascii="Arial"/>
          <w:kern w:val="1"/>
          <w:sz w:val="22"/>
          <w:szCs w:val="22"/>
          <w:lang w:eastAsia="ar-SA"/>
        </w:rPr>
        <w:t>stečajnog dužnika za cijenu od 6</w:t>
      </w:r>
      <w:r w:rsidRPr="00C0736D">
        <w:rPr>
          <w:rFonts w:cs="Calibri" w:eastAsia="Arial Unicode MS" w:hAnsi="Arial" w:ascii="Arial"/>
          <w:kern w:val="1"/>
          <w:sz w:val="22"/>
          <w:szCs w:val="22"/>
          <w:lang w:eastAsia="ar-SA"/>
        </w:rPr>
        <w:t>.500,00 kn.</w:t>
      </w:r>
    </w:p>
    <w:p w:rsidRDefault="006A5980" w:rsidP="006A5980" w:rsidR="006A5980" w:rsidRPr="00C0736D">
      <w:pPr>
        <w:tabs>
          <w:tab w:pos="709" w:val="left"/>
        </w:tabs>
        <w:suppressAutoHyphens/>
        <w:jc w:val="both"/>
        <w:rPr>
          <w:rFonts w:cs="Calibri" w:eastAsia="Arial Unicode MS" w:hAnsi="Arial" w:ascii="Arial"/>
          <w:kern w:val="1"/>
          <w:sz w:val="22"/>
          <w:szCs w:val="22"/>
          <w:lang w:eastAsia="ar-SA"/>
        </w:rPr>
      </w:pPr>
    </w:p>
    <w:p w:rsidRDefault="006A5980" w:rsidP="006A5980" w:rsidR="006A5980" w:rsidRPr="00C0736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C0736D">
        <w:rPr>
          <w:rFonts w:cs="Calibri" w:eastAsia="Arial Unicode MS" w:hAnsi="Arial" w:ascii="Arial"/>
          <w:kern w:val="1"/>
          <w:sz w:val="22"/>
          <w:szCs w:val="22"/>
          <w:lang w:eastAsia="ar-SA"/>
        </w:rPr>
        <w:t>Odobrava se sklapanje aneksa ugovoru o zakupu od 28.09.2017. godine koji će sadržavati odredbe o otkazu ugovora sukladno odredbama Stečajnog zakona, ovršnu klauzulu radi naplate novčanih tražbina proizašlih iz zakupnog odnosa, kao i radi predaje u posjed.</w:t>
      </w:r>
    </w:p>
    <w:p w:rsidRDefault="006A5980" w:rsidP="006A5980" w:rsidR="006A5980" w:rsidRPr="00C0736D">
      <w:pPr>
        <w:tabs>
          <w:tab w:pos="709" w:val="left"/>
        </w:tabs>
        <w:suppressAutoHyphens/>
        <w:jc w:val="both"/>
        <w:rPr>
          <w:rFonts w:cs="Calibri" w:eastAsia="Arial Unicode MS" w:hAnsi="Arial" w:ascii="Arial"/>
          <w:kern w:val="1"/>
          <w:sz w:val="22"/>
          <w:szCs w:val="22"/>
          <w:lang w:eastAsia="ar-SA"/>
        </w:rPr>
      </w:pPr>
    </w:p>
    <w:p w:rsidRDefault="006A5980" w:rsidP="006A5980" w:rsidR="006A5980" w:rsidRPr="00C0736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C0736D">
        <w:rPr>
          <w:rFonts w:cs="Calibri" w:eastAsia="Arial Unicode MS" w:hAnsi="Arial" w:ascii="Arial"/>
          <w:kern w:val="1"/>
          <w:sz w:val="22"/>
          <w:szCs w:val="22"/>
          <w:lang w:eastAsia="ar-SA"/>
        </w:rPr>
        <w:t xml:space="preserve">Odobrava se sklapanje </w:t>
      </w:r>
      <w:r w:rsidRPr="00C0736D">
        <w:rPr>
          <w:rFonts w:cs="Calibri" w:eastAsia="Calibri" w:hAnsi="Arial" w:ascii="Arial"/>
          <w:sz w:val="22"/>
          <w:szCs w:val="22"/>
        </w:rPr>
        <w:t>Ugovora o korištenju mreže (kategorija poduzetništvo- niski napon), broj 4011-17-022615 s Elektroistra Pula.</w:t>
      </w:r>
    </w:p>
    <w:p w:rsidRDefault="006A5980" w:rsidP="006A5980" w:rsidR="006A5980" w:rsidRPr="00C0736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C0736D">
        <w:rPr>
          <w:rFonts w:cs="Calibri" w:eastAsia="Arial Unicode MS" w:hAnsi="Arial" w:ascii="Arial"/>
          <w:kern w:val="1"/>
          <w:sz w:val="22"/>
          <w:szCs w:val="22"/>
          <w:lang w:eastAsia="ar-SA"/>
        </w:rPr>
        <w:t>Razno (po prijedlozima članova skupštine vjerovnika).</w:t>
      </w:r>
    </w:p>
    <w:p w:rsidRDefault="006A5980" w:rsidP="006A5980" w:rsidR="006A5980" w:rsidRPr="00C0736D">
      <w:pPr>
        <w:pStyle w:val="Tijeloteksta"/>
        <w:jc w:val="left"/>
        <w:rPr>
          <w:rFonts w:cs="Courier New" w:hAnsi="Arial" w:ascii="Arial"/>
          <w:sz w:val="22"/>
          <w:szCs w:val="22"/>
        </w:rPr>
      </w:pPr>
    </w:p>
    <w:p w:rsidRDefault="006A5980" w:rsidP="006A5980" w:rsidR="006A5980" w:rsidRPr="00C0736D">
      <w:pPr>
        <w:pStyle w:val="Tijeloteksta"/>
        <w:tabs>
          <w:tab w:pos="426" w:val="left"/>
        </w:tabs>
        <w:jc w:val="left"/>
        <w:rPr>
          <w:rFonts w:cs="Courier New" w:hAnsi="Arial" w:ascii="Arial"/>
          <w:sz w:val="22"/>
          <w:szCs w:val="22"/>
        </w:rPr>
      </w:pPr>
    </w:p>
    <w:p w:rsidRDefault="006A5980" w:rsidP="006A5980" w:rsidR="006A5980" w:rsidRPr="00C0736D">
      <w:pPr>
        <w:pStyle w:val="Tijeloteksta"/>
        <w:tabs>
          <w:tab w:pos="426" w:val="left"/>
        </w:tabs>
        <w:rPr>
          <w:rFonts w:cs="Courier New" w:hAnsi="Arial" w:ascii="Arial"/>
          <w:sz w:val="22"/>
          <w:szCs w:val="22"/>
        </w:rPr>
      </w:pPr>
      <w:r w:rsidRPr="00C0736D">
        <w:rPr>
          <w:rFonts w:cs="Courier New" w:hAnsi="Arial" w:ascii="Arial"/>
          <w:sz w:val="22"/>
          <w:szCs w:val="22"/>
        </w:rPr>
        <w:t>U Zagrebu, 09. travnja  2018. godine</w:t>
      </w:r>
    </w:p>
    <w:p w:rsidRDefault="006A5980" w:rsidP="006A5980" w:rsidR="006A5980" w:rsidRPr="00C0736D">
      <w:pPr>
        <w:pStyle w:val="Tijeloteksta"/>
        <w:tabs>
          <w:tab w:pos="426" w:val="left"/>
        </w:tabs>
        <w:rPr>
          <w:rFonts w:cs="Courier New" w:hAnsi="Arial" w:ascii="Arial"/>
          <w:sz w:val="22"/>
          <w:szCs w:val="22"/>
        </w:rPr>
      </w:pPr>
    </w:p>
    <w:p w:rsidRDefault="006A5980" w:rsidP="006A5980" w:rsidR="006A5980" w:rsidRPr="00C0736D">
      <w:pPr>
        <w:ind w:hanging="1440" w:left="1440"/>
        <w:jc w:val="right"/>
        <w:rPr>
          <w:rFonts w:hAnsi="Arial" w:ascii="Arial"/>
          <w:sz w:val="22"/>
          <w:szCs w:val="22"/>
        </w:rPr>
      </w:pPr>
      <w:r w:rsidRPr="00C0736D">
        <w:rPr>
          <w:rFonts w:hAnsi="Arial" w:ascii="Arial"/>
          <w:sz w:val="22"/>
          <w:szCs w:val="22"/>
        </w:rPr>
        <w:t>______________________</w:t>
      </w:r>
    </w:p>
    <w:p w:rsidRDefault="006A5980" w:rsidP="006A5980" w:rsidR="006A5980" w:rsidRPr="00C0736D">
      <w:pPr>
        <w:ind w:firstLine="720" w:left="3600"/>
        <w:jc w:val="center"/>
        <w:rPr>
          <w:rFonts w:hAnsi="Arial" w:ascii="Arial"/>
          <w:sz w:val="22"/>
          <w:szCs w:val="22"/>
        </w:rPr>
      </w:pPr>
      <w:r w:rsidRPr="00C0736D">
        <w:rPr>
          <w:rFonts w:hAnsi="Arial" w:ascii="Arial"/>
          <w:sz w:val="22"/>
          <w:szCs w:val="22"/>
        </w:rPr>
        <w:t xml:space="preserve">       Marijana Sabljić</w:t>
      </w:r>
    </w:p>
    <w:p w:rsidRDefault="006A5980" w:rsidP="006A5980" w:rsidR="006A5980">
      <w:pPr>
        <w:ind w:firstLine="720" w:left="4320"/>
        <w:jc w:val="center"/>
        <w:rPr>
          <w:rFonts w:hAnsi="Arial" w:ascii="Arial"/>
          <w:sz w:val="22"/>
          <w:szCs w:val="22"/>
        </w:rPr>
      </w:pPr>
      <w:r w:rsidRPr="00C0736D">
        <w:rPr>
          <w:rFonts w:hAnsi="Arial" w:ascii="Arial"/>
          <w:sz w:val="22"/>
          <w:szCs w:val="22"/>
        </w:rPr>
        <w:t xml:space="preserve">   stečajna upraviteljica</w:t>
      </w:r>
    </w:p>
    <w:p w:rsidRDefault="00D57F38" w:rsidP="00D57F38" w:rsidR="00D57F38" w:rsidRPr="003726DD">
      <w:pPr>
        <w:jc w:val="center"/>
        <w:rPr>
          <w:b/>
          <w:sz w:val="28"/>
        </w:rPr>
      </w:pPr>
      <w:r>
        <w:rPr>
          <w:rFonts w:hAnsi="Arial" w:ascii="Arial"/>
          <w:sz w:val="22"/>
          <w:szCs w:val="22"/>
        </w:rPr>
        <w:br w:type="page"/>
      </w:r>
      <w:r w:rsidRPr="00655B39">
        <w:rPr>
          <w:b/>
          <w:sz w:val="28"/>
        </w:rPr>
        <w:lastRenderedPageBreak/>
        <w:t xml:space="preserve">Obrazac </w:t>
      </w:r>
      <w:r w:rsidRPr="003726DD">
        <w:rPr>
          <w:b/>
          <w:sz w:val="28"/>
        </w:rPr>
        <w:t>19.</w:t>
      </w:r>
    </w:p>
    <w:p w:rsidRDefault="00D57F38" w:rsidP="00D57F38" w:rsidR="00D57F38" w:rsidRPr="00EC155B">
      <w:pPr>
        <w:jc w:val="center"/>
        <w:rPr>
          <w:b/>
          <w:sz w:val="28"/>
        </w:rPr>
      </w:pPr>
    </w:p>
    <w:p w:rsidRDefault="00D57F38" w:rsidP="00D57F38" w:rsidR="00D57F38" w:rsidRPr="00817C0F">
      <w:pPr>
        <w:jc w:val="both"/>
      </w:pPr>
      <w:r w:rsidRPr="00817C0F">
        <w:rPr>
          <w:lang w:val="pl-PL"/>
        </w:rPr>
        <w:t>Nadle</w:t>
      </w:r>
      <w:r w:rsidRPr="00817C0F">
        <w:t>ž</w:t>
      </w:r>
      <w:r w:rsidRPr="00817C0F">
        <w:rPr>
          <w:lang w:val="pl-PL"/>
        </w:rPr>
        <w:t>ni</w:t>
      </w:r>
      <w:r w:rsidRPr="00817C0F">
        <w:t xml:space="preserve"> </w:t>
      </w:r>
      <w:r w:rsidRPr="00817C0F">
        <w:rPr>
          <w:lang w:val="pl-PL"/>
        </w:rPr>
        <w:t>trgova</w:t>
      </w:r>
      <w:r w:rsidRPr="00817C0F">
        <w:t>č</w:t>
      </w:r>
      <w:r w:rsidRPr="00817C0F">
        <w:rPr>
          <w:lang w:val="pl-PL"/>
        </w:rPr>
        <w:t>ki</w:t>
      </w:r>
      <w:r w:rsidRPr="00817C0F">
        <w:t xml:space="preserve"> </w:t>
      </w:r>
      <w:r w:rsidRPr="00817C0F">
        <w:rPr>
          <w:lang w:val="pl-PL"/>
        </w:rPr>
        <w:t>sud:</w:t>
      </w:r>
      <w:r w:rsidRPr="00817C0F">
        <w:t xml:space="preserve"> </w:t>
      </w:r>
      <w:r w:rsidRPr="00817C0F">
        <w:rPr>
          <w:b/>
        </w:rPr>
        <w:t>TRGOVAČKI SUD U ZAGREBU</w:t>
      </w:r>
    </w:p>
    <w:p w:rsidRDefault="00D57F38" w:rsidP="00D57F38" w:rsidR="00D57F38" w:rsidRPr="00817C0F">
      <w:pPr>
        <w:jc w:val="both"/>
        <w:rPr>
          <w:lang w:val="pl-PL"/>
        </w:rPr>
      </w:pPr>
      <w:r w:rsidRPr="00817C0F">
        <w:rPr>
          <w:lang w:val="pl-PL"/>
        </w:rPr>
        <w:t xml:space="preserve">Poslovni broj spisa: </w:t>
      </w:r>
      <w:r w:rsidRPr="00817C0F">
        <w:rPr>
          <w:b/>
          <w:lang w:val="pl-PL"/>
        </w:rPr>
        <w:t>St-</w:t>
      </w:r>
      <w:r>
        <w:rPr>
          <w:b/>
          <w:lang w:val="pl-PL"/>
        </w:rPr>
        <w:t>5207</w:t>
      </w:r>
      <w:r w:rsidRPr="00817C0F">
        <w:rPr>
          <w:b/>
          <w:lang w:val="pl-PL"/>
        </w:rPr>
        <w:t>/</w:t>
      </w:r>
      <w:r>
        <w:rPr>
          <w:b/>
          <w:lang w:val="pl-PL"/>
        </w:rPr>
        <w:t>20</w:t>
      </w:r>
      <w:r w:rsidRPr="00817C0F">
        <w:rPr>
          <w:b/>
          <w:lang w:val="pl-PL"/>
        </w:rPr>
        <w:t>1</w:t>
      </w:r>
      <w:r>
        <w:rPr>
          <w:b/>
          <w:lang w:val="pl-PL"/>
        </w:rPr>
        <w:t>6</w:t>
      </w:r>
    </w:p>
    <w:p w:rsidRDefault="00D57F38" w:rsidP="00D57F38" w:rsidR="00D57F38" w:rsidRPr="00BA74F5">
      <w:pPr>
        <w:jc w:val="both"/>
        <w:rPr>
          <w:b/>
        </w:rPr>
      </w:pPr>
      <w:r w:rsidRPr="00817C0F">
        <w:rPr>
          <w:lang w:val="pl-PL"/>
        </w:rPr>
        <w:t xml:space="preserve">Dužnik (ime i prezime / tvrtka ili naziv, OIB, adresa / sjedište) </w:t>
      </w:r>
      <w:r w:rsidRPr="00BA74F5">
        <w:rPr>
          <w:b/>
        </w:rPr>
        <w:t>SILVIA d.o.o.</w:t>
      </w:r>
      <w:r>
        <w:t xml:space="preserve"> </w:t>
      </w:r>
      <w:r w:rsidRPr="00BA74F5">
        <w:rPr>
          <w:b/>
        </w:rPr>
        <w:t>u stečaju</w:t>
      </w:r>
      <w:r w:rsidRPr="00BA74F5">
        <w:t>, Zagreb, Savska cesta 100, OIB: 99408509249</w:t>
      </w:r>
    </w:p>
    <w:p w:rsidRDefault="00D57F38" w:rsidP="00D57F38" w:rsidR="00D57F38" w:rsidRPr="00325DE1">
      <w:pPr>
        <w:pStyle w:val="Bezproreda"/>
        <w:jc w:val="center"/>
        <w:rPr>
          <w:rFonts w:hAnsi="Times New Roman" w:ascii="Times New Roman"/>
          <w:b/>
          <w:sz w:val="24"/>
          <w:szCs w:val="24"/>
        </w:rPr>
      </w:pPr>
    </w:p>
    <w:p w:rsidRDefault="00D57F38" w:rsidP="00D57F38" w:rsidR="00D57F38" w:rsidRPr="00B40BEB">
      <w:pPr>
        <w:jc w:val="center"/>
        <w:rPr>
          <w:lang w:val="pl-PL"/>
        </w:rPr>
      </w:pPr>
      <w:r w:rsidRPr="00B40BEB">
        <w:rPr>
          <w:b/>
          <w:lang w:val="pl-PL"/>
        </w:rPr>
        <w:t>TABLICA PRIJAVLJENIH TRAŽBINA, RAZLUČNIH I IZLUČNIH PRAVA</w:t>
      </w:r>
    </w:p>
    <w:p w:rsidRDefault="00D57F38" w:rsidP="00D57F38" w:rsidR="00D57F38">
      <w:pPr>
        <w:pStyle w:val="Bezproreda"/>
        <w:rPr>
          <w:rFonts w:hAnsi="Times New Roman" w:ascii="Times New Roman"/>
          <w:sz w:val="24"/>
          <w:szCs w:val="24"/>
        </w:rPr>
      </w:pPr>
    </w:p>
    <w:p w:rsidRDefault="00D57F38" w:rsidP="00D57F38" w:rsidR="00D57F38">
      <w:pPr>
        <w:pStyle w:val="Bezproreda"/>
        <w:numPr>
          <w:ilvl w:val="0"/>
          <w:numId w:val="10"/>
        </w:numPr>
        <w:jc w:val="center"/>
        <w:rPr>
          <w:rFonts w:hAnsi="Times New Roman" w:ascii="Times New Roman"/>
          <w:b/>
          <w:sz w:val="24"/>
          <w:szCs w:val="24"/>
        </w:rPr>
      </w:pPr>
      <w:r w:rsidRPr="00B40BEB">
        <w:rPr>
          <w:rFonts w:hAnsi="Times New Roman" w:ascii="Times New Roman"/>
          <w:b/>
          <w:sz w:val="24"/>
          <w:szCs w:val="24"/>
        </w:rPr>
        <w:t>TABLICA PRIJAVLJENIH TRAŽBINA</w:t>
      </w:r>
    </w:p>
    <w:p w:rsidRDefault="00D57F38" w:rsidP="00D57F38" w:rsidR="00D57F38">
      <w:pPr>
        <w:pStyle w:val="Bezproreda"/>
        <w:rPr>
          <w:rFonts w:hAnsi="Times New Roman" w:ascii="Times New Roman"/>
          <w:b/>
          <w:sz w:val="24"/>
          <w:szCs w:val="24"/>
        </w:rPr>
      </w:pPr>
    </w:p>
    <w:p w:rsidRDefault="00D57F38" w:rsidP="00D57F38" w:rsidR="00D57F38" w:rsidRPr="00B40BEB">
      <w:pPr>
        <w:pStyle w:val="Bezproreda"/>
        <w:rPr>
          <w:rFonts w:hAnsi="Times New Roman" w:ascii="Times New Roman"/>
          <w:b/>
          <w:sz w:val="24"/>
          <w:szCs w:val="24"/>
        </w:rPr>
      </w:pPr>
      <w:r>
        <w:rPr>
          <w:rFonts w:hAnsi="Times New Roman" w:ascii="Times New Roman"/>
          <w:b/>
          <w:sz w:val="24"/>
          <w:szCs w:val="24"/>
        </w:rPr>
        <w:t xml:space="preserve"> </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64"/>
        <w:gridCol w:w="1520"/>
        <w:gridCol w:w="1049"/>
        <w:gridCol w:w="1133"/>
        <w:gridCol w:w="1087"/>
        <w:gridCol w:w="1058"/>
        <w:gridCol w:w="1087"/>
        <w:gridCol w:w="1058"/>
      </w:tblGrid>
      <w:tr w:rsidTr="00D57F38" w:rsidR="00D57F38" w:rsidRPr="007F7032">
        <w:trPr>
          <w:jc w:val="center"/>
        </w:trPr>
        <w:tc>
          <w:tcPr>
            <w:tcW w:type="pct" w:w="574"/>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Redni broj prijavljene tražbine</w:t>
            </w:r>
          </w:p>
        </w:tc>
        <w:tc>
          <w:tcPr>
            <w:tcW w:type="pct" w:w="688"/>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Ime i prezime / tvrtka  ili naziv vjerovnika</w:t>
            </w:r>
          </w:p>
        </w:tc>
        <w:tc>
          <w:tcPr>
            <w:tcW w:type="pct" w:w="404"/>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 xml:space="preserve">OIB vjerovnika </w:t>
            </w:r>
          </w:p>
        </w:tc>
        <w:tc>
          <w:tcPr>
            <w:tcW w:type="pct" w:w="547"/>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Adresa / sjedište vjerovnika</w:t>
            </w:r>
          </w:p>
        </w:tc>
        <w:tc>
          <w:tcPr>
            <w:tcW w:type="pct" w:w="432"/>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Iznos prijavljene tražbine (kn)</w:t>
            </w:r>
            <w:r w:rsidRPr="007F7032">
              <w:rPr>
                <w:rStyle w:val="Referencafusnote"/>
                <w:sz w:val="16"/>
                <w:szCs w:val="24"/>
              </w:rPr>
              <w:footnoteReference w:id="1"/>
            </w:r>
          </w:p>
        </w:tc>
        <w:tc>
          <w:tcPr>
            <w:tcW w:type="pct" w:w="660"/>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Pravna osnova prijavljene tražbine</w:t>
            </w:r>
          </w:p>
        </w:tc>
        <w:tc>
          <w:tcPr>
            <w:tcW w:type="pct" w:w="410"/>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Iznos priznate tražbine</w:t>
            </w:r>
          </w:p>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(kn)</w:t>
            </w:r>
          </w:p>
        </w:tc>
        <w:tc>
          <w:tcPr>
            <w:tcW w:type="pct" w:w="1285"/>
            <w:vAlign w:val="center"/>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Pravna osnova priznate tražbine</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1.</w:t>
            </w:r>
          </w:p>
          <w:p w:rsidRDefault="00D57F38" w:rsidP="00D57F38" w:rsidR="00D57F38" w:rsidRPr="007F7032">
            <w:pPr>
              <w:pStyle w:val="Bezproreda"/>
              <w:rPr>
                <w:rFonts w:hAnsi="Times New Roman" w:ascii="Times New Roman"/>
                <w:sz w:val="16"/>
                <w:szCs w:val="24"/>
              </w:rPr>
            </w:pP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Podravka prehrambena industrija d.d.</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18928523252</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A. Starčevića 32 Koprivnica</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9.819,48</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Računi, IOS, Bjanko zadužnica OV-6398/10</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9.819,48</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Računi, IOS, Bjanko zadužnica OV-6398/10</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2.</w:t>
            </w: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Istarski vodovod d.o.o.</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13269963589</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Sv. Ivan 8, Buzet</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62.019,88</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Račun 14936-400217</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62.019,88</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Račun 14936-400217</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3.</w:t>
            </w: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Usluga Poreč d.o.o..</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31073587765</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Mlinska 1, Poreč</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3.381,86</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Rješenja o ovrsi Ovrv-1623/15 i Ovrv-5877/16</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3.381,86</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Rješenja o ovrsi Ovrv-1623/15 i Ovrv-5877/16</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4.</w:t>
            </w: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 xml:space="preserve">HEP </w:t>
            </w:r>
            <w:r>
              <w:rPr>
                <w:rFonts w:hAnsi="Times New Roman" w:ascii="Times New Roman"/>
                <w:sz w:val="16"/>
                <w:szCs w:val="24"/>
              </w:rPr>
              <w:t>ODS d.o.o.</w:t>
            </w:r>
            <w:r w:rsidRPr="007F7032">
              <w:rPr>
                <w:rFonts w:hAnsi="Times New Roman" w:ascii="Times New Roman"/>
                <w:sz w:val="16"/>
                <w:szCs w:val="24"/>
              </w:rPr>
              <w:t>. - Elektroprimorje Rijeka</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46830600751</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Viktora Cara Emina 2, Rijeka</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12.173,38</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Ovrv-2868/10</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12.173,38</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Ovrv-2868/10</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5.</w:t>
            </w:r>
          </w:p>
        </w:tc>
        <w:tc>
          <w:tcPr>
            <w:tcW w:type="pct" w:w="688"/>
          </w:tcPr>
          <w:p w:rsidRDefault="00D57F38" w:rsidP="00D57F38" w:rsidR="00D57F38" w:rsidRPr="007F7032">
            <w:pPr>
              <w:pStyle w:val="Bezproreda"/>
              <w:rPr>
                <w:rFonts w:hAnsi="Times New Roman" w:ascii="Times New Roman"/>
                <w:sz w:val="16"/>
                <w:szCs w:val="24"/>
              </w:rPr>
            </w:pPr>
            <w:r>
              <w:rPr>
                <w:rFonts w:hAnsi="Times New Roman" w:ascii="Times New Roman"/>
                <w:sz w:val="16"/>
                <w:szCs w:val="24"/>
              </w:rPr>
              <w:t>HEP – Opskrba d.o.o</w:t>
            </w:r>
            <w:r w:rsidRPr="007F7032">
              <w:rPr>
                <w:rFonts w:hAnsi="Times New Roman" w:ascii="Times New Roman"/>
                <w:sz w:val="16"/>
                <w:szCs w:val="24"/>
              </w:rPr>
              <w:t>.</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63073332379</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Ulica grada Vukovara 37, Zagreb</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8.510,24</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Ovrv-12623/13</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8.510,24</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Ovrv-12623/13</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6.</w:t>
            </w: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Hrvatski telekom d.d.</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81793146560</w:t>
            </w:r>
          </w:p>
        </w:tc>
        <w:tc>
          <w:tcPr>
            <w:tcW w:type="pct" w:w="547"/>
          </w:tcPr>
          <w:p w:rsidRDefault="00D57F38" w:rsidP="00D57F38" w:rsidR="00D57F38" w:rsidRPr="007F7032">
            <w:pPr>
              <w:pStyle w:val="Bezproreda"/>
              <w:rPr>
                <w:rFonts w:hAnsi="Times New Roman" w:ascii="Times New Roman"/>
                <w:sz w:val="16"/>
                <w:szCs w:val="24"/>
              </w:rPr>
            </w:pPr>
            <w:r>
              <w:rPr>
                <w:rFonts w:hAnsi="Times New Roman" w:ascii="Times New Roman"/>
                <w:sz w:val="16"/>
                <w:szCs w:val="24"/>
              </w:rPr>
              <w:t>Roberta Frangeša Mihanovića 9</w:t>
            </w:r>
            <w:r w:rsidRPr="007F7032">
              <w:rPr>
                <w:rFonts w:hAnsi="Times New Roman" w:ascii="Times New Roman"/>
                <w:sz w:val="16"/>
                <w:szCs w:val="24"/>
              </w:rPr>
              <w:t>, Zagreb</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17.125,39</w:t>
            </w:r>
          </w:p>
        </w:tc>
        <w:tc>
          <w:tcPr>
            <w:tcW w:type="pct" w:w="660"/>
          </w:tcPr>
          <w:p w:rsidRDefault="00D57F38" w:rsidP="00D57F38" w:rsidR="00D57F38" w:rsidRPr="00146CB2">
            <w:pPr>
              <w:pStyle w:val="Bezproreda"/>
              <w:rPr>
                <w:rFonts w:hAnsi="Times New Roman" w:ascii="Times New Roman"/>
                <w:sz w:val="16"/>
                <w:szCs w:val="24"/>
              </w:rPr>
            </w:pPr>
            <w:r w:rsidRPr="00146CB2">
              <w:rPr>
                <w:rFonts w:hAnsi="Times New Roman" w:ascii="Times New Roman"/>
                <w:sz w:val="16"/>
                <w:szCs w:val="24"/>
              </w:rPr>
              <w:t>Rješenja o ovrsi Ovrv-3024/11, Ovrv-6917/12 i Ovrv-3001/10</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17.125,39</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Pravomoćne presude Trgovačkog suda u Zagrebu P-5178/06 (pravomoćna 27.05.08), P5037/07 (pravomoćna 09.05.09.) i P-3212/09 pravomoćna 02.11.09.</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7.</w:t>
            </w: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Hrvatsko društvo skladatelja</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56668956985</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Berislavićeva 9, Zagreb</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6.221,18</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javnog bilježnika Anice Hukelj, Ovrv-</w:t>
            </w:r>
            <w:r w:rsidRPr="007F7032">
              <w:rPr>
                <w:rFonts w:hAnsi="Times New Roman" w:ascii="Times New Roman"/>
                <w:sz w:val="16"/>
                <w:szCs w:val="24"/>
              </w:rPr>
              <w:lastRenderedPageBreak/>
              <w:t xml:space="preserve">2630/10 </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lastRenderedPageBreak/>
              <w:t>6.221,18</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javnog bilježnika Anice Hukelj, Ovrv-</w:t>
            </w:r>
            <w:r w:rsidRPr="007F7032">
              <w:rPr>
                <w:rFonts w:hAnsi="Times New Roman" w:ascii="Times New Roman"/>
                <w:sz w:val="16"/>
                <w:szCs w:val="24"/>
              </w:rPr>
              <w:lastRenderedPageBreak/>
              <w:t>2630/10</w:t>
            </w:r>
          </w:p>
        </w:tc>
      </w:tr>
      <w:tr w:rsidTr="00D57F38" w:rsidR="00D57F38" w:rsidRPr="007F7032">
        <w:trPr>
          <w:trHeight w:val="917"/>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lastRenderedPageBreak/>
              <w:t>8.</w:t>
            </w: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Republika Hrvatska, Ministarstvo financija, Porezna uprava</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18683136487</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Zastupano po ŽDO, Savska cesta 41, Zagreb</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33.515,43</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Prijava PDV za 08,09 i 12/17, JOPPD obrazac 15222,15304 i 15258, SR obrazac za 2014-16, Rješenje klasa: UP/I-415-06/2016-001/032, Rješenje o osiguranju Općinski sud Pula, SS Poreč2856/17</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33.515,43</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Prijava PDV za 08,09 i 12/17, JOPPD obrazac 15222,15304 i 15258, SR obrazac za 2014-16, Rješenje klasa: UP/I-415-06/2016-001/032, Rješenje o osiguranju Općinski sud Pula, SS Poreč2856/17</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9.</w:t>
            </w:r>
          </w:p>
          <w:p w:rsidRDefault="00D57F38" w:rsidP="00D57F38" w:rsidR="00D57F38" w:rsidRPr="007F7032">
            <w:pPr>
              <w:pStyle w:val="Bezproreda"/>
              <w:rPr>
                <w:rFonts w:hAnsi="Times New Roman" w:ascii="Times New Roman"/>
                <w:sz w:val="16"/>
                <w:szCs w:val="24"/>
              </w:rPr>
            </w:pP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Croatia osiguranje d.d.</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26187994862</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Vatroslava Jagića 33, Zagreb</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18.540,03</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Ovrv-2402/12</w:t>
            </w:r>
          </w:p>
        </w:tc>
        <w:tc>
          <w:tcPr>
            <w:tcW w:type="pct" w:w="41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18.540,03</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Rješenje o ovrsi Ovrv-2402/12</w:t>
            </w:r>
          </w:p>
        </w:tc>
      </w:tr>
      <w:tr w:rsidTr="00D57F38" w:rsidR="00D57F38" w:rsidRPr="007F7032">
        <w:trPr>
          <w:jc w:val="center"/>
        </w:trPr>
        <w:tc>
          <w:tcPr>
            <w:tcW w:type="pct" w:w="574"/>
          </w:tcPr>
          <w:p w:rsidRDefault="00D57F38" w:rsidP="00D57F38" w:rsidR="00D57F38" w:rsidRPr="007F7032">
            <w:pPr>
              <w:pStyle w:val="Bezproreda"/>
              <w:jc w:val="center"/>
              <w:rPr>
                <w:rFonts w:hAnsi="Times New Roman" w:ascii="Times New Roman"/>
                <w:sz w:val="16"/>
                <w:szCs w:val="24"/>
              </w:rPr>
            </w:pPr>
            <w:r w:rsidRPr="007F7032">
              <w:rPr>
                <w:rFonts w:hAnsi="Times New Roman" w:ascii="Times New Roman"/>
                <w:sz w:val="16"/>
                <w:szCs w:val="24"/>
              </w:rPr>
              <w:t>10.</w:t>
            </w:r>
          </w:p>
        </w:tc>
        <w:tc>
          <w:tcPr>
            <w:tcW w:type="pct" w:w="688"/>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Raiffeisenlandesbank Kärnten- Rechenzentrum und Revisionsverband, registrierte Genossenschaft mit beschänkter Haftung</w:t>
            </w:r>
          </w:p>
        </w:tc>
        <w:tc>
          <w:tcPr>
            <w:tcW w:type="pct" w:w="404"/>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46870001221</w:t>
            </w:r>
          </w:p>
        </w:tc>
        <w:tc>
          <w:tcPr>
            <w:tcW w:type="pct" w:w="547"/>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Republika Austrija, 9020 Klagenfurt, Raiffeisenplatz 1</w:t>
            </w:r>
          </w:p>
        </w:tc>
        <w:tc>
          <w:tcPr>
            <w:tcW w:type="pct" w:w="432"/>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10.521.628,95</w:t>
            </w:r>
          </w:p>
        </w:tc>
        <w:tc>
          <w:tcPr>
            <w:tcW w:type="pct" w:w="660"/>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Sporazum o osiguranju novčane tražbine zasnivanjem založnog prava na nekrtninama od 20.12.2007, OV-22444/07, Ugovor o jednokratnom kreditu br. 21.072.152</w:t>
            </w:r>
          </w:p>
        </w:tc>
        <w:tc>
          <w:tcPr>
            <w:tcW w:type="pct" w:w="410"/>
          </w:tcPr>
          <w:p w:rsidRDefault="00D57F38" w:rsidP="00D57F38" w:rsidR="00D57F38" w:rsidRPr="007F7032">
            <w:pPr>
              <w:pStyle w:val="Bezproreda"/>
              <w:rPr>
                <w:rFonts w:hAnsi="Times New Roman" w:ascii="Times New Roman"/>
                <w:sz w:val="16"/>
                <w:szCs w:val="24"/>
              </w:rPr>
            </w:pPr>
            <w:r>
              <w:rPr>
                <w:rFonts w:hAnsi="Times New Roman" w:ascii="Times New Roman"/>
                <w:sz w:val="16"/>
                <w:szCs w:val="24"/>
              </w:rPr>
              <w:t>10.469.</w:t>
            </w:r>
            <w:r w:rsidRPr="007F7032">
              <w:rPr>
                <w:rFonts w:hAnsi="Times New Roman" w:ascii="Times New Roman"/>
                <w:sz w:val="16"/>
                <w:szCs w:val="24"/>
              </w:rPr>
              <w:t>074,3</w:t>
            </w:r>
            <w:r>
              <w:rPr>
                <w:rFonts w:hAnsi="Times New Roman" w:ascii="Times New Roman"/>
                <w:sz w:val="16"/>
                <w:szCs w:val="24"/>
              </w:rPr>
              <w:t>4</w:t>
            </w:r>
          </w:p>
        </w:tc>
        <w:tc>
          <w:tcPr>
            <w:tcW w:type="pct" w:w="1285"/>
          </w:tcPr>
          <w:p w:rsidRDefault="00D57F38" w:rsidP="00D57F38" w:rsidR="00D57F38" w:rsidRPr="007F7032">
            <w:pPr>
              <w:pStyle w:val="Bezproreda"/>
              <w:rPr>
                <w:rFonts w:hAnsi="Times New Roman" w:ascii="Times New Roman"/>
                <w:sz w:val="16"/>
                <w:szCs w:val="24"/>
              </w:rPr>
            </w:pPr>
            <w:r w:rsidRPr="007F7032">
              <w:rPr>
                <w:rFonts w:hAnsi="Times New Roman" w:ascii="Times New Roman"/>
                <w:sz w:val="16"/>
                <w:szCs w:val="24"/>
              </w:rPr>
              <w:t>Sporazum o osiguranju novčane tražbine zasnivanjem založnog prava na nekrtninama od 20.12.2007, OV-22444/07, Ugovor o jednokratnom kreditu br. 21.072.152</w:t>
            </w:r>
          </w:p>
        </w:tc>
      </w:tr>
    </w:tbl>
    <w:p w:rsidRDefault="00D57F38" w:rsidP="00D57F38" w:rsidR="00D57F38" w:rsidRPr="007F7032">
      <w:pPr>
        <w:pStyle w:val="Bezproreda"/>
        <w:rPr>
          <w:rFonts w:hAnsi="Times New Roman" w:ascii="Times New Roman"/>
          <w:sz w:val="16"/>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079"/>
        <w:gridCol w:w="4513"/>
        <w:gridCol w:w="3006"/>
      </w:tblGrid>
      <w:tr w:rsidTr="00D57F38" w:rsidR="00D57F38" w:rsidRPr="00B40BEB">
        <w:trPr>
          <w:jc w:val="center"/>
        </w:trPr>
        <w:tc>
          <w:tcPr>
            <w:tcW w:type="pct" w:w="1083"/>
            <w:vAlign w:val="center"/>
          </w:tcPr>
          <w:p w:rsidRDefault="00D57F38" w:rsidP="00D57F38" w:rsidR="00D57F38"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D57F38" w:rsidP="00D57F38" w:rsidR="00D57F38"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2351"/>
            <w:vAlign w:val="center"/>
          </w:tcPr>
          <w:p w:rsidRDefault="00D57F38" w:rsidP="00D57F38" w:rsidR="00D57F38"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567"/>
            <w:vAlign w:val="center"/>
          </w:tcPr>
          <w:p w:rsidRDefault="00D57F38" w:rsidP="00D57F38" w:rsidR="00D57F38"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p w:rsidRDefault="00D57F38" w:rsidP="00D57F38" w:rsidR="00D57F38" w:rsidRPr="00B40BEB">
            <w:pPr>
              <w:pStyle w:val="Bezproreda"/>
              <w:rPr>
                <w:rFonts w:hAnsi="Times New Roman" w:ascii="Times New Roman"/>
                <w:sz w:val="24"/>
                <w:szCs w:val="24"/>
              </w:rPr>
            </w:pP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Bjanko zadužnica OV-6398/10</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p w:rsidRDefault="00D57F38" w:rsidP="00D57F38" w:rsidR="00D57F38" w:rsidRPr="00B40BEB">
            <w:pPr>
              <w:pStyle w:val="Bezproreda"/>
              <w:rPr>
                <w:rFonts w:hAnsi="Times New Roman" w:ascii="Times New Roman"/>
                <w:sz w:val="24"/>
                <w:szCs w:val="24"/>
              </w:rPr>
            </w:pP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Rješenja o ovrsi Ovrv-1623/15 i Ovrv-5877/16</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Rješenje o ovrsi Ovrv-2868/10</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Rješenje o ovrsi Ovrv-12623/13</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 xml:space="preserve">Rješenja o ovrsi Ovrv-3024/11, Ovrv-6917/12 i </w:t>
            </w:r>
            <w:r>
              <w:rPr>
                <w:rFonts w:hAnsi="Times New Roman" w:ascii="Times New Roman"/>
                <w:sz w:val="24"/>
                <w:szCs w:val="24"/>
              </w:rPr>
              <w:lastRenderedPageBreak/>
              <w:t>Ovrv-3001/10</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lastRenderedPageBreak/>
              <w:t>0,00</w:t>
            </w: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Pravomoćne presude Trgovačkog suda u Zagrebu P-5178/06 (pravomoćna 27.05.08), P5037/07 (pravomoćna 09.05.09.) i P-3212/09 pravomoćna 02.11.09.</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D57F38" w:rsidP="00D57F38" w:rsidR="00D57F38" w:rsidRPr="00B40BEB">
            <w:pPr>
              <w:pStyle w:val="Bezproreda"/>
              <w:jc w:val="both"/>
              <w:rPr>
                <w:rFonts w:hAnsi="Times New Roman" w:ascii="Times New Roman"/>
                <w:sz w:val="24"/>
                <w:szCs w:val="24"/>
              </w:rPr>
            </w:pP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Rješenje klasa: UP/I-415-06/2016-001/032, Rješenje o osiguranju Općinski sud Pula, SS Poreč Ovr-2856/17</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Rješenje o ovrsi Ovrv-2402/12</w:t>
            </w:r>
          </w:p>
        </w:tc>
      </w:tr>
      <w:tr w:rsidTr="00D57F38" w:rsidR="00D57F38" w:rsidRPr="00B40BEB">
        <w:trPr>
          <w:jc w:val="center"/>
        </w:trPr>
        <w:tc>
          <w:tcPr>
            <w:tcW w:type="pct" w:w="1083"/>
          </w:tcPr>
          <w:p w:rsidRDefault="00D57F38" w:rsidP="00D57F38" w:rsidR="00D57F38" w:rsidRPr="00B40BEB">
            <w:pPr>
              <w:pStyle w:val="Bezproreda"/>
              <w:jc w:val="center"/>
              <w:rPr>
                <w:rFonts w:hAnsi="Times New Roman" w:ascii="Times New Roman"/>
                <w:sz w:val="24"/>
                <w:szCs w:val="24"/>
              </w:rPr>
            </w:pPr>
            <w:r>
              <w:rPr>
                <w:rFonts w:hAnsi="Times New Roman" w:ascii="Times New Roman"/>
                <w:sz w:val="24"/>
                <w:szCs w:val="24"/>
              </w:rPr>
              <w:t>52.554,61</w:t>
            </w:r>
          </w:p>
        </w:tc>
        <w:tc>
          <w:tcPr>
            <w:tcW w:type="pct" w:w="2351"/>
          </w:tcPr>
          <w:p w:rsidRDefault="00D57F38" w:rsidP="00D57F38" w:rsidR="00D57F38" w:rsidRPr="00B40BEB">
            <w:pPr>
              <w:pStyle w:val="Bezproreda"/>
              <w:rPr>
                <w:rFonts w:hAnsi="Times New Roman" w:ascii="Times New Roman"/>
                <w:sz w:val="24"/>
                <w:szCs w:val="24"/>
              </w:rPr>
            </w:pPr>
            <w:r>
              <w:rPr>
                <w:rFonts w:hAnsi="Times New Roman" w:ascii="Times New Roman"/>
                <w:sz w:val="24"/>
                <w:szCs w:val="24"/>
              </w:rPr>
              <w:t>Vjerovnik nije dostavio dokaz o osnovanosti tražbine koja se odnosi na dio troškova. Naime, potražuje 18.969,88 eura troškova postupka, ugovorom se dužnik obvezao platiti 12.000,00 eura, dok za preostali dio prijavljene tražbine nisu dostavljeni dokazi iz kojih proizlazi osnova i visina</w:t>
            </w:r>
          </w:p>
        </w:tc>
        <w:tc>
          <w:tcPr>
            <w:tcW w:type="pct" w:w="1567"/>
          </w:tcPr>
          <w:p w:rsidRDefault="00D57F38" w:rsidP="00D57F38" w:rsidR="00D57F38" w:rsidRPr="000C2113">
            <w:pPr>
              <w:pStyle w:val="Bezproreda"/>
              <w:rPr>
                <w:rFonts w:hAnsi="Times New Roman" w:ascii="Times New Roman"/>
                <w:sz w:val="24"/>
                <w:szCs w:val="24"/>
              </w:rPr>
            </w:pPr>
            <w:r w:rsidRPr="000C2113">
              <w:rPr>
                <w:rFonts w:hAnsi="Times New Roman" w:ascii="Times New Roman"/>
                <w:sz w:val="24"/>
                <w:szCs w:val="24"/>
              </w:rPr>
              <w:t>Sporazum o osiguranju novčane tražbine zasnivanjem založnog prava na nekrtninama od 20.12.2007, OV-22444/07, Ugovor o jednokratnom kreditu br. 21.072.152</w:t>
            </w:r>
          </w:p>
        </w:tc>
      </w:tr>
    </w:tbl>
    <w:p w:rsidRDefault="005E5CFC" w:rsidP="00D57F38" w:rsidR="005E5CFC">
      <w:pPr>
        <w:pStyle w:val="Bezproreda"/>
        <w:rPr>
          <w:rFonts w:hAnsi="Times New Roman" w:ascii="Times New Roman"/>
          <w:sz w:val="24"/>
          <w:szCs w:val="24"/>
        </w:rPr>
        <w:sectPr w:rsidSect="006A5980" w:rsidR="005E5CFC">
          <w:footerReference w:type="even" r:id="rId10"/>
          <w:footerReference w:type="default" r:id="rId11"/>
          <w:pgSz w:h="15840" w:w="12240"/>
          <w:pgMar w:gutter="0" w:footer="720" w:header="720" w:left="1800" w:bottom="1440" w:right="1800" w:top="1440"/>
          <w:cols w:space="720"/>
        </w:sectPr>
      </w:pPr>
    </w:p>
    <w:p w:rsidRDefault="00D57F38" w:rsidP="00D57F38" w:rsidR="00D57F38" w:rsidRPr="00B40BEB">
      <w:pPr>
        <w:pStyle w:val="Bezproreda"/>
        <w:rPr>
          <w:rFonts w:hAnsi="Times New Roman" w:ascii="Times New Roman"/>
          <w:sz w:val="24"/>
          <w:szCs w:val="24"/>
        </w:rPr>
      </w:pPr>
    </w:p>
    <w:p w:rsidRDefault="00D57F38" w:rsidP="00D57F38" w:rsidR="00D57F38" w:rsidRPr="003726DD">
      <w:pPr>
        <w:jc w:val="center"/>
        <w:rPr>
          <w:b/>
        </w:rPr>
      </w:pPr>
      <w:r>
        <w:rPr>
          <w:b/>
        </w:rPr>
        <w:t xml:space="preserve">II. TABLICA </w:t>
      </w:r>
      <w:r w:rsidRPr="00655B39">
        <w:rPr>
          <w:b/>
        </w:rPr>
        <w:t>RAZLUČNI</w:t>
      </w:r>
      <w:r w:rsidRPr="003726DD">
        <w:rPr>
          <w:b/>
        </w:rPr>
        <w:t>H PRAVA</w:t>
      </w:r>
    </w:p>
    <w:p w:rsidRDefault="00D57F38" w:rsidP="00D57F38" w:rsidR="00D57F38" w:rsidRPr="00EC155B">
      <w:pPr>
        <w:jc w:val="cente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36"/>
        <w:gridCol w:w="2282"/>
        <w:gridCol w:w="1536"/>
        <w:gridCol w:w="1669"/>
        <w:gridCol w:w="1967"/>
        <w:gridCol w:w="1667"/>
        <w:gridCol w:w="1665"/>
        <w:gridCol w:w="1454"/>
      </w:tblGrid>
      <w:tr w:rsidTr="005E5CFC" w:rsidR="00D57F38" w:rsidRPr="004724F4">
        <w:trPr>
          <w:jc w:val="center"/>
        </w:trPr>
        <w:tc>
          <w:tcPr>
            <w:tcW w:type="pct" w:w="322"/>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 xml:space="preserve">Redni broj </w:t>
            </w:r>
          </w:p>
          <w:p w:rsidRDefault="00D57F38" w:rsidP="00D57F38" w:rsidR="00D57F38" w:rsidRPr="004724F4">
            <w:pPr>
              <w:pStyle w:val="Bezproreda"/>
              <w:jc w:val="center"/>
              <w:rPr>
                <w:rFonts w:hAnsi="Times New Roman" w:ascii="Times New Roman"/>
                <w:sz w:val="24"/>
                <w:szCs w:val="24"/>
              </w:rPr>
            </w:pPr>
          </w:p>
        </w:tc>
        <w:tc>
          <w:tcPr>
            <w:tcW w:type="pct" w:w="784"/>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Ime i prezime /  tvrtka ili naziv razlučnog vjerovnika</w:t>
            </w:r>
          </w:p>
        </w:tc>
        <w:tc>
          <w:tcPr>
            <w:tcW w:type="pct" w:w="528"/>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 xml:space="preserve">OIB razlučnog vjerovnika </w:t>
            </w:r>
          </w:p>
        </w:tc>
        <w:tc>
          <w:tcPr>
            <w:tcW w:type="pct" w:w="574"/>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Adresa / sjedište razlučnog vjerovnika</w:t>
            </w:r>
          </w:p>
        </w:tc>
        <w:tc>
          <w:tcPr>
            <w:tcW w:type="pct" w:w="804"/>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Javna knjiga u koju je razlučno pravo upisano</w:t>
            </w:r>
          </w:p>
        </w:tc>
        <w:tc>
          <w:tcPr>
            <w:tcW w:type="pct" w:w="690"/>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Iznos tražbine osigurane razlučnim pravom</w:t>
            </w:r>
          </w:p>
        </w:tc>
        <w:tc>
          <w:tcPr>
            <w:tcW w:type="pct" w:w="689"/>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Pravnu osnovu tražbine osigurane razlučnim pravom</w:t>
            </w:r>
          </w:p>
        </w:tc>
        <w:tc>
          <w:tcPr>
            <w:tcW w:type="pct" w:w="610"/>
            <w:vAlign w:val="center"/>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Dio imovine na koji se odnosi razlučno pravo</w:t>
            </w:r>
          </w:p>
        </w:tc>
      </w:tr>
      <w:tr w:rsidTr="005E5CFC" w:rsidR="00D57F38" w:rsidRPr="004724F4">
        <w:trPr>
          <w:jc w:val="center"/>
        </w:trPr>
        <w:tc>
          <w:tcPr>
            <w:tcW w:type="pct" w:w="322"/>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1.</w:t>
            </w:r>
          </w:p>
          <w:p w:rsidRDefault="00D57F38" w:rsidP="00D57F38" w:rsidR="00D57F38" w:rsidRPr="004724F4">
            <w:pPr>
              <w:pStyle w:val="Bezproreda"/>
              <w:rPr>
                <w:rFonts w:hAnsi="Times New Roman" w:ascii="Times New Roman"/>
                <w:sz w:val="24"/>
                <w:szCs w:val="24"/>
              </w:rPr>
            </w:pPr>
          </w:p>
        </w:tc>
        <w:tc>
          <w:tcPr>
            <w:tcW w:type="pct" w:w="78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Raiffeisenlandesbank Kärnten- Rechenzentrum und Revisionsverband, registrierte Genossenschaft mit beschänkter Haftung</w:t>
            </w:r>
          </w:p>
        </w:tc>
        <w:tc>
          <w:tcPr>
            <w:tcW w:type="pct" w:w="528"/>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46870001221</w:t>
            </w:r>
          </w:p>
        </w:tc>
        <w:tc>
          <w:tcPr>
            <w:tcW w:type="pct" w:w="57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Republika Austrija, 9020 Klagenfurt, Raiffeisenplatz 1</w:t>
            </w:r>
          </w:p>
        </w:tc>
        <w:tc>
          <w:tcPr>
            <w:tcW w:type="pct" w:w="80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Zemljišna knjiga zk.ul. 517 i 512 k.o. Funtana</w:t>
            </w:r>
          </w:p>
        </w:tc>
        <w:tc>
          <w:tcPr>
            <w:tcW w:type="pct" w:w="690"/>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800.000,00 € uvećano za pripadajuću kamatu i ostale troškove</w:t>
            </w:r>
            <w:r>
              <w:rPr>
                <w:rFonts w:hAnsi="Times New Roman" w:ascii="Times New Roman"/>
                <w:sz w:val="24"/>
                <w:szCs w:val="24"/>
              </w:rPr>
              <w:t>, odnosno sukladno prijavi 10.469.074,34 kn</w:t>
            </w:r>
            <w:r w:rsidRPr="004724F4">
              <w:rPr>
                <w:rFonts w:hAnsi="Times New Roman" w:ascii="Times New Roman"/>
                <w:sz w:val="24"/>
                <w:szCs w:val="24"/>
              </w:rPr>
              <w:t xml:space="preserve"> </w:t>
            </w:r>
          </w:p>
        </w:tc>
        <w:tc>
          <w:tcPr>
            <w:tcW w:type="pct" w:w="689"/>
          </w:tcPr>
          <w:p w:rsidRDefault="00D57F38" w:rsidP="00D57F38" w:rsidR="00D57F38" w:rsidRPr="00D57F38">
            <w:pPr>
              <w:spacing w:lineRule="auto" w:line="276" w:after="200"/>
              <w:rPr>
                <w:szCs w:val="20"/>
              </w:rPr>
            </w:pPr>
            <w:r w:rsidRPr="004724F4">
              <w:t>Sporazum o osiguranju novčane tražbine zasnivanjem založnog prava na nekrtninama od 20.12.2007, OV-22444/07, Ugovor o jednokratnom kreditu br. 21.072.152</w:t>
            </w:r>
          </w:p>
          <w:p w:rsidRDefault="00D57F38" w:rsidP="00D57F38" w:rsidR="00D57F38" w:rsidRPr="004724F4">
            <w:pPr>
              <w:pStyle w:val="Bezproreda"/>
              <w:rPr>
                <w:rFonts w:hAnsi="Times New Roman" w:ascii="Times New Roman"/>
                <w:sz w:val="24"/>
                <w:szCs w:val="24"/>
              </w:rPr>
            </w:pPr>
          </w:p>
        </w:tc>
        <w:tc>
          <w:tcPr>
            <w:tcW w:type="pct" w:w="610"/>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k.č.br. 951/1 k.o. Funtana, Coki, gospodarska zgrada, dvorište i stambena zgrada sveukupne površine 1165 m2, te k.č.br. 952/2 k.o. Funtana, dvorište površine 620 m2</w:t>
            </w:r>
          </w:p>
        </w:tc>
      </w:tr>
      <w:tr w:rsidTr="005E5CFC" w:rsidR="00D57F38" w:rsidRPr="004724F4">
        <w:trPr>
          <w:jc w:val="center"/>
        </w:trPr>
        <w:tc>
          <w:tcPr>
            <w:tcW w:type="pct" w:w="322"/>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t>2.</w:t>
            </w:r>
          </w:p>
        </w:tc>
        <w:tc>
          <w:tcPr>
            <w:tcW w:type="pct" w:w="78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Mešnjak Marina</w:t>
            </w:r>
          </w:p>
        </w:tc>
        <w:tc>
          <w:tcPr>
            <w:tcW w:type="pct" w:w="528"/>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50902781864</w:t>
            </w:r>
          </w:p>
        </w:tc>
        <w:tc>
          <w:tcPr>
            <w:tcW w:type="pct" w:w="57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Podrute, Podrute 83A</w:t>
            </w:r>
          </w:p>
        </w:tc>
        <w:tc>
          <w:tcPr>
            <w:tcW w:type="pct" w:w="80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Zemljišna knjiga zk.ul. 517 i 512 k.o. Funtana</w:t>
            </w:r>
          </w:p>
        </w:tc>
        <w:tc>
          <w:tcPr>
            <w:tcW w:type="pct" w:w="690"/>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70.000,00 Eur</w:t>
            </w:r>
            <w:r>
              <w:rPr>
                <w:rFonts w:hAnsi="Times New Roman" w:ascii="Times New Roman"/>
                <w:sz w:val="24"/>
                <w:szCs w:val="24"/>
              </w:rPr>
              <w:t>, odnosno 527.817,22 kn</w:t>
            </w:r>
          </w:p>
        </w:tc>
        <w:tc>
          <w:tcPr>
            <w:tcW w:type="pct" w:w="689"/>
          </w:tcPr>
          <w:p w:rsidRDefault="00D57F38" w:rsidP="00D57F38" w:rsidR="00D57F38" w:rsidRPr="00D57F38">
            <w:pPr>
              <w:spacing w:lineRule="auto" w:line="276" w:after="200"/>
              <w:rPr>
                <w:color w:val="000000"/>
                <w:szCs w:val="15"/>
                <w:shd w:fill="FFFFFF" w:color="auto" w:val="clear"/>
              </w:rPr>
            </w:pPr>
            <w:r>
              <w:rPr>
                <w:rFonts w:eastAsia="Cambria"/>
                <w:szCs w:val="16"/>
                <w:shd w:fill="F8F8F8" w:color="auto" w:val="clear"/>
              </w:rPr>
              <w:t>S</w:t>
            </w:r>
            <w:r w:rsidRPr="004724F4">
              <w:rPr>
                <w:rFonts w:eastAsia="Cambria"/>
                <w:szCs w:val="16"/>
                <w:shd w:fill="F8F8F8" w:color="auto" w:val="clear"/>
              </w:rPr>
              <w:t xml:space="preserve">porazum o osiguranju novčane </w:t>
            </w:r>
            <w:r w:rsidRPr="004724F4">
              <w:rPr>
                <w:rFonts w:eastAsia="Cambria"/>
                <w:szCs w:val="16"/>
                <w:shd w:fill="F8F8F8" w:color="auto" w:val="clear"/>
              </w:rPr>
              <w:lastRenderedPageBreak/>
              <w:t>tražbine zasnivanjem založnog prava na nekretnini</w:t>
            </w:r>
          </w:p>
        </w:tc>
        <w:tc>
          <w:tcPr>
            <w:tcW w:type="pct" w:w="610"/>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lastRenderedPageBreak/>
              <w:t xml:space="preserve">k.č.br. 951/1 k.o. Funtana, Coki, </w:t>
            </w:r>
            <w:r w:rsidRPr="004724F4">
              <w:rPr>
                <w:rFonts w:hAnsi="Times New Roman" w:ascii="Times New Roman"/>
                <w:sz w:val="24"/>
                <w:szCs w:val="24"/>
              </w:rPr>
              <w:lastRenderedPageBreak/>
              <w:t>gospodarska zgrada, dvorište i stambena zgrada sveukupne površine 1165 m2, te k.č.br. 952/2 k.o. Funtana, dvorište površine 620 m2</w:t>
            </w:r>
          </w:p>
        </w:tc>
      </w:tr>
      <w:tr w:rsidTr="005E5CFC" w:rsidR="00D57F38" w:rsidRPr="004724F4">
        <w:trPr>
          <w:jc w:val="center"/>
        </w:trPr>
        <w:tc>
          <w:tcPr>
            <w:tcW w:type="pct" w:w="322"/>
          </w:tcPr>
          <w:p w:rsidRDefault="00D57F38" w:rsidP="00D57F38" w:rsidR="00D57F38" w:rsidRPr="004724F4">
            <w:pPr>
              <w:pStyle w:val="Bezproreda"/>
              <w:jc w:val="center"/>
              <w:rPr>
                <w:rFonts w:hAnsi="Times New Roman" w:ascii="Times New Roman"/>
                <w:sz w:val="24"/>
                <w:szCs w:val="24"/>
              </w:rPr>
            </w:pPr>
            <w:r w:rsidRPr="004724F4">
              <w:rPr>
                <w:rFonts w:hAnsi="Times New Roman" w:ascii="Times New Roman"/>
                <w:sz w:val="24"/>
                <w:szCs w:val="24"/>
              </w:rPr>
              <w:lastRenderedPageBreak/>
              <w:t>3.</w:t>
            </w:r>
          </w:p>
        </w:tc>
        <w:tc>
          <w:tcPr>
            <w:tcW w:type="pct" w:w="78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Republika Hrvatska, Ministarstvo financija, Porezna uprava</w:t>
            </w:r>
          </w:p>
        </w:tc>
        <w:tc>
          <w:tcPr>
            <w:tcW w:type="pct" w:w="528"/>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18683136487</w:t>
            </w:r>
          </w:p>
        </w:tc>
        <w:tc>
          <w:tcPr>
            <w:tcW w:type="pct" w:w="57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Zastupano po ŽDO, Savska cesta 41, Zagreb</w:t>
            </w:r>
          </w:p>
        </w:tc>
        <w:tc>
          <w:tcPr>
            <w:tcW w:type="pct" w:w="804"/>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Zemljišna knjiga zk.ul. 517 i 512 k.o. Funtana</w:t>
            </w:r>
          </w:p>
        </w:tc>
        <w:tc>
          <w:tcPr>
            <w:tcW w:type="pct" w:w="690"/>
          </w:tcPr>
          <w:p w:rsidRDefault="00D57F38" w:rsidP="00D57F38" w:rsidR="00D57F38" w:rsidRPr="004724F4">
            <w:pPr>
              <w:pStyle w:val="Bezproreda"/>
              <w:rPr>
                <w:rFonts w:hAnsi="Times New Roman" w:ascii="Times New Roman"/>
                <w:sz w:val="24"/>
                <w:szCs w:val="24"/>
              </w:rPr>
            </w:pPr>
            <w:r>
              <w:rPr>
                <w:rFonts w:hAnsi="Times New Roman" w:ascii="Times New Roman"/>
                <w:sz w:val="24"/>
                <w:szCs w:val="24"/>
              </w:rPr>
              <w:t>13.842,34</w:t>
            </w:r>
            <w:r w:rsidRPr="004724F4">
              <w:rPr>
                <w:rFonts w:hAnsi="Times New Roman" w:ascii="Times New Roman"/>
                <w:sz w:val="24"/>
                <w:szCs w:val="24"/>
              </w:rPr>
              <w:t xml:space="preserve"> kn</w:t>
            </w:r>
            <w:r>
              <w:rPr>
                <w:rFonts w:hAnsi="Times New Roman" w:ascii="Times New Roman"/>
                <w:sz w:val="24"/>
                <w:szCs w:val="24"/>
              </w:rPr>
              <w:t>, odnosno uvećano za kamate 20.113,47 kn</w:t>
            </w:r>
          </w:p>
        </w:tc>
        <w:tc>
          <w:tcPr>
            <w:tcW w:type="pct" w:w="689"/>
          </w:tcPr>
          <w:p w:rsidRDefault="00D57F38" w:rsidP="00D57F38" w:rsidR="00D57F38" w:rsidRPr="00D57F38">
            <w:pPr>
              <w:spacing w:lineRule="auto" w:line="276" w:after="200"/>
              <w:rPr>
                <w:szCs w:val="20"/>
              </w:rPr>
            </w:pPr>
            <w:r w:rsidRPr="004724F4">
              <w:t>Rješenje klasa: UP/I-415-06/2016-001/032, Rješenje o osiguranju Općinski sud Pula, SS Poreč2856/17</w:t>
            </w:r>
          </w:p>
          <w:p w:rsidRDefault="00D57F38" w:rsidP="00D57F38" w:rsidR="00D57F38" w:rsidRPr="004724F4">
            <w:pPr>
              <w:pStyle w:val="Bezproreda"/>
              <w:rPr>
                <w:rFonts w:hAnsi="Times New Roman" w:ascii="Times New Roman"/>
                <w:sz w:val="24"/>
                <w:szCs w:val="24"/>
              </w:rPr>
            </w:pPr>
          </w:p>
        </w:tc>
        <w:tc>
          <w:tcPr>
            <w:tcW w:type="pct" w:w="610"/>
          </w:tcPr>
          <w:p w:rsidRDefault="00D57F38" w:rsidP="00D57F38" w:rsidR="00D57F38" w:rsidRPr="004724F4">
            <w:pPr>
              <w:pStyle w:val="Bezproreda"/>
              <w:rPr>
                <w:rFonts w:hAnsi="Times New Roman" w:ascii="Times New Roman"/>
                <w:sz w:val="24"/>
                <w:szCs w:val="24"/>
              </w:rPr>
            </w:pPr>
            <w:r w:rsidRPr="004724F4">
              <w:rPr>
                <w:rFonts w:hAnsi="Times New Roman" w:ascii="Times New Roman"/>
                <w:sz w:val="24"/>
                <w:szCs w:val="24"/>
              </w:rPr>
              <w:t xml:space="preserve">k.č.br. 951/1 k.o. Funtana, Coki, gospodarska zgrada, dvorište i stambena zgrada sveukupne površine 1165 m2, te k.č.br. 952/2 k.o. Funtana, dvorište </w:t>
            </w:r>
            <w:r w:rsidRPr="004724F4">
              <w:rPr>
                <w:rFonts w:hAnsi="Times New Roman" w:ascii="Times New Roman"/>
                <w:sz w:val="24"/>
                <w:szCs w:val="24"/>
              </w:rPr>
              <w:lastRenderedPageBreak/>
              <w:t>površine 620 m2</w:t>
            </w:r>
          </w:p>
        </w:tc>
      </w:tr>
      <w:tr w:rsidTr="005E5CFC" w:rsidR="00D57F38" w:rsidRPr="004724F4">
        <w:trPr>
          <w:jc w:val="center"/>
        </w:trPr>
        <w:tc>
          <w:tcPr>
            <w:tcW w:type="pct" w:w="322"/>
          </w:tcPr>
          <w:p w:rsidRDefault="00D57F38" w:rsidP="00D57F38" w:rsidR="00D57F38" w:rsidRPr="004724F4">
            <w:pPr>
              <w:pStyle w:val="Bezproreda"/>
              <w:rPr>
                <w:rFonts w:hAnsi="Times New Roman" w:ascii="Times New Roman"/>
                <w:sz w:val="24"/>
                <w:szCs w:val="24"/>
              </w:rPr>
            </w:pPr>
            <w:r>
              <w:rPr>
                <w:rFonts w:hAnsi="Times New Roman" w:ascii="Times New Roman"/>
                <w:sz w:val="24"/>
                <w:szCs w:val="24"/>
              </w:rPr>
              <w:lastRenderedPageBreak/>
              <w:t>ukupno</w:t>
            </w:r>
          </w:p>
          <w:p w:rsidRDefault="00D57F38" w:rsidP="00D57F38" w:rsidR="00D57F38" w:rsidRPr="004724F4">
            <w:pPr>
              <w:pStyle w:val="Bezproreda"/>
              <w:rPr>
                <w:rFonts w:hAnsi="Times New Roman" w:ascii="Times New Roman"/>
                <w:sz w:val="24"/>
                <w:szCs w:val="24"/>
              </w:rPr>
            </w:pPr>
          </w:p>
        </w:tc>
        <w:tc>
          <w:tcPr>
            <w:tcW w:type="pct" w:w="784"/>
          </w:tcPr>
          <w:p w:rsidRDefault="00D57F38" w:rsidP="00D57F38" w:rsidR="00D57F38" w:rsidRPr="004724F4">
            <w:pPr>
              <w:pStyle w:val="Bezproreda"/>
              <w:rPr>
                <w:rFonts w:hAnsi="Times New Roman" w:ascii="Times New Roman"/>
                <w:sz w:val="24"/>
                <w:szCs w:val="24"/>
              </w:rPr>
            </w:pPr>
          </w:p>
        </w:tc>
        <w:tc>
          <w:tcPr>
            <w:tcW w:type="pct" w:w="528"/>
          </w:tcPr>
          <w:p w:rsidRDefault="00D57F38" w:rsidP="00D57F38" w:rsidR="00D57F38" w:rsidRPr="004724F4">
            <w:pPr>
              <w:pStyle w:val="Bezproreda"/>
              <w:rPr>
                <w:rFonts w:hAnsi="Times New Roman" w:ascii="Times New Roman"/>
                <w:sz w:val="24"/>
                <w:szCs w:val="24"/>
              </w:rPr>
            </w:pPr>
          </w:p>
        </w:tc>
        <w:tc>
          <w:tcPr>
            <w:tcW w:type="pct" w:w="574"/>
          </w:tcPr>
          <w:p w:rsidRDefault="00D57F38" w:rsidP="00D57F38" w:rsidR="00D57F38" w:rsidRPr="004724F4">
            <w:pPr>
              <w:pStyle w:val="Bezproreda"/>
              <w:rPr>
                <w:rFonts w:hAnsi="Times New Roman" w:ascii="Times New Roman"/>
                <w:sz w:val="24"/>
                <w:szCs w:val="24"/>
              </w:rPr>
            </w:pPr>
          </w:p>
        </w:tc>
        <w:tc>
          <w:tcPr>
            <w:tcW w:type="pct" w:w="804"/>
          </w:tcPr>
          <w:p w:rsidRDefault="00D57F38" w:rsidP="00D57F38" w:rsidR="00D57F38" w:rsidRPr="004724F4">
            <w:pPr>
              <w:pStyle w:val="Bezproreda"/>
              <w:rPr>
                <w:rFonts w:hAnsi="Times New Roman" w:ascii="Times New Roman"/>
                <w:sz w:val="24"/>
                <w:szCs w:val="24"/>
              </w:rPr>
            </w:pPr>
          </w:p>
        </w:tc>
        <w:tc>
          <w:tcPr>
            <w:tcW w:type="pct" w:w="690"/>
          </w:tcPr>
          <w:p w:rsidRDefault="00D57F38" w:rsidP="00D57F38" w:rsidR="00D57F38" w:rsidRPr="004724F4">
            <w:pPr>
              <w:pStyle w:val="Bezproreda"/>
              <w:rPr>
                <w:rFonts w:hAnsi="Times New Roman" w:ascii="Times New Roman"/>
                <w:sz w:val="24"/>
                <w:szCs w:val="24"/>
              </w:rPr>
            </w:pPr>
            <w:r>
              <w:rPr>
                <w:rFonts w:hAnsi="Times New Roman" w:ascii="Times New Roman"/>
                <w:sz w:val="24"/>
                <w:szCs w:val="24"/>
              </w:rPr>
              <w:t>11.017.005,03 kn</w:t>
            </w:r>
          </w:p>
        </w:tc>
        <w:tc>
          <w:tcPr>
            <w:tcW w:type="pct" w:w="689"/>
          </w:tcPr>
          <w:p w:rsidRDefault="00D57F38" w:rsidP="00D57F38" w:rsidR="00D57F38" w:rsidRPr="004724F4">
            <w:pPr>
              <w:pStyle w:val="Bezproreda"/>
              <w:rPr>
                <w:rFonts w:hAnsi="Times New Roman" w:ascii="Times New Roman"/>
                <w:sz w:val="24"/>
                <w:szCs w:val="24"/>
              </w:rPr>
            </w:pPr>
          </w:p>
        </w:tc>
        <w:tc>
          <w:tcPr>
            <w:tcW w:type="pct" w:w="610"/>
          </w:tcPr>
          <w:p w:rsidRDefault="00D57F38" w:rsidP="00D57F38" w:rsidR="00D57F38" w:rsidRPr="004724F4">
            <w:pPr>
              <w:pStyle w:val="Bezproreda"/>
              <w:rPr>
                <w:rFonts w:hAnsi="Times New Roman" w:ascii="Times New Roman"/>
                <w:sz w:val="24"/>
                <w:szCs w:val="24"/>
              </w:rPr>
            </w:pPr>
          </w:p>
        </w:tc>
      </w:tr>
    </w:tbl>
    <w:p w:rsidRDefault="00D57F38" w:rsidP="00D57F38" w:rsidR="00D57F38">
      <w:pPr>
        <w:jc w:val="center"/>
      </w:pPr>
    </w:p>
    <w:p w:rsidRDefault="00D57F38" w:rsidP="00D57F38" w:rsidR="00D57F38" w:rsidRPr="009B0D89">
      <w:pPr>
        <w:pStyle w:val="Odlomakpopisa"/>
        <w:numPr>
          <w:ilvl w:val="0"/>
          <w:numId w:val="10"/>
        </w:numPr>
        <w:jc w:val="center"/>
        <w:rPr>
          <w:rFonts w:hAnsi="Times New Roman" w:ascii="Times New Roman"/>
          <w:b/>
          <w:sz w:val="24"/>
        </w:rPr>
      </w:pPr>
      <w:r w:rsidRPr="009B0D89">
        <w:rPr>
          <w:rFonts w:hAnsi="Times New Roman" w:ascii="Times New Roman"/>
          <w:b/>
          <w:sz w:val="24"/>
        </w:rPr>
        <w:t>TABLICA IZLUČNIH PRAVA</w:t>
      </w:r>
    </w:p>
    <w:p w:rsidRDefault="00D57F38" w:rsidP="00D57F38" w:rsidR="00D57F38" w:rsidRPr="001D7793">
      <w:pPr>
        <w:jc w:val="cente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961"/>
        <w:gridCol w:w="3016"/>
        <w:gridCol w:w="2243"/>
        <w:gridCol w:w="2388"/>
        <w:gridCol w:w="1763"/>
        <w:gridCol w:w="1763"/>
      </w:tblGrid>
      <w:tr w:rsidTr="00D57F38" w:rsidR="00D57F38" w:rsidRPr="007B4027">
        <w:trPr>
          <w:jc w:val="center"/>
        </w:trPr>
        <w:tc>
          <w:tcPr>
            <w:tcW w:type="pct" w:w="747"/>
            <w:vAlign w:val="center"/>
          </w:tcPr>
          <w:p w:rsidRDefault="00D57F38" w:rsidP="00D57F38" w:rsidR="00D57F38" w:rsidRPr="00325DE1">
            <w:pPr>
              <w:pStyle w:val="Bezproreda"/>
              <w:jc w:val="center"/>
              <w:rPr>
                <w:rFonts w:hAnsi="Times New Roman" w:ascii="Times New Roman"/>
                <w:sz w:val="24"/>
                <w:szCs w:val="24"/>
              </w:rPr>
            </w:pPr>
            <w:r w:rsidRPr="00325DE1">
              <w:rPr>
                <w:rFonts w:hAnsi="Times New Roman" w:ascii="Times New Roman"/>
                <w:sz w:val="24"/>
                <w:szCs w:val="24"/>
              </w:rPr>
              <w:t xml:space="preserve">Redni broj </w:t>
            </w:r>
          </w:p>
          <w:p w:rsidRDefault="00D57F38" w:rsidP="00D57F38" w:rsidR="00D57F38" w:rsidRPr="00325DE1">
            <w:pPr>
              <w:pStyle w:val="Bezproreda"/>
              <w:jc w:val="center"/>
              <w:rPr>
                <w:rFonts w:hAnsi="Times New Roman" w:ascii="Times New Roman"/>
                <w:sz w:val="24"/>
                <w:szCs w:val="24"/>
              </w:rPr>
            </w:pPr>
          </w:p>
        </w:tc>
        <w:tc>
          <w:tcPr>
            <w:tcW w:type="pct" w:w="1148"/>
            <w:vAlign w:val="center"/>
          </w:tcPr>
          <w:p w:rsidRDefault="00D57F38" w:rsidP="00D57F38" w:rsidR="00D57F38" w:rsidRPr="00325DE1">
            <w:pPr>
              <w:pStyle w:val="Bezproreda"/>
              <w:jc w:val="center"/>
              <w:rPr>
                <w:rFonts w:hAnsi="Times New Roman" w:ascii="Times New Roman"/>
                <w:sz w:val="24"/>
                <w:szCs w:val="24"/>
              </w:rPr>
            </w:pPr>
            <w:r w:rsidRPr="00325DE1">
              <w:rPr>
                <w:rFonts w:hAnsi="Times New Roman" w:ascii="Times New Roman"/>
                <w:sz w:val="24"/>
                <w:szCs w:val="24"/>
              </w:rPr>
              <w:t>Ime i prezime</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w:t>
            </w:r>
            <w:r>
              <w:rPr>
                <w:rFonts w:hAnsi="Times New Roman" w:ascii="Times New Roman"/>
                <w:sz w:val="24"/>
                <w:szCs w:val="24"/>
              </w:rPr>
              <w:t xml:space="preserve"> ili </w:t>
            </w:r>
            <w:r w:rsidRPr="00325DE1">
              <w:rPr>
                <w:rFonts w:hAnsi="Times New Roman" w:ascii="Times New Roman"/>
                <w:sz w:val="24"/>
                <w:szCs w:val="24"/>
              </w:rPr>
              <w:t>naziv</w:t>
            </w:r>
            <w:r>
              <w:rPr>
                <w:rFonts w:hAnsi="Times New Roman" w:ascii="Times New Roman"/>
                <w:sz w:val="24"/>
                <w:szCs w:val="24"/>
              </w:rPr>
              <w:t xml:space="preserve"> razlučnog </w:t>
            </w:r>
            <w:r w:rsidRPr="00325DE1">
              <w:rPr>
                <w:rFonts w:hAnsi="Times New Roman" w:ascii="Times New Roman"/>
                <w:sz w:val="24"/>
                <w:szCs w:val="24"/>
              </w:rPr>
              <w:t>vjerovnika</w:t>
            </w:r>
          </w:p>
        </w:tc>
        <w:tc>
          <w:tcPr>
            <w:tcW w:type="pct" w:w="854"/>
            <w:vAlign w:val="center"/>
          </w:tcPr>
          <w:p w:rsidRDefault="00D57F38" w:rsidP="00D57F38" w:rsidR="00D57F38" w:rsidRPr="00325DE1">
            <w:pPr>
              <w:pStyle w:val="Bezproreda"/>
              <w:jc w:val="center"/>
              <w:rPr>
                <w:rFonts w:hAnsi="Times New Roman" w:ascii="Times New Roman"/>
                <w:sz w:val="24"/>
                <w:szCs w:val="24"/>
              </w:rPr>
            </w:pPr>
            <w:r w:rsidRPr="00325DE1">
              <w:rPr>
                <w:rFonts w:hAnsi="Times New Roman" w:ascii="Times New Roman"/>
                <w:sz w:val="24"/>
                <w:szCs w:val="24"/>
              </w:rPr>
              <w:t xml:space="preserve">OIB </w:t>
            </w:r>
            <w:r>
              <w:rPr>
                <w:rFonts w:hAnsi="Times New Roman" w:ascii="Times New Roman"/>
                <w:sz w:val="24"/>
                <w:szCs w:val="24"/>
              </w:rPr>
              <w:t xml:space="preserve">razlučnog </w:t>
            </w:r>
            <w:r w:rsidRPr="00325DE1">
              <w:rPr>
                <w:rFonts w:hAnsi="Times New Roman" w:ascii="Times New Roman"/>
                <w:sz w:val="24"/>
                <w:szCs w:val="24"/>
              </w:rPr>
              <w:t xml:space="preserve">vjerovnika </w:t>
            </w:r>
          </w:p>
        </w:tc>
        <w:tc>
          <w:tcPr>
            <w:tcW w:type="pct" w:w="909"/>
            <w:vAlign w:val="center"/>
          </w:tcPr>
          <w:p w:rsidRDefault="00D57F38" w:rsidP="00D57F38" w:rsidR="00D57F38" w:rsidRPr="00325DE1">
            <w:pPr>
              <w:pStyle w:val="Bezproreda"/>
              <w:jc w:val="center"/>
              <w:rPr>
                <w:rFonts w:hAnsi="Times New Roman" w:ascii="Times New Roman"/>
                <w:sz w:val="24"/>
                <w:szCs w:val="24"/>
              </w:rPr>
            </w:pPr>
            <w:r w:rsidRPr="00325DE1">
              <w:rPr>
                <w:rFonts w:hAnsi="Times New Roman" w:ascii="Times New Roman"/>
                <w:sz w:val="24"/>
                <w:szCs w:val="24"/>
              </w:rPr>
              <w:t>Adresa</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325DE1">
              <w:rPr>
                <w:rFonts w:hAnsi="Times New Roman" w:ascii="Times New Roman"/>
                <w:sz w:val="24"/>
                <w:szCs w:val="24"/>
              </w:rPr>
              <w:t xml:space="preserve">sjedište </w:t>
            </w:r>
            <w:r>
              <w:rPr>
                <w:rFonts w:hAnsi="Times New Roman" w:ascii="Times New Roman"/>
                <w:sz w:val="24"/>
                <w:szCs w:val="24"/>
              </w:rPr>
              <w:t xml:space="preserve">razlučnog </w:t>
            </w:r>
            <w:r w:rsidRPr="00325DE1">
              <w:rPr>
                <w:rFonts w:hAnsi="Times New Roman" w:ascii="Times New Roman"/>
                <w:sz w:val="24"/>
                <w:szCs w:val="24"/>
              </w:rPr>
              <w:t>vjerovnika</w:t>
            </w:r>
          </w:p>
        </w:tc>
        <w:tc>
          <w:tcPr>
            <w:tcW w:type="pct" w:w="671"/>
            <w:vAlign w:val="center"/>
          </w:tcPr>
          <w:p w:rsidRDefault="00D57F38" w:rsidP="00D57F38" w:rsidR="00D57F38" w:rsidRPr="00B40BEB">
            <w:pPr>
              <w:pStyle w:val="Bezproreda"/>
              <w:jc w:val="center"/>
              <w:rPr>
                <w:rFonts w:hAnsi="Times New Roman" w:ascii="Times New Roman"/>
                <w:sz w:val="24"/>
                <w:szCs w:val="24"/>
              </w:rPr>
            </w:pPr>
            <w:r w:rsidRPr="00B40BEB">
              <w:rPr>
                <w:rFonts w:hAnsi="Times New Roman" w:ascii="Times New Roman"/>
                <w:sz w:val="24"/>
                <w:szCs w:val="24"/>
              </w:rPr>
              <w:t>Pravna osnova izlučnog prava</w:t>
            </w:r>
          </w:p>
        </w:tc>
        <w:tc>
          <w:tcPr>
            <w:tcW w:type="pct" w:w="671"/>
            <w:vAlign w:val="center"/>
          </w:tcPr>
          <w:p w:rsidRDefault="00D57F38" w:rsidP="00D57F38" w:rsidR="00D57F38" w:rsidRPr="00B40BEB">
            <w:pPr>
              <w:pStyle w:val="Bezproreda"/>
              <w:jc w:val="center"/>
              <w:rPr>
                <w:rFonts w:hAnsi="Times New Roman" w:ascii="Times New Roman"/>
                <w:sz w:val="24"/>
                <w:szCs w:val="24"/>
              </w:rPr>
            </w:pPr>
            <w:r w:rsidRPr="00B40BEB">
              <w:rPr>
                <w:rFonts w:hAnsi="Times New Roman" w:ascii="Times New Roman"/>
                <w:sz w:val="24"/>
                <w:szCs w:val="24"/>
              </w:rPr>
              <w:t>Predmet izlučnog prava</w:t>
            </w:r>
          </w:p>
        </w:tc>
      </w:tr>
      <w:tr w:rsidTr="00D57F38" w:rsidR="00D57F38" w:rsidRPr="007B4027">
        <w:trPr>
          <w:jc w:val="center"/>
        </w:trPr>
        <w:tc>
          <w:tcPr>
            <w:tcW w:type="pct" w:w="747"/>
          </w:tcPr>
          <w:p w:rsidRDefault="00D57F38" w:rsidP="00D57F38" w:rsidR="00D57F38" w:rsidRPr="00325DE1">
            <w:pPr>
              <w:pStyle w:val="Bezproreda"/>
              <w:rPr>
                <w:rFonts w:hAnsi="Times New Roman" w:ascii="Times New Roman"/>
                <w:sz w:val="24"/>
                <w:szCs w:val="24"/>
              </w:rPr>
            </w:pPr>
          </w:p>
          <w:p w:rsidRDefault="00D57F38" w:rsidP="00D57F38" w:rsidR="00D57F38" w:rsidRPr="00325DE1">
            <w:pPr>
              <w:pStyle w:val="Bezproreda"/>
              <w:jc w:val="center"/>
              <w:rPr>
                <w:rFonts w:hAnsi="Times New Roman" w:ascii="Times New Roman"/>
                <w:sz w:val="24"/>
                <w:szCs w:val="24"/>
              </w:rPr>
            </w:pPr>
            <w:r>
              <w:rPr>
                <w:rFonts w:hAnsi="Times New Roman" w:ascii="Times New Roman"/>
                <w:sz w:val="24"/>
                <w:szCs w:val="24"/>
              </w:rPr>
              <w:t>1.</w:t>
            </w:r>
          </w:p>
        </w:tc>
        <w:tc>
          <w:tcPr>
            <w:tcW w:type="pct" w:w="1148"/>
          </w:tcPr>
          <w:p w:rsidRDefault="00D57F38" w:rsidP="00D57F38" w:rsidR="00D57F38" w:rsidRPr="00325DE1">
            <w:pPr>
              <w:pStyle w:val="Bezproreda"/>
              <w:jc w:val="center"/>
              <w:rPr>
                <w:rFonts w:hAnsi="Times New Roman" w:ascii="Times New Roman"/>
                <w:sz w:val="24"/>
                <w:szCs w:val="24"/>
              </w:rPr>
            </w:pPr>
            <w:r>
              <w:rPr>
                <w:rFonts w:hAnsi="Times New Roman" w:ascii="Times New Roman"/>
                <w:sz w:val="24"/>
                <w:szCs w:val="24"/>
              </w:rPr>
              <w:t>-</w:t>
            </w:r>
          </w:p>
        </w:tc>
        <w:tc>
          <w:tcPr>
            <w:tcW w:type="pct" w:w="854"/>
          </w:tcPr>
          <w:p w:rsidRDefault="00D57F38" w:rsidP="00D57F38" w:rsidR="00D57F38" w:rsidRPr="00325DE1">
            <w:pPr>
              <w:pStyle w:val="Bezproreda"/>
              <w:rPr>
                <w:rFonts w:hAnsi="Times New Roman" w:ascii="Times New Roman"/>
                <w:sz w:val="24"/>
                <w:szCs w:val="24"/>
              </w:rPr>
            </w:pPr>
          </w:p>
        </w:tc>
        <w:tc>
          <w:tcPr>
            <w:tcW w:type="pct" w:w="909"/>
          </w:tcPr>
          <w:p w:rsidRDefault="00D57F38" w:rsidP="00D57F38" w:rsidR="00D57F38" w:rsidRPr="00325DE1">
            <w:pPr>
              <w:pStyle w:val="Bezproreda"/>
              <w:rPr>
                <w:rFonts w:hAnsi="Times New Roman" w:ascii="Times New Roman"/>
                <w:sz w:val="24"/>
                <w:szCs w:val="24"/>
              </w:rPr>
            </w:pPr>
          </w:p>
        </w:tc>
        <w:tc>
          <w:tcPr>
            <w:tcW w:type="pct" w:w="671"/>
          </w:tcPr>
          <w:p w:rsidRDefault="00D57F38" w:rsidP="00D57F38" w:rsidR="00D57F38" w:rsidRPr="00325DE1">
            <w:pPr>
              <w:pStyle w:val="Bezproreda"/>
              <w:rPr>
                <w:rFonts w:hAnsi="Times New Roman" w:ascii="Times New Roman"/>
                <w:sz w:val="24"/>
                <w:szCs w:val="24"/>
              </w:rPr>
            </w:pPr>
          </w:p>
        </w:tc>
        <w:tc>
          <w:tcPr>
            <w:tcW w:type="pct" w:w="671"/>
          </w:tcPr>
          <w:p w:rsidRDefault="00D57F38" w:rsidP="00D57F38" w:rsidR="00D57F38" w:rsidRPr="009B0D89">
            <w:pPr>
              <w:pStyle w:val="Bezproreda"/>
              <w:rPr>
                <w:rFonts w:hAnsi="Times New Roman" w:ascii="Times New Roman"/>
                <w:sz w:val="24"/>
                <w:szCs w:val="24"/>
              </w:rPr>
            </w:pPr>
          </w:p>
        </w:tc>
      </w:tr>
      <w:tr w:rsidTr="00D57F38" w:rsidR="00D57F38" w:rsidRPr="007B4027">
        <w:trPr>
          <w:jc w:val="center"/>
        </w:trPr>
        <w:tc>
          <w:tcPr>
            <w:tcW w:type="pct" w:w="747"/>
          </w:tcPr>
          <w:p w:rsidRDefault="00D57F38" w:rsidP="00D57F38" w:rsidR="00D57F38" w:rsidRPr="00325DE1">
            <w:pPr>
              <w:pStyle w:val="Bezproreda"/>
              <w:rPr>
                <w:rFonts w:hAnsi="Times New Roman" w:ascii="Times New Roman"/>
                <w:sz w:val="24"/>
                <w:szCs w:val="24"/>
              </w:rPr>
            </w:pPr>
          </w:p>
          <w:p w:rsidRDefault="00D57F38" w:rsidP="00D57F38" w:rsidR="00D57F38" w:rsidRPr="00325DE1">
            <w:pPr>
              <w:pStyle w:val="Bezproreda"/>
              <w:rPr>
                <w:rFonts w:hAnsi="Times New Roman" w:ascii="Times New Roman"/>
                <w:sz w:val="24"/>
                <w:szCs w:val="24"/>
              </w:rPr>
            </w:pPr>
          </w:p>
        </w:tc>
        <w:tc>
          <w:tcPr>
            <w:tcW w:type="pct" w:w="1148"/>
          </w:tcPr>
          <w:p w:rsidRDefault="00D57F38" w:rsidP="00D57F38" w:rsidR="00D57F38" w:rsidRPr="00325DE1">
            <w:pPr>
              <w:pStyle w:val="Bezproreda"/>
              <w:rPr>
                <w:rFonts w:hAnsi="Times New Roman" w:ascii="Times New Roman"/>
                <w:sz w:val="24"/>
                <w:szCs w:val="24"/>
              </w:rPr>
            </w:pPr>
          </w:p>
        </w:tc>
        <w:tc>
          <w:tcPr>
            <w:tcW w:type="pct" w:w="854"/>
          </w:tcPr>
          <w:p w:rsidRDefault="00D57F38" w:rsidP="00D57F38" w:rsidR="00D57F38" w:rsidRPr="00325DE1">
            <w:pPr>
              <w:pStyle w:val="Bezproreda"/>
              <w:rPr>
                <w:rFonts w:hAnsi="Times New Roman" w:ascii="Times New Roman"/>
                <w:sz w:val="24"/>
                <w:szCs w:val="24"/>
              </w:rPr>
            </w:pPr>
          </w:p>
        </w:tc>
        <w:tc>
          <w:tcPr>
            <w:tcW w:type="pct" w:w="909"/>
          </w:tcPr>
          <w:p w:rsidRDefault="00D57F38" w:rsidP="00D57F38" w:rsidR="00D57F38" w:rsidRPr="00325DE1">
            <w:pPr>
              <w:pStyle w:val="Bezproreda"/>
              <w:rPr>
                <w:rFonts w:hAnsi="Times New Roman" w:ascii="Times New Roman"/>
                <w:sz w:val="24"/>
                <w:szCs w:val="24"/>
              </w:rPr>
            </w:pPr>
          </w:p>
        </w:tc>
        <w:tc>
          <w:tcPr>
            <w:tcW w:type="pct" w:w="671"/>
          </w:tcPr>
          <w:p w:rsidRDefault="00D57F38" w:rsidP="00D57F38" w:rsidR="00D57F38" w:rsidRPr="00325DE1">
            <w:pPr>
              <w:pStyle w:val="Bezproreda"/>
              <w:rPr>
                <w:rFonts w:hAnsi="Times New Roman" w:ascii="Times New Roman"/>
                <w:sz w:val="24"/>
                <w:szCs w:val="24"/>
              </w:rPr>
            </w:pPr>
          </w:p>
        </w:tc>
        <w:tc>
          <w:tcPr>
            <w:tcW w:type="pct" w:w="671"/>
          </w:tcPr>
          <w:p w:rsidRDefault="00D57F38" w:rsidP="00D57F38" w:rsidR="00D57F38" w:rsidRPr="00325DE1">
            <w:pPr>
              <w:pStyle w:val="Bezproreda"/>
              <w:rPr>
                <w:rFonts w:hAnsi="Times New Roman" w:ascii="Times New Roman"/>
                <w:sz w:val="24"/>
                <w:szCs w:val="24"/>
              </w:rPr>
            </w:pPr>
          </w:p>
        </w:tc>
      </w:tr>
    </w:tbl>
    <w:p w:rsidRDefault="00D57F38" w:rsidP="00D57F38" w:rsidR="00D57F38" w:rsidRPr="00655B39">
      <w:pPr>
        <w:jc w:val="center"/>
      </w:pPr>
    </w:p>
    <w:p w:rsidRDefault="00D57F38" w:rsidP="00D57F38" w:rsidR="00D57F38">
      <w:r w:rsidRPr="003726DD">
        <w:t xml:space="preserve">Mjesto i datum </w:t>
      </w:r>
      <w:r>
        <w:tab/>
      </w:r>
      <w:r>
        <w:tab/>
      </w:r>
      <w:r>
        <w:tab/>
      </w:r>
      <w:r>
        <w:tab/>
      </w:r>
      <w:r>
        <w:tab/>
      </w:r>
      <w:r>
        <w:tab/>
      </w:r>
      <w:r>
        <w:tab/>
      </w:r>
      <w:r w:rsidRPr="003726DD">
        <w:t>Stečajni upravitelj</w:t>
      </w:r>
    </w:p>
    <w:p w:rsidRDefault="00D57F38" w:rsidP="00D57F38" w:rsidR="00D57F38">
      <w:r>
        <w:t>Zagreb, 09.04.2018. godine</w:t>
      </w:r>
      <w:r>
        <w:tab/>
      </w:r>
      <w:r>
        <w:tab/>
      </w:r>
      <w:r>
        <w:tab/>
      </w:r>
      <w:r>
        <w:tab/>
      </w:r>
      <w:r>
        <w:tab/>
      </w:r>
      <w:r>
        <w:tab/>
        <w:t>Marijana Sabljić</w:t>
      </w:r>
    </w:p>
    <w:p w:rsidRDefault="00D57F38" w:rsidP="00D57F38" w:rsidR="00D57F38"/>
    <w:p w:rsidRDefault="00D57F38" w:rsidP="00D57F38" w:rsidR="00D57F38"/>
    <w:p w:rsidRDefault="00D57F38" w:rsidP="00D57F38" w:rsidR="00D57F38" w:rsidRPr="007F7032"/>
    <w:p w:rsidRDefault="00D57F38" w:rsidP="006A5980" w:rsidR="00D57F38" w:rsidRPr="00C0736D">
      <w:pPr>
        <w:ind w:firstLine="720" w:left="4320"/>
        <w:jc w:val="center"/>
        <w:rPr>
          <w:rFonts w:hAnsi="Arial" w:ascii="Arial"/>
          <w:sz w:val="22"/>
        </w:rPr>
      </w:pPr>
      <w:r>
        <w:rPr>
          <w:rFonts w:hAnsi="Arial" w:ascii="Arial"/>
          <w:sz w:val="22"/>
        </w:rPr>
        <w:br w:type="page"/>
      </w:r>
    </w:p>
    <w:tbl>
      <w:tblPr>
        <w:tblW w:type="dxa" w:w="9680"/>
        <w:tblInd w:type="dxa" w:w="108"/>
        <w:tblLook w:val="0000" w:noVBand="0" w:noHBand="0" w:lastColumn="0" w:firstColumn="0" w:lastRow="0" w:firstRow="0"/>
      </w:tblPr>
      <w:tblGrid>
        <w:gridCol w:w="561"/>
        <w:gridCol w:w="4047"/>
        <w:gridCol w:w="2048"/>
        <w:gridCol w:w="3034"/>
      </w:tblGrid>
      <w:tr w:rsidTr="00D57F38" w:rsidR="00D57F38" w:rsidRPr="00C000D8">
        <w:trPr>
          <w:trHeight w:val="240"/>
        </w:trPr>
        <w:tc>
          <w:tcPr>
            <w:tcW w:type="dxa" w:w="4598"/>
            <w:gridSpan w:val="2"/>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r w:rsidRPr="00C000D8">
              <w:rPr>
                <w:rFonts w:hAnsi="Arial" w:ascii="Arial"/>
                <w:b/>
                <w:bCs/>
                <w:sz w:val="20"/>
                <w:szCs w:val="20"/>
              </w:rPr>
              <w:lastRenderedPageBreak/>
              <w:t xml:space="preserve">Silvia  d.o.o. u stečaju  </w:t>
            </w: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jc w:val="right"/>
              <w:rPr>
                <w:rFonts w:hAnsi="Arial" w:ascii="Arial"/>
                <w:b/>
                <w:bCs/>
                <w:sz w:val="20"/>
                <w:szCs w:val="20"/>
              </w:rPr>
            </w:pPr>
            <w:r w:rsidRPr="00C000D8">
              <w:rPr>
                <w:rFonts w:hAnsi="Arial" w:ascii="Arial"/>
                <w:b/>
                <w:bCs/>
                <w:sz w:val="20"/>
                <w:szCs w:val="20"/>
              </w:rPr>
              <w:t>TRGOVAČKI SUD U ZAGREBU</w:t>
            </w:r>
          </w:p>
        </w:tc>
      </w:tr>
      <w:tr w:rsidTr="00D57F38" w:rsidR="00D57F38" w:rsidRPr="00C000D8">
        <w:trPr>
          <w:trHeight w:val="240"/>
        </w:trPr>
        <w:tc>
          <w:tcPr>
            <w:tcW w:type="dxa" w:w="4598"/>
            <w:gridSpan w:val="2"/>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r w:rsidRPr="00C000D8">
              <w:rPr>
                <w:rFonts w:hAnsi="Arial" w:ascii="Arial"/>
                <w:b/>
                <w:bCs/>
                <w:sz w:val="20"/>
                <w:szCs w:val="20"/>
              </w:rPr>
              <w:t>Savska cesta 100</w:t>
            </w: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jc w:val="right"/>
              <w:rPr>
                <w:rFonts w:hAnsi="Arial" w:ascii="Arial"/>
                <w:b/>
                <w:bCs/>
                <w:sz w:val="20"/>
                <w:szCs w:val="20"/>
              </w:rPr>
            </w:pPr>
            <w:r w:rsidRPr="00C000D8">
              <w:rPr>
                <w:rFonts w:hAnsi="Arial" w:ascii="Arial"/>
                <w:b/>
                <w:bCs/>
                <w:sz w:val="20"/>
                <w:szCs w:val="20"/>
              </w:rPr>
              <w:t>Stečajni sudac Vesna Sremac Šoštar</w:t>
            </w:r>
          </w:p>
        </w:tc>
      </w:tr>
      <w:tr w:rsidTr="00D57F38" w:rsidR="00D57F38" w:rsidRPr="00C000D8">
        <w:trPr>
          <w:trHeight w:val="240"/>
        </w:trPr>
        <w:tc>
          <w:tcPr>
            <w:tcW w:type="dxa" w:w="4598"/>
            <w:gridSpan w:val="2"/>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r w:rsidRPr="00C000D8">
              <w:rPr>
                <w:rFonts w:hAnsi="Arial" w:ascii="Arial"/>
                <w:b/>
                <w:bCs/>
                <w:sz w:val="20"/>
                <w:szCs w:val="20"/>
              </w:rPr>
              <w:t>Zagreb</w:t>
            </w: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jc w:val="right"/>
              <w:rPr>
                <w:rFonts w:hAnsi="Arial" w:ascii="Arial"/>
                <w:b/>
                <w:bCs/>
                <w:sz w:val="20"/>
                <w:szCs w:val="20"/>
              </w:rPr>
            </w:pPr>
            <w:r w:rsidRPr="00C000D8">
              <w:rPr>
                <w:rFonts w:hAnsi="Arial" w:ascii="Arial"/>
                <w:b/>
                <w:bCs/>
                <w:sz w:val="20"/>
                <w:szCs w:val="20"/>
              </w:rPr>
              <w:t>Posl.br: St-5207/2016</w:t>
            </w:r>
          </w:p>
        </w:tc>
      </w:tr>
      <w:tr w:rsidTr="00D57F38" w:rsidR="00D57F38" w:rsidRPr="00C000D8">
        <w:trPr>
          <w:trHeight w:val="240"/>
        </w:trPr>
        <w:tc>
          <w:tcPr>
            <w:tcW w:type="dxa" w:w="4598"/>
            <w:gridSpan w:val="2"/>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r w:rsidRPr="00C000D8">
              <w:rPr>
                <w:rFonts w:hAnsi="Arial" w:ascii="Arial"/>
                <w:b/>
                <w:bCs/>
                <w:sz w:val="20"/>
                <w:szCs w:val="20"/>
              </w:rPr>
              <w:t>OIB:  99408509249</w:t>
            </w: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jc w:val="cente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r>
      <w:tr w:rsidTr="00D57F38" w:rsidR="00D57F38" w:rsidRPr="00C000D8">
        <w:trPr>
          <w:trHeight w:val="340"/>
        </w:trPr>
        <w:tc>
          <w:tcPr>
            <w:tcW w:type="dxa" w:w="9680"/>
            <w:gridSpan w:val="4"/>
            <w:tcBorders>
              <w:top w:val="nil"/>
              <w:left w:val="nil"/>
              <w:bottom w:val="nil"/>
              <w:right w:val="nil"/>
            </w:tcBorders>
            <w:shd w:fill="auto" w:color="auto" w:val="clear"/>
            <w:noWrap/>
            <w:vAlign w:val="bottom"/>
          </w:tcPr>
          <w:p w:rsidRDefault="00D57F38" w:rsidP="00D57F38" w:rsidR="00D57F38" w:rsidRPr="00C000D8">
            <w:pPr>
              <w:jc w:val="center"/>
              <w:rPr>
                <w:rFonts w:hAnsi="Arial" w:ascii="Arial"/>
                <w:b/>
                <w:bCs/>
                <w:sz w:val="28"/>
                <w:szCs w:val="28"/>
              </w:rPr>
            </w:pPr>
            <w:r w:rsidRPr="00C000D8">
              <w:rPr>
                <w:rFonts w:hAnsi="Arial" w:ascii="Arial"/>
                <w:b/>
                <w:bCs/>
                <w:sz w:val="28"/>
                <w:szCs w:val="28"/>
              </w:rPr>
              <w:t>POPIS PREDMETA STEČAJNE MASE</w:t>
            </w:r>
          </w:p>
        </w:tc>
      </w:tr>
      <w:tr w:rsidTr="00D57F38" w:rsidR="00D57F38" w:rsidRPr="00C000D8">
        <w:trPr>
          <w:trHeight w:val="300"/>
        </w:trPr>
        <w:tc>
          <w:tcPr>
            <w:tcW w:type="dxa" w:w="9680"/>
            <w:gridSpan w:val="4"/>
            <w:tcBorders>
              <w:top w:val="nil"/>
              <w:left w:val="nil"/>
              <w:bottom w:val="nil"/>
              <w:right w:val="nil"/>
            </w:tcBorders>
            <w:shd w:fill="auto" w:color="auto" w:val="clear"/>
            <w:noWrap/>
            <w:vAlign w:val="bottom"/>
          </w:tcPr>
          <w:p w:rsidRDefault="00D57F38" w:rsidP="00D57F38" w:rsidR="00D57F38" w:rsidRPr="00C000D8">
            <w:pPr>
              <w:jc w:val="center"/>
              <w:rPr>
                <w:rFonts w:hAnsi="Arial" w:ascii="Arial"/>
                <w:b/>
                <w:bCs/>
              </w:rPr>
            </w:pPr>
            <w:r w:rsidRPr="00C000D8">
              <w:rPr>
                <w:rFonts w:hAnsi="Arial" w:ascii="Arial"/>
                <w:b/>
                <w:bCs/>
              </w:rPr>
              <w:t>(Članak 221. Stečajnog zakona)</w:t>
            </w: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jc w:val="cente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jc w:val="center"/>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jc w:val="cente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jc w:val="center"/>
              <w:rPr>
                <w:rFonts w:hAnsi="Arial" w:ascii="Arial"/>
                <w:b/>
                <w:bCs/>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u w:val="single"/>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r>
      <w:tr w:rsidTr="00D57F38" w:rsidR="00D57F38" w:rsidRPr="00C000D8">
        <w:trPr>
          <w:trHeight w:val="26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r>
      <w:tr w:rsidTr="00D57F38" w:rsidR="00D57F38" w:rsidRPr="00C000D8">
        <w:trPr>
          <w:trHeight w:val="240"/>
        </w:trPr>
        <w:tc>
          <w:tcPr>
            <w:tcW w:type="dxa" w:w="551"/>
            <w:vMerge w:val="restart"/>
            <w:tcBorders>
              <w:top w:space="0" w:sz="8" w:color="auto" w:val="single"/>
              <w:left w:space="0" w:sz="8" w:color="auto" w:val="single"/>
              <w:bottom w:space="0" w:sz="8" w:color="000000" w:val="single"/>
              <w:right w:space="0" w:sz="4" w:color="auto" w:val="single"/>
            </w:tcBorders>
            <w:shd w:fill="auto" w:color="auto" w:val="clear"/>
            <w:vAlign w:val="bottom"/>
          </w:tcPr>
          <w:p w:rsidRDefault="00D57F38" w:rsidP="00D57F38" w:rsidR="00D57F38" w:rsidRPr="00C000D8">
            <w:pPr>
              <w:jc w:val="center"/>
              <w:rPr>
                <w:rFonts w:hAnsi="Arial" w:ascii="Arial"/>
                <w:b/>
                <w:bCs/>
                <w:sz w:val="20"/>
                <w:szCs w:val="20"/>
              </w:rPr>
            </w:pPr>
            <w:r w:rsidRPr="00C000D8">
              <w:rPr>
                <w:rFonts w:hAnsi="Arial" w:ascii="Arial"/>
                <w:b/>
                <w:bCs/>
                <w:sz w:val="20"/>
                <w:szCs w:val="20"/>
              </w:rPr>
              <w:t>R. BR.</w:t>
            </w:r>
          </w:p>
        </w:tc>
        <w:tc>
          <w:tcPr>
            <w:tcW w:type="dxa" w:w="4047"/>
            <w:vMerge w:val="restart"/>
            <w:tcBorders>
              <w:top w:space="0" w:sz="8"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C000D8">
            <w:pPr>
              <w:jc w:val="center"/>
              <w:rPr>
                <w:rFonts w:hAnsi="Arial" w:ascii="Arial"/>
                <w:b/>
                <w:bCs/>
                <w:sz w:val="20"/>
                <w:szCs w:val="20"/>
              </w:rPr>
            </w:pPr>
            <w:r w:rsidRPr="00C000D8">
              <w:rPr>
                <w:rFonts w:hAnsi="Arial" w:ascii="Arial"/>
                <w:b/>
                <w:bCs/>
                <w:sz w:val="20"/>
                <w:szCs w:val="20"/>
              </w:rPr>
              <w:t>STAVKA</w:t>
            </w:r>
          </w:p>
        </w:tc>
        <w:tc>
          <w:tcPr>
            <w:tcW w:type="dxa" w:w="5082"/>
            <w:gridSpan w:val="2"/>
            <w:tcBorders>
              <w:top w:space="0" w:sz="8" w:color="auto" w:val="single"/>
              <w:left w:space="0" w:sz="4" w:color="auto" w:val="single"/>
              <w:bottom w:val="nil"/>
              <w:right w:space="0" w:sz="8" w:color="000000" w:val="single"/>
            </w:tcBorders>
            <w:shd w:fill="auto" w:color="auto" w:val="clear"/>
            <w:noWrap/>
            <w:vAlign w:val="bottom"/>
          </w:tcPr>
          <w:p w:rsidRDefault="00D57F38" w:rsidP="00D57F38" w:rsidR="00D57F38" w:rsidRPr="00C000D8">
            <w:pPr>
              <w:jc w:val="center"/>
              <w:rPr>
                <w:rFonts w:hAnsi="Arial" w:ascii="Arial"/>
                <w:b/>
                <w:bCs/>
                <w:sz w:val="20"/>
                <w:szCs w:val="20"/>
              </w:rPr>
            </w:pPr>
            <w:r w:rsidRPr="00C000D8">
              <w:rPr>
                <w:rFonts w:hAnsi="Arial" w:ascii="Arial"/>
                <w:b/>
                <w:bCs/>
                <w:sz w:val="20"/>
                <w:szCs w:val="20"/>
              </w:rPr>
              <w:t>IZNOS U KN</w:t>
            </w:r>
          </w:p>
        </w:tc>
      </w:tr>
      <w:tr w:rsidTr="00D57F38" w:rsidR="00D57F38" w:rsidRPr="00C000D8">
        <w:trPr>
          <w:trHeight w:val="260"/>
        </w:trPr>
        <w:tc>
          <w:tcPr>
            <w:tcW w:type="dxa" w:w="551"/>
            <w:vMerge/>
            <w:tcBorders>
              <w:top w:space="0" w:sz="8" w:color="auto" w:val="single"/>
              <w:left w:space="0" w:sz="8" w:color="auto" w:val="single"/>
              <w:bottom w:space="0" w:sz="8" w:color="000000" w:val="single"/>
              <w:right w:space="0" w:sz="4" w:color="auto" w:val="single"/>
            </w:tcBorders>
            <w:shd w:fill="auto" w:color="auto" w:val="clear"/>
            <w:vAlign w:val="center"/>
          </w:tcPr>
          <w:p w:rsidRDefault="00D57F38" w:rsidP="00D57F38" w:rsidR="00D57F38" w:rsidRPr="00C000D8">
            <w:pPr>
              <w:rPr>
                <w:rFonts w:hAnsi="Arial" w:ascii="Arial"/>
                <w:b/>
                <w:bCs/>
                <w:sz w:val="20"/>
                <w:szCs w:val="20"/>
              </w:rPr>
            </w:pPr>
          </w:p>
        </w:tc>
        <w:tc>
          <w:tcPr>
            <w:tcW w:type="dxa" w:w="4047"/>
            <w:vMerge/>
            <w:tcBorders>
              <w:top w:space="0" w:sz="8"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C000D8">
            <w:pPr>
              <w:rPr>
                <w:rFonts w:hAnsi="Arial" w:ascii="Arial"/>
                <w:b/>
                <w:bCs/>
                <w:sz w:val="20"/>
                <w:szCs w:val="20"/>
              </w:rPr>
            </w:pPr>
          </w:p>
        </w:tc>
        <w:tc>
          <w:tcPr>
            <w:tcW w:type="dxa" w:w="2048"/>
            <w:tcBorders>
              <w:top w:space="0" w:sz="4" w:color="auto" w:val="single"/>
              <w:left w:space="0" w:sz="4" w:color="auto" w:val="single"/>
              <w:bottom w:val="nil"/>
              <w:right w:space="0" w:sz="4" w:color="auto" w:val="single"/>
            </w:tcBorders>
            <w:shd w:fill="auto" w:color="auto" w:val="clear"/>
            <w:noWrap/>
            <w:vAlign w:val="bottom"/>
          </w:tcPr>
          <w:p w:rsidRDefault="00D57F38" w:rsidP="00D57F38" w:rsidR="00D57F38" w:rsidRPr="00C000D8">
            <w:pPr>
              <w:jc w:val="center"/>
              <w:rPr>
                <w:rFonts w:hAnsi="Arial" w:ascii="Arial"/>
                <w:b/>
                <w:bCs/>
                <w:sz w:val="20"/>
                <w:szCs w:val="20"/>
              </w:rPr>
            </w:pPr>
            <w:r w:rsidRPr="00C000D8">
              <w:rPr>
                <w:rFonts w:hAnsi="Arial" w:ascii="Arial"/>
                <w:b/>
                <w:bCs/>
                <w:sz w:val="20"/>
                <w:szCs w:val="20"/>
              </w:rPr>
              <w:t>Knjigovodstvena</w:t>
            </w:r>
          </w:p>
        </w:tc>
        <w:tc>
          <w:tcPr>
            <w:tcW w:type="dxa" w:w="3034"/>
            <w:tcBorders>
              <w:top w:space="0" w:sz="4" w:color="auto" w:val="single"/>
              <w:left w:space="0" w:sz="4" w:color="auto" w:val="single"/>
              <w:bottom w:val="nil"/>
              <w:right w:space="0" w:sz="8" w:color="auto" w:val="single"/>
            </w:tcBorders>
            <w:shd w:fill="auto" w:color="auto" w:val="clear"/>
            <w:noWrap/>
            <w:vAlign w:val="bottom"/>
          </w:tcPr>
          <w:p w:rsidRDefault="00D57F38" w:rsidP="00D57F38" w:rsidR="00D57F38" w:rsidRPr="00C000D8">
            <w:pPr>
              <w:jc w:val="center"/>
              <w:rPr>
                <w:rFonts w:hAnsi="Arial" w:ascii="Arial"/>
                <w:b/>
                <w:bCs/>
                <w:sz w:val="20"/>
                <w:szCs w:val="20"/>
              </w:rPr>
            </w:pPr>
            <w:r w:rsidRPr="00C000D8">
              <w:rPr>
                <w:rFonts w:hAnsi="Arial" w:ascii="Arial"/>
                <w:b/>
                <w:bCs/>
                <w:sz w:val="20"/>
                <w:szCs w:val="20"/>
              </w:rPr>
              <w:t>Procjenjena</w:t>
            </w:r>
          </w:p>
        </w:tc>
      </w:tr>
      <w:tr w:rsidTr="00D57F38" w:rsidR="00D57F38" w:rsidRPr="00C000D8">
        <w:trPr>
          <w:trHeight w:val="360"/>
        </w:trPr>
        <w:tc>
          <w:tcPr>
            <w:tcW w:type="dxa" w:w="551"/>
            <w:tcBorders>
              <w:top w:space="0" w:sz="8" w:color="auto" w:val="single"/>
              <w:left w:space="0" w:sz="8" w:color="auto" w:val="single"/>
              <w:bottom w:space="0" w:sz="4" w:color="auto" w:val="single"/>
              <w:right w:space="0" w:sz="4" w:color="auto" w:val="single"/>
            </w:tcBorders>
            <w:shd w:fill="auto" w:color="auto" w:val="clear"/>
            <w:noWrap/>
            <w:vAlign w:val="bottom"/>
          </w:tcPr>
          <w:p w:rsidRDefault="00D57F38" w:rsidP="00D57F38" w:rsidR="00D57F38" w:rsidRPr="00C000D8">
            <w:pPr>
              <w:jc w:val="center"/>
              <w:rPr>
                <w:rFonts w:hAnsi="Arial" w:ascii="Arial"/>
                <w:sz w:val="20"/>
                <w:szCs w:val="20"/>
              </w:rPr>
            </w:pPr>
            <w:r w:rsidRPr="00C000D8">
              <w:rPr>
                <w:rFonts w:hAnsi="Arial" w:ascii="Arial"/>
                <w:sz w:val="20"/>
                <w:szCs w:val="20"/>
              </w:rPr>
              <w:t>1</w:t>
            </w:r>
          </w:p>
        </w:tc>
        <w:tc>
          <w:tcPr>
            <w:tcW w:type="dxa" w:w="4047"/>
            <w:tcBorders>
              <w:top w:space="0" w:sz="8"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C000D8">
            <w:pPr>
              <w:rPr>
                <w:rFonts w:hAnsi="Arial" w:ascii="Arial"/>
                <w:sz w:val="20"/>
                <w:szCs w:val="20"/>
              </w:rPr>
            </w:pPr>
            <w:r w:rsidRPr="00C000D8">
              <w:rPr>
                <w:rFonts w:hAnsi="Arial" w:ascii="Arial"/>
                <w:sz w:val="20"/>
                <w:szCs w:val="20"/>
              </w:rPr>
              <w:t>k.č.br. 952/1 i 952/2 k.o. Funtana,  P 1165 m2 i 620 m2</w:t>
            </w:r>
          </w:p>
        </w:tc>
        <w:tc>
          <w:tcPr>
            <w:tcW w:type="dxa" w:w="2048"/>
            <w:tcBorders>
              <w:top w:space="0" w:sz="8"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C000D8">
            <w:pPr>
              <w:jc w:val="right"/>
              <w:rPr>
                <w:rFonts w:hAnsi="Arial" w:ascii="Arial"/>
                <w:sz w:val="20"/>
                <w:szCs w:val="20"/>
              </w:rPr>
            </w:pPr>
            <w:r w:rsidRPr="00C000D8">
              <w:rPr>
                <w:rFonts w:hAnsi="Arial" w:ascii="Arial"/>
                <w:sz w:val="20"/>
                <w:szCs w:val="20"/>
              </w:rPr>
              <w:t>6.861.274,00 kn</w:t>
            </w:r>
          </w:p>
        </w:tc>
        <w:tc>
          <w:tcPr>
            <w:tcW w:type="dxa" w:w="3034"/>
            <w:tcBorders>
              <w:top w:space="0" w:sz="8" w:color="auto" w:val="single"/>
              <w:left w:space="0" w:sz="4" w:color="auto" w:val="single"/>
              <w:bottom w:space="0" w:sz="4" w:color="auto" w:val="single"/>
              <w:right w:space="0" w:sz="8" w:color="auto" w:val="single"/>
            </w:tcBorders>
            <w:shd w:fill="auto" w:color="auto" w:val="clear"/>
            <w:noWrap/>
            <w:vAlign w:val="bottom"/>
          </w:tcPr>
          <w:p w:rsidRDefault="00D57F38" w:rsidP="00D57F38" w:rsidR="00D57F38" w:rsidRPr="00C000D8">
            <w:pPr>
              <w:jc w:val="right"/>
              <w:rPr>
                <w:rFonts w:hAnsi="Arial" w:ascii="Arial"/>
                <w:sz w:val="20"/>
                <w:szCs w:val="20"/>
              </w:rPr>
            </w:pPr>
            <w:r w:rsidRPr="00C000D8">
              <w:rPr>
                <w:rFonts w:hAnsi="Arial" w:ascii="Arial"/>
                <w:sz w:val="20"/>
                <w:szCs w:val="20"/>
              </w:rPr>
              <w:t>6.861.274,00 kn</w:t>
            </w:r>
          </w:p>
        </w:tc>
      </w:tr>
      <w:tr w:rsidTr="00D57F38" w:rsidR="00D57F38" w:rsidRPr="00C000D8">
        <w:trPr>
          <w:trHeight w:val="260"/>
        </w:trPr>
        <w:tc>
          <w:tcPr>
            <w:tcW w:type="dxa" w:w="551"/>
            <w:tcBorders>
              <w:top w:space="0" w:sz="4" w:color="auto" w:val="single"/>
              <w:left w:space="0" w:sz="8" w:color="auto" w:val="single"/>
              <w:bottom w:space="0" w:sz="8" w:color="auto" w:val="single"/>
              <w:right w:space="0" w:sz="4" w:color="auto" w:val="single"/>
            </w:tcBorders>
            <w:shd w:fill="auto" w:color="auto" w:val="clear"/>
            <w:noWrap/>
            <w:vAlign w:val="bottom"/>
          </w:tcPr>
          <w:p w:rsidRDefault="00D57F38" w:rsidP="00D57F38" w:rsidR="00D57F38" w:rsidRPr="00C000D8">
            <w:pPr>
              <w:jc w:val="center"/>
              <w:rPr>
                <w:rFonts w:hAnsi="Arial" w:ascii="Arial"/>
                <w:sz w:val="20"/>
                <w:szCs w:val="20"/>
              </w:rPr>
            </w:pPr>
            <w:r w:rsidRPr="00C000D8">
              <w:rPr>
                <w:rFonts w:hAnsi="Arial" w:ascii="Arial"/>
                <w:sz w:val="20"/>
                <w:szCs w:val="20"/>
              </w:rPr>
              <w:t> </w:t>
            </w:r>
          </w:p>
        </w:tc>
        <w:tc>
          <w:tcPr>
            <w:tcW w:type="dxa" w:w="4047"/>
            <w:tcBorders>
              <w:top w:space="0" w:sz="4" w:color="auto" w:val="single"/>
              <w:left w:space="0" w:sz="4" w:color="auto" w:val="single"/>
              <w:bottom w:space="0" w:sz="8" w:color="auto" w:val="single"/>
              <w:right w:space="0" w:sz="4" w:color="auto" w:val="single"/>
            </w:tcBorders>
            <w:shd w:fill="auto" w:color="auto" w:val="clear"/>
            <w:noWrap/>
            <w:vAlign w:val="bottom"/>
          </w:tcPr>
          <w:p w:rsidRDefault="00D57F38" w:rsidP="00D57F38" w:rsidR="00D57F38" w:rsidRPr="00C000D8">
            <w:pPr>
              <w:rPr>
                <w:rFonts w:hAnsi="Arial" w:ascii="Arial"/>
                <w:sz w:val="20"/>
                <w:szCs w:val="20"/>
              </w:rPr>
            </w:pPr>
            <w:r w:rsidRPr="00C000D8">
              <w:rPr>
                <w:rFonts w:hAnsi="Arial" w:ascii="Arial"/>
                <w:sz w:val="20"/>
                <w:szCs w:val="20"/>
              </w:rPr>
              <w:t> </w:t>
            </w:r>
          </w:p>
        </w:tc>
        <w:tc>
          <w:tcPr>
            <w:tcW w:type="dxa" w:w="2048"/>
            <w:tcBorders>
              <w:top w:space="0" w:sz="4" w:color="auto" w:val="single"/>
              <w:left w:space="0" w:sz="4" w:color="auto" w:val="single"/>
              <w:bottom w:space="0" w:sz="8" w:color="auto" w:val="single"/>
              <w:right w:space="0" w:sz="4" w:color="auto" w:val="single"/>
            </w:tcBorders>
            <w:shd w:fill="auto" w:color="auto" w:val="clear"/>
            <w:noWrap/>
            <w:vAlign w:val="bottom"/>
          </w:tcPr>
          <w:p w:rsidRDefault="00D57F38" w:rsidP="00D57F38" w:rsidR="00D57F38" w:rsidRPr="00C000D8">
            <w:pPr>
              <w:rPr>
                <w:rFonts w:hAnsi="Arial" w:ascii="Arial"/>
                <w:sz w:val="20"/>
                <w:szCs w:val="20"/>
              </w:rPr>
            </w:pPr>
            <w:r w:rsidRPr="00C000D8">
              <w:rPr>
                <w:rFonts w:hAnsi="Arial" w:ascii="Arial"/>
                <w:sz w:val="20"/>
                <w:szCs w:val="20"/>
              </w:rPr>
              <w:t> </w:t>
            </w:r>
          </w:p>
        </w:tc>
        <w:tc>
          <w:tcPr>
            <w:tcW w:type="dxa" w:w="3034"/>
            <w:tcBorders>
              <w:top w:space="0" w:sz="4" w:color="auto" w:val="single"/>
              <w:left w:space="0" w:sz="4" w:color="auto" w:val="single"/>
              <w:bottom w:space="0" w:sz="8" w:color="auto" w:val="single"/>
              <w:right w:space="0" w:sz="8" w:color="auto" w:val="single"/>
            </w:tcBorders>
            <w:shd w:fill="auto" w:color="auto" w:val="clear"/>
            <w:noWrap/>
            <w:vAlign w:val="bottom"/>
          </w:tcPr>
          <w:p w:rsidRDefault="00D57F38" w:rsidP="00D57F38" w:rsidR="00D57F38" w:rsidRPr="00C000D8">
            <w:pPr>
              <w:rPr>
                <w:rFonts w:hAnsi="Arial" w:ascii="Arial"/>
                <w:sz w:val="20"/>
                <w:szCs w:val="20"/>
              </w:rPr>
            </w:pPr>
            <w:r w:rsidRPr="00C000D8">
              <w:rPr>
                <w:rFonts w:hAnsi="Arial" w:ascii="Arial"/>
                <w:sz w:val="20"/>
                <w:szCs w:val="20"/>
              </w:rPr>
              <w:t> </w:t>
            </w:r>
          </w:p>
        </w:tc>
      </w:tr>
      <w:tr w:rsidTr="00D57F38" w:rsidR="00D57F38" w:rsidRPr="00C000D8">
        <w:trPr>
          <w:trHeight w:val="240"/>
        </w:trPr>
        <w:tc>
          <w:tcPr>
            <w:tcW w:type="dxa" w:w="4598"/>
            <w:gridSpan w:val="2"/>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r w:rsidRPr="00C000D8">
              <w:rPr>
                <w:rFonts w:hAnsi="Arial" w:ascii="Arial"/>
                <w:b/>
                <w:bCs/>
                <w:sz w:val="20"/>
                <w:szCs w:val="20"/>
              </w:rPr>
              <w:t>UKUPNO IMOVINA:</w:t>
            </w:r>
          </w:p>
        </w:tc>
        <w:tc>
          <w:tcPr>
            <w:tcW w:type="dxa" w:w="2048"/>
            <w:tcBorders>
              <w:top w:val="nil"/>
              <w:left w:val="nil"/>
              <w:bottom w:val="nil"/>
              <w:right w:val="nil"/>
            </w:tcBorders>
            <w:shd w:fill="auto" w:color="auto" w:val="clear"/>
            <w:noWrap/>
            <w:vAlign w:val="bottom"/>
          </w:tcPr>
          <w:p w:rsidRDefault="00D57F38" w:rsidP="00D57F38" w:rsidR="00D57F38" w:rsidRPr="00C000D8">
            <w:pPr>
              <w:jc w:val="right"/>
              <w:rPr>
                <w:rFonts w:hAnsi="Arial" w:ascii="Arial"/>
                <w:b/>
                <w:bCs/>
                <w:sz w:val="20"/>
                <w:szCs w:val="20"/>
              </w:rPr>
            </w:pPr>
            <w:r w:rsidRPr="00C000D8">
              <w:rPr>
                <w:rFonts w:hAnsi="Arial" w:ascii="Arial"/>
                <w:b/>
                <w:bCs/>
                <w:sz w:val="20"/>
                <w:szCs w:val="20"/>
              </w:rPr>
              <w:t>6.861.274,00 kn</w:t>
            </w:r>
          </w:p>
        </w:tc>
        <w:tc>
          <w:tcPr>
            <w:tcW w:type="dxa" w:w="3034"/>
            <w:tcBorders>
              <w:top w:val="nil"/>
              <w:left w:val="nil"/>
              <w:bottom w:val="nil"/>
              <w:right w:val="nil"/>
            </w:tcBorders>
            <w:shd w:fill="auto" w:color="auto" w:val="clear"/>
            <w:noWrap/>
            <w:vAlign w:val="bottom"/>
          </w:tcPr>
          <w:p w:rsidRDefault="00D57F38" w:rsidP="00D57F38" w:rsidR="00D57F38" w:rsidRPr="00C000D8">
            <w:pPr>
              <w:jc w:val="right"/>
              <w:rPr>
                <w:rFonts w:hAnsi="Arial" w:ascii="Arial"/>
                <w:b/>
                <w:bCs/>
                <w:sz w:val="20"/>
                <w:szCs w:val="20"/>
              </w:rPr>
            </w:pPr>
            <w:r w:rsidRPr="00C000D8">
              <w:rPr>
                <w:rFonts w:hAnsi="Arial" w:ascii="Arial"/>
                <w:b/>
                <w:bCs/>
                <w:sz w:val="20"/>
                <w:szCs w:val="20"/>
              </w:rPr>
              <w:t>6.861.274,00 kn</w:t>
            </w: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u w:val="single"/>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jc w:val="right"/>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jc w:val="right"/>
              <w:rPr>
                <w:rFonts w:hAnsi="Arial" w:ascii="Arial"/>
                <w:b/>
                <w:bCs/>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b/>
                <w:bCs/>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r>
      <w:tr w:rsidTr="00D57F38" w:rsidR="00D57F38" w:rsidRPr="00C000D8">
        <w:trPr>
          <w:trHeight w:val="240"/>
        </w:trPr>
        <w:tc>
          <w:tcPr>
            <w:tcW w:type="dxa" w:w="4598"/>
            <w:gridSpan w:val="2"/>
            <w:tcBorders>
              <w:top w:val="nil"/>
              <w:left w:val="nil"/>
              <w:bottom w:val="nil"/>
              <w:right w:val="nil"/>
            </w:tcBorders>
            <w:shd w:fill="auto" w:color="auto" w:val="clear"/>
            <w:noWrap/>
          </w:tcPr>
          <w:p w:rsidRDefault="00D57F38" w:rsidP="00D57F38" w:rsidR="00D57F38" w:rsidRPr="00C000D8">
            <w:pPr>
              <w:rPr>
                <w:rFonts w:hAnsi="Arial" w:ascii="Arial"/>
                <w:sz w:val="20"/>
                <w:szCs w:val="20"/>
              </w:rPr>
            </w:pPr>
            <w:r w:rsidRPr="00C000D8">
              <w:rPr>
                <w:rFonts w:hAnsi="Arial" w:ascii="Arial"/>
                <w:sz w:val="20"/>
                <w:szCs w:val="20"/>
              </w:rPr>
              <w:t>U Zagrebu, 09.04.2018.</w:t>
            </w: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r>
      <w:tr w:rsidTr="00D57F38" w:rsidR="00D57F38" w:rsidRPr="00C000D8">
        <w:trPr>
          <w:trHeight w:val="240"/>
        </w:trPr>
        <w:tc>
          <w:tcPr>
            <w:tcW w:type="dxa" w:w="551"/>
            <w:tcBorders>
              <w:top w:val="nil"/>
              <w:left w:val="nil"/>
              <w:bottom w:val="nil"/>
              <w:right w:val="nil"/>
            </w:tcBorders>
            <w:shd w:fill="auto" w:color="auto" w:val="clear"/>
            <w:noWrap/>
          </w:tcPr>
          <w:p w:rsidRDefault="00D57F38" w:rsidP="00D57F38" w:rsidR="00D57F38" w:rsidRPr="00C000D8">
            <w:pPr>
              <w:jc w:val="center"/>
              <w:rPr>
                <w:rFonts w:hAnsi="Arial" w:ascii="Arial"/>
                <w:b/>
                <w:bCs/>
                <w:sz w:val="20"/>
                <w:szCs w:val="20"/>
              </w:rPr>
            </w:pPr>
          </w:p>
        </w:tc>
        <w:tc>
          <w:tcPr>
            <w:tcW w:type="dxa" w:w="4047"/>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r>
      <w:tr w:rsidTr="00D57F38" w:rsidR="00D57F38" w:rsidRPr="00C000D8">
        <w:trPr>
          <w:trHeight w:val="240"/>
        </w:trPr>
        <w:tc>
          <w:tcPr>
            <w:tcW w:type="dxa" w:w="4598"/>
            <w:gridSpan w:val="2"/>
            <w:tcBorders>
              <w:top w:val="nil"/>
              <w:left w:val="nil"/>
              <w:bottom w:val="nil"/>
              <w:right w:val="nil"/>
            </w:tcBorders>
            <w:shd w:fill="auto" w:color="auto" w:val="clear"/>
            <w:noWrap/>
          </w:tcPr>
          <w:p w:rsidRDefault="00D57F38" w:rsidP="00D57F38" w:rsidR="00D57F38" w:rsidRPr="00C000D8">
            <w:pPr>
              <w:rPr>
                <w:rFonts w:hAnsi="Arial" w:ascii="Arial"/>
                <w:sz w:val="20"/>
                <w:szCs w:val="20"/>
              </w:rPr>
            </w:pPr>
            <w:r w:rsidRPr="00C000D8">
              <w:rPr>
                <w:rFonts w:hAnsi="Arial" w:ascii="Arial"/>
                <w:sz w:val="20"/>
                <w:szCs w:val="20"/>
              </w:rPr>
              <w:t>stečajna upraviteljica Marijana Sabljić</w:t>
            </w:r>
          </w:p>
        </w:tc>
        <w:tc>
          <w:tcPr>
            <w:tcW w:type="dxa" w:w="2048"/>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c>
          <w:tcPr>
            <w:tcW w:type="dxa" w:w="3034"/>
            <w:tcBorders>
              <w:top w:val="nil"/>
              <w:left w:val="nil"/>
              <w:bottom w:val="nil"/>
              <w:right w:val="nil"/>
            </w:tcBorders>
            <w:shd w:fill="auto" w:color="auto" w:val="clear"/>
            <w:noWrap/>
            <w:vAlign w:val="bottom"/>
          </w:tcPr>
          <w:p w:rsidRDefault="00D57F38" w:rsidP="00D57F38" w:rsidR="00D57F38" w:rsidRPr="00C000D8">
            <w:pPr>
              <w:rPr>
                <w:rFonts w:hAnsi="Arial" w:ascii="Arial"/>
                <w:sz w:val="20"/>
                <w:szCs w:val="20"/>
              </w:rPr>
            </w:pPr>
          </w:p>
        </w:tc>
      </w:tr>
    </w:tbl>
    <w:p w:rsidRDefault="00D57F38" w:rsidP="00D57F38" w:rsidR="00D57F38" w:rsidRPr="00C000D8"/>
    <w:p w:rsidRDefault="00D57F38" w:rsidP="006A5980" w:rsidR="00D57F38" w:rsidRPr="00C0736D">
      <w:pPr>
        <w:ind w:firstLine="720" w:left="4320"/>
        <w:jc w:val="center"/>
        <w:rPr>
          <w:rFonts w:hAnsi="Arial" w:ascii="Arial"/>
          <w:sz w:val="22"/>
        </w:rPr>
      </w:pPr>
      <w:r>
        <w:rPr>
          <w:rFonts w:hAnsi="Arial" w:ascii="Arial"/>
          <w:sz w:val="22"/>
        </w:rPr>
        <w:br w:type="page"/>
      </w:r>
    </w:p>
    <w:tbl>
      <w:tblPr>
        <w:tblW w:type="pct" w:w="3632"/>
        <w:tblLook w:val="0000" w:noVBand="0" w:noHBand="0" w:lastColumn="0" w:firstColumn="0" w:lastRow="0" w:firstRow="0"/>
      </w:tblPr>
      <w:tblGrid>
        <w:gridCol w:w="370"/>
        <w:gridCol w:w="216"/>
        <w:gridCol w:w="642"/>
        <w:gridCol w:w="1045"/>
        <w:gridCol w:w="2614"/>
        <w:gridCol w:w="909"/>
        <w:gridCol w:w="876"/>
        <w:gridCol w:w="703"/>
        <w:gridCol w:w="881"/>
        <w:gridCol w:w="783"/>
        <w:gridCol w:w="712"/>
        <w:gridCol w:w="329"/>
        <w:gridCol w:w="424"/>
        <w:gridCol w:w="244"/>
        <w:gridCol w:w="224"/>
        <w:gridCol w:w="224"/>
        <w:gridCol w:w="224"/>
        <w:gridCol w:w="224"/>
        <w:gridCol w:w="313"/>
        <w:gridCol w:w="647"/>
        <w:gridCol w:w="572"/>
      </w:tblGrid>
      <w:tr w:rsidTr="00D57F38" w:rsidR="00D57F38" w:rsidRPr="00D868AB">
        <w:trPr>
          <w:trHeight w:val="240"/>
        </w:trPr>
        <w:tc>
          <w:tcPr>
            <w:tcW w:type="pct" w:w="1222"/>
            <w:gridSpan w:val="5"/>
            <w:tcBorders>
              <w:top w:val="nil"/>
              <w:left w:val="nil"/>
              <w:bottom w:val="nil"/>
              <w:right w:val="nil"/>
            </w:tcBorders>
            <w:shd w:fill="auto" w:color="auto" w:val="clear"/>
            <w:noWrap/>
            <w:vAlign w:val="bottom"/>
          </w:tcPr>
          <w:p w:rsidRDefault="00D57F38" w:rsidP="00D57F38" w:rsidR="00D57F38" w:rsidRPr="00D868AB">
            <w:pPr>
              <w:rPr>
                <w:rFonts w:hAnsi="Arial" w:ascii="Arial"/>
                <w:b/>
                <w:bCs/>
                <w:sz w:val="20"/>
                <w:szCs w:val="20"/>
              </w:rPr>
            </w:pPr>
            <w:r w:rsidRPr="00D868AB">
              <w:rPr>
                <w:rFonts w:hAnsi="Arial" w:ascii="Arial"/>
                <w:b/>
                <w:bCs/>
                <w:sz w:val="20"/>
                <w:szCs w:val="20"/>
              </w:rPr>
              <w:lastRenderedPageBreak/>
              <w:t>Silvia  d.o.o. u stečaju</w:t>
            </w: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1859"/>
            <w:gridSpan w:val="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r w:rsidRPr="00D868AB">
              <w:rPr>
                <w:rFonts w:hAnsi="Arial" w:ascii="Arial"/>
                <w:b/>
                <w:bCs/>
                <w:sz w:val="20"/>
                <w:szCs w:val="20"/>
              </w:rPr>
              <w:t>TRGOVAČKI SUD U ZAGREBU</w:t>
            </w:r>
          </w:p>
        </w:tc>
        <w:tc>
          <w:tcPr>
            <w:tcW w:type="pct" w:w="359"/>
            <w:gridSpan w:val="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106"/>
            <w:tcBorders>
              <w:top w:val="nil"/>
              <w:left w:val="nil"/>
              <w:bottom w:val="nil"/>
              <w:right w:val="nil"/>
            </w:tcBorders>
            <w:shd w:fill="auto" w:color="auto" w:val="clear"/>
            <w:noWrap/>
            <w:vAlign w:val="bottom"/>
          </w:tcPr>
          <w:p w:rsidRDefault="00D57F38" w:rsidP="00D57F38" w:rsidR="00D57F38" w:rsidRPr="00D868AB">
            <w:pPr>
              <w:jc w:val="right"/>
              <w:rPr>
                <w:rFonts w:hAnsi="Arial" w:ascii="Arial"/>
                <w:b/>
                <w:bCs/>
                <w:sz w:val="20"/>
                <w:szCs w:val="20"/>
              </w:rPr>
            </w:pPr>
          </w:p>
        </w:tc>
        <w:tc>
          <w:tcPr>
            <w:tcW w:type="pct" w:w="438"/>
            <w:tcBorders>
              <w:top w:val="nil"/>
              <w:left w:val="nil"/>
              <w:bottom w:val="nil"/>
              <w:right w:val="nil"/>
            </w:tcBorders>
            <w:shd w:fill="auto" w:color="auto" w:val="clear"/>
            <w:noWrap/>
            <w:vAlign w:val="bottom"/>
          </w:tcPr>
          <w:p w:rsidRDefault="00D57F38" w:rsidP="00D57F38" w:rsidR="00D57F38" w:rsidRPr="00D868AB">
            <w:pPr>
              <w:jc w:val="right"/>
              <w:rPr>
                <w:rFonts w:hAnsi="Arial" w:ascii="Arial"/>
                <w:b/>
                <w:bCs/>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1222"/>
            <w:gridSpan w:val="5"/>
            <w:tcBorders>
              <w:top w:val="nil"/>
              <w:left w:val="nil"/>
              <w:bottom w:val="nil"/>
              <w:right w:val="nil"/>
            </w:tcBorders>
            <w:shd w:fill="auto" w:color="auto" w:val="clear"/>
            <w:noWrap/>
            <w:vAlign w:val="bottom"/>
          </w:tcPr>
          <w:p w:rsidRDefault="00D57F38" w:rsidP="00D57F38" w:rsidR="00D57F38" w:rsidRPr="00D868AB">
            <w:pPr>
              <w:rPr>
                <w:rFonts w:hAnsi="Arial" w:ascii="Arial"/>
                <w:b/>
                <w:bCs/>
                <w:sz w:val="20"/>
                <w:szCs w:val="20"/>
              </w:rPr>
            </w:pPr>
            <w:r w:rsidRPr="00D868AB">
              <w:rPr>
                <w:rFonts w:hAnsi="Arial" w:ascii="Arial"/>
                <w:b/>
                <w:bCs/>
                <w:sz w:val="20"/>
                <w:szCs w:val="20"/>
              </w:rPr>
              <w:t>Savska cesta 100</w:t>
            </w: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1859"/>
            <w:gridSpan w:val="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r w:rsidRPr="00D868AB">
              <w:rPr>
                <w:rFonts w:hAnsi="Arial" w:ascii="Arial"/>
                <w:b/>
                <w:bCs/>
                <w:sz w:val="20"/>
                <w:szCs w:val="20"/>
              </w:rPr>
              <w:t>Posl.br: St-5207/2016</w:t>
            </w:r>
          </w:p>
        </w:tc>
        <w:tc>
          <w:tcPr>
            <w:tcW w:type="pct" w:w="359"/>
            <w:gridSpan w:val="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106"/>
            <w:tcBorders>
              <w:top w:val="nil"/>
              <w:left w:val="nil"/>
              <w:bottom w:val="nil"/>
              <w:right w:val="nil"/>
            </w:tcBorders>
            <w:shd w:fill="auto" w:color="auto" w:val="clear"/>
            <w:noWrap/>
            <w:vAlign w:val="bottom"/>
          </w:tcPr>
          <w:p w:rsidRDefault="00D57F38" w:rsidP="00D57F38" w:rsidR="00D57F38" w:rsidRPr="00D868AB">
            <w:pPr>
              <w:jc w:val="right"/>
              <w:rPr>
                <w:rFonts w:hAnsi="Arial" w:ascii="Arial"/>
                <w:b/>
                <w:bCs/>
                <w:sz w:val="20"/>
                <w:szCs w:val="20"/>
              </w:rPr>
            </w:pPr>
          </w:p>
        </w:tc>
        <w:tc>
          <w:tcPr>
            <w:tcW w:type="pct" w:w="438"/>
            <w:tcBorders>
              <w:top w:val="nil"/>
              <w:left w:val="nil"/>
              <w:bottom w:val="nil"/>
              <w:right w:val="nil"/>
            </w:tcBorders>
            <w:shd w:fill="auto" w:color="auto" w:val="clear"/>
            <w:noWrap/>
            <w:vAlign w:val="bottom"/>
          </w:tcPr>
          <w:p w:rsidRDefault="00D57F38" w:rsidP="00D57F38" w:rsidR="00D57F38" w:rsidRPr="00D868AB">
            <w:pPr>
              <w:jc w:val="right"/>
              <w:rPr>
                <w:rFonts w:hAnsi="Arial" w:ascii="Arial"/>
                <w:b/>
                <w:bCs/>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681"/>
            <w:gridSpan w:val="4"/>
            <w:tcBorders>
              <w:top w:val="nil"/>
              <w:left w:val="nil"/>
              <w:bottom w:val="nil"/>
              <w:right w:val="nil"/>
            </w:tcBorders>
            <w:shd w:fill="auto" w:color="auto" w:val="clear"/>
            <w:noWrap/>
            <w:vAlign w:val="bottom"/>
          </w:tcPr>
          <w:p w:rsidRDefault="00D57F38" w:rsidP="00D57F38" w:rsidR="00D57F38" w:rsidRPr="00D868AB">
            <w:pPr>
              <w:rPr>
                <w:rFonts w:hAnsi="Arial" w:ascii="Arial"/>
                <w:b/>
                <w:bCs/>
                <w:sz w:val="20"/>
                <w:szCs w:val="20"/>
              </w:rPr>
            </w:pPr>
            <w:r w:rsidRPr="00D868AB">
              <w:rPr>
                <w:rFonts w:hAnsi="Arial" w:ascii="Arial"/>
                <w:b/>
                <w:bCs/>
                <w:sz w:val="20"/>
                <w:szCs w:val="20"/>
              </w:rPr>
              <w:t>Zagreb</w:t>
            </w:r>
          </w:p>
        </w:tc>
        <w:tc>
          <w:tcPr>
            <w:tcW w:type="pct" w:w="541"/>
            <w:tcBorders>
              <w:top w:val="nil"/>
              <w:left w:val="nil"/>
              <w:bottom w:val="nil"/>
              <w:right w:val="nil"/>
            </w:tcBorders>
            <w:shd w:fill="auto" w:color="auto" w:val="clear"/>
            <w:noWrap/>
            <w:vAlign w:val="bottom"/>
          </w:tcPr>
          <w:p w:rsidRDefault="00D57F38" w:rsidP="00D57F38" w:rsidR="00D57F38" w:rsidRPr="00D868AB">
            <w:pPr>
              <w:rPr>
                <w:rFonts w:hAnsi="Arial" w:ascii="Arial"/>
                <w:b/>
                <w:bCs/>
                <w:sz w:val="20"/>
                <w:szCs w:val="20"/>
              </w:rPr>
            </w:pP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1859"/>
            <w:gridSpan w:val="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59"/>
            <w:gridSpan w:val="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106"/>
            <w:tcBorders>
              <w:top w:val="nil"/>
              <w:left w:val="nil"/>
              <w:bottom w:val="nil"/>
              <w:right w:val="nil"/>
            </w:tcBorders>
            <w:shd w:fill="auto" w:color="auto" w:val="clear"/>
            <w:noWrap/>
            <w:vAlign w:val="bottom"/>
          </w:tcPr>
          <w:p w:rsidRDefault="00D57F38" w:rsidP="00D57F38" w:rsidR="00D57F38" w:rsidRPr="00D868AB">
            <w:pPr>
              <w:jc w:val="right"/>
              <w:rPr>
                <w:rFonts w:hAnsi="Arial" w:ascii="Arial"/>
                <w:b/>
                <w:bCs/>
                <w:sz w:val="20"/>
                <w:szCs w:val="20"/>
              </w:rPr>
            </w:pPr>
          </w:p>
        </w:tc>
        <w:tc>
          <w:tcPr>
            <w:tcW w:type="pct" w:w="438"/>
            <w:tcBorders>
              <w:top w:val="nil"/>
              <w:left w:val="nil"/>
              <w:bottom w:val="nil"/>
              <w:right w:val="nil"/>
            </w:tcBorders>
            <w:shd w:fill="auto" w:color="auto" w:val="clear"/>
            <w:noWrap/>
            <w:vAlign w:val="bottom"/>
          </w:tcPr>
          <w:p w:rsidRDefault="00D57F38" w:rsidP="00D57F38" w:rsidR="00D57F38" w:rsidRPr="00D868AB">
            <w:pPr>
              <w:jc w:val="right"/>
              <w:rPr>
                <w:rFonts w:hAnsi="Arial" w:ascii="Arial"/>
                <w:b/>
                <w:bCs/>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1222"/>
            <w:gridSpan w:val="5"/>
            <w:tcBorders>
              <w:top w:val="nil"/>
              <w:left w:val="nil"/>
              <w:bottom w:val="nil"/>
              <w:right w:val="nil"/>
            </w:tcBorders>
            <w:shd w:fill="auto" w:color="auto" w:val="clear"/>
            <w:noWrap/>
            <w:vAlign w:val="bottom"/>
          </w:tcPr>
          <w:p w:rsidRDefault="00D57F38" w:rsidP="00D57F38" w:rsidR="00D57F38" w:rsidRPr="00D868AB">
            <w:pPr>
              <w:rPr>
                <w:rFonts w:hAnsi="Arial" w:ascii="Arial"/>
                <w:b/>
                <w:bCs/>
                <w:sz w:val="20"/>
                <w:szCs w:val="20"/>
              </w:rPr>
            </w:pPr>
            <w:r w:rsidRPr="00D868AB">
              <w:rPr>
                <w:rFonts w:hAnsi="Arial" w:ascii="Arial"/>
                <w:b/>
                <w:bCs/>
                <w:sz w:val="20"/>
                <w:szCs w:val="20"/>
              </w:rPr>
              <w:t>OIB: 99408509249</w:t>
            </w: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1859"/>
            <w:gridSpan w:val="6"/>
            <w:tcBorders>
              <w:top w:val="nil"/>
              <w:left w:val="nil"/>
              <w:bottom w:val="nil"/>
              <w:right w:val="nil"/>
            </w:tcBorders>
            <w:shd w:fill="auto" w:color="auto" w:val="clear"/>
            <w:noWrap/>
          </w:tcPr>
          <w:p w:rsidRDefault="00D57F38" w:rsidP="00D57F38" w:rsidR="00D57F38" w:rsidRPr="00D868AB">
            <w:pPr>
              <w:jc w:val="center"/>
              <w:rPr>
                <w:rFonts w:hAnsi="Arial" w:ascii="Arial"/>
                <w:sz w:val="20"/>
                <w:szCs w:val="20"/>
              </w:rPr>
            </w:pPr>
            <w:r w:rsidRPr="00D868AB">
              <w:rPr>
                <w:rFonts w:hAnsi="Arial" w:ascii="Arial"/>
                <w:b/>
                <w:bCs/>
                <w:sz w:val="20"/>
                <w:szCs w:val="20"/>
              </w:rPr>
              <w:t>POPIS  VJEROVNIKA - ČL. 222 STEČAJNOG ZAKONA</w:t>
            </w:r>
          </w:p>
        </w:tc>
        <w:tc>
          <w:tcPr>
            <w:tcW w:type="pct" w:w="359"/>
            <w:gridSpan w:val="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106"/>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159"/>
            <w:gridSpan w:val="2"/>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522"/>
            <w:gridSpan w:val="2"/>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541"/>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1859"/>
            <w:gridSpan w:val="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59"/>
            <w:gridSpan w:val="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106"/>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1222"/>
            <w:gridSpan w:val="5"/>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r w:rsidRPr="00D868AB">
              <w:rPr>
                <w:rFonts w:hAnsi="Arial" w:ascii="Arial"/>
                <w:b/>
                <w:bCs/>
                <w:sz w:val="20"/>
                <w:szCs w:val="20"/>
              </w:rPr>
              <w:t>1. VIŠI ISPLATNI RED:</w:t>
            </w: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1859"/>
            <w:gridSpan w:val="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59"/>
            <w:gridSpan w:val="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56"/>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106"/>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137"/>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Rbr</w:t>
            </w:r>
          </w:p>
        </w:tc>
        <w:tc>
          <w:tcPr>
            <w:tcW w:type="pct" w:w="344"/>
            <w:gridSpan w:val="2"/>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D868AB">
            <w:pPr>
              <w:rPr>
                <w:rFonts w:hAnsi="Arial" w:ascii="Arial"/>
                <w:sz w:val="20"/>
                <w:szCs w:val="16"/>
              </w:rPr>
            </w:pPr>
            <w:r w:rsidRPr="00D868AB">
              <w:rPr>
                <w:rFonts w:hAnsi="Arial" w:ascii="Arial"/>
                <w:sz w:val="20"/>
                <w:szCs w:val="16"/>
              </w:rPr>
              <w:t>Vjerovnik</w:t>
            </w:r>
          </w:p>
        </w:tc>
        <w:tc>
          <w:tcPr>
            <w:tcW w:type="pct" w:w="741"/>
            <w:gridSpan w:val="2"/>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Osnov tražbine</w:t>
            </w:r>
          </w:p>
        </w:tc>
        <w:tc>
          <w:tcPr>
            <w:tcW w:type="pct" w:w="368"/>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center"/>
              <w:rPr>
                <w:rFonts w:hAnsi="Arial" w:ascii="Arial"/>
                <w:sz w:val="20"/>
                <w:szCs w:val="16"/>
              </w:rPr>
            </w:pPr>
            <w:r w:rsidRPr="00D868AB">
              <w:rPr>
                <w:rFonts w:hAnsi="Arial" w:ascii="Arial"/>
                <w:sz w:val="20"/>
                <w:szCs w:val="16"/>
              </w:rPr>
              <w:t>Ukupno prijavljeno</w:t>
            </w:r>
          </w:p>
        </w:tc>
        <w:tc>
          <w:tcPr>
            <w:tcW w:type="pct" w:w="657"/>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center"/>
              <w:rPr>
                <w:rFonts w:hAnsi="Arial" w:ascii="Arial"/>
                <w:sz w:val="20"/>
                <w:szCs w:val="16"/>
              </w:rPr>
            </w:pPr>
            <w:r w:rsidRPr="00D868AB">
              <w:rPr>
                <w:rFonts w:hAnsi="Arial" w:ascii="Arial"/>
                <w:sz w:val="20"/>
                <w:szCs w:val="16"/>
              </w:rPr>
              <w:t>Priznato</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center"/>
              <w:rPr>
                <w:rFonts w:hAnsi="Arial" w:ascii="Arial"/>
                <w:sz w:val="20"/>
                <w:szCs w:val="16"/>
              </w:rPr>
            </w:pPr>
            <w:r w:rsidRPr="00D868AB">
              <w:rPr>
                <w:rFonts w:hAnsi="Arial" w:ascii="Arial"/>
                <w:sz w:val="20"/>
                <w:szCs w:val="16"/>
              </w:rPr>
              <w:t xml:space="preserve">Ukupno osporeno </w:t>
            </w:r>
          </w:p>
        </w:tc>
        <w:tc>
          <w:tcPr>
            <w:tcW w:type="pct" w:w="371"/>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Opunomoćenik</w:t>
            </w:r>
          </w:p>
        </w:tc>
        <w:tc>
          <w:tcPr>
            <w:tcW w:type="pct" w:w="330"/>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Napomena</w:t>
            </w:r>
          </w:p>
        </w:tc>
        <w:tc>
          <w:tcPr>
            <w:tcW w:type="pct" w:w="491"/>
            <w:gridSpan w:val="2"/>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D868AB">
            <w:pPr>
              <w:jc w:val="center"/>
              <w:rPr>
                <w:rFonts w:hAnsi="Arial" w:ascii="Arial"/>
                <w:sz w:val="20"/>
                <w:szCs w:val="16"/>
              </w:rPr>
            </w:pPr>
            <w:r w:rsidRPr="00D868AB">
              <w:rPr>
                <w:rFonts w:hAnsi="Arial" w:ascii="Arial"/>
                <w:sz w:val="20"/>
                <w:szCs w:val="16"/>
              </w:rPr>
              <w:t>Plaćena pristojba</w:t>
            </w:r>
          </w:p>
        </w:tc>
        <w:tc>
          <w:tcPr>
            <w:tcW w:type="pct" w:w="397"/>
            <w:gridSpan w:val="6"/>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20"/>
              </w:rPr>
            </w:pPr>
          </w:p>
        </w:tc>
      </w:tr>
      <w:tr w:rsidTr="00D57F38" w:rsidR="00D57F38" w:rsidRPr="00D868AB">
        <w:trPr>
          <w:trHeight w:val="240"/>
        </w:trPr>
        <w:tc>
          <w:tcPr>
            <w:tcW w:type="pct" w:w="137"/>
            <w:vMerge/>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6"/>
              </w:rPr>
            </w:pPr>
          </w:p>
        </w:tc>
        <w:tc>
          <w:tcPr>
            <w:tcW w:type="pct" w:w="344"/>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6"/>
              </w:rPr>
            </w:pPr>
          </w:p>
        </w:tc>
        <w:tc>
          <w:tcPr>
            <w:tcW w:type="pct" w:w="741"/>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6"/>
              </w:rPr>
            </w:pP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Bruto</w:t>
            </w:r>
          </w:p>
        </w:tc>
        <w:tc>
          <w:tcPr>
            <w:tcW w:type="pct" w:w="355"/>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Neto</w:t>
            </w:r>
          </w:p>
        </w:tc>
        <w:tc>
          <w:tcPr>
            <w:tcW w:type="pct" w:w="30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Bruto</w:t>
            </w:r>
          </w:p>
        </w:tc>
        <w:tc>
          <w:tcPr>
            <w:tcW w:type="pct" w:w="30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center"/>
              <w:rPr>
                <w:rFonts w:hAnsi="Arial" w:ascii="Arial"/>
                <w:sz w:val="20"/>
                <w:szCs w:val="16"/>
              </w:rPr>
            </w:pPr>
            <w:r w:rsidRPr="00D868AB">
              <w:rPr>
                <w:rFonts w:hAnsi="Arial" w:ascii="Arial"/>
                <w:sz w:val="20"/>
                <w:szCs w:val="16"/>
              </w:rPr>
              <w:t>Bruto</w:t>
            </w:r>
          </w:p>
        </w:tc>
        <w:tc>
          <w:tcPr>
            <w:tcW w:type="pct" w:w="371"/>
            <w:vMerge/>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6"/>
              </w:rPr>
            </w:pPr>
          </w:p>
        </w:tc>
        <w:tc>
          <w:tcPr>
            <w:tcW w:type="pct" w:w="330"/>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 </w:t>
            </w:r>
          </w:p>
        </w:tc>
        <w:tc>
          <w:tcPr>
            <w:tcW w:type="pct" w:w="491"/>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6"/>
              </w:rPr>
            </w:pPr>
          </w:p>
        </w:tc>
        <w:tc>
          <w:tcPr>
            <w:tcW w:type="pct" w:w="397"/>
            <w:gridSpan w:val="6"/>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20"/>
              </w:rPr>
            </w:pPr>
          </w:p>
        </w:tc>
      </w:tr>
      <w:tr w:rsidTr="00D57F38" w:rsidR="00D57F38" w:rsidRPr="00D868AB">
        <w:trPr>
          <w:trHeight w:val="2980"/>
        </w:trPr>
        <w:tc>
          <w:tcPr>
            <w:tcW w:type="pct" w:w="137"/>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1,</w:t>
            </w:r>
          </w:p>
        </w:tc>
        <w:tc>
          <w:tcPr>
            <w:tcW w:type="pct" w:w="34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Republika Hrvatska , Ministarstvo financija, Porezna uprava, OIB:  18683136487</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Rješenje klasa: UP/I-415-06/2016-001/032, JOPPD obrasci 15222,15304 i 15258</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20"/>
              </w:rPr>
            </w:pPr>
            <w:r w:rsidRPr="00D868AB">
              <w:rPr>
                <w:rFonts w:hAnsi="Arial" w:ascii="Arial"/>
                <w:sz w:val="20"/>
                <w:szCs w:val="20"/>
              </w:rPr>
              <w:t>4208,12</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4.208,12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 </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 </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ŽDO Zagreb</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0</w:t>
            </w:r>
          </w:p>
        </w:tc>
      </w:tr>
      <w:tr w:rsidTr="00D57F38" w:rsidR="00D57F38" w:rsidRPr="00D868AB">
        <w:trPr>
          <w:trHeight w:val="220"/>
        </w:trPr>
        <w:tc>
          <w:tcPr>
            <w:tcW w:type="pct" w:w="137"/>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rPr>
                <w:rFonts w:hAnsi="Arial" w:ascii="Arial"/>
                <w:b/>
                <w:bCs/>
                <w:sz w:val="20"/>
                <w:szCs w:val="18"/>
              </w:rPr>
            </w:pPr>
            <w:r w:rsidRPr="00D868AB">
              <w:rPr>
                <w:rFonts w:hAnsi="Arial" w:ascii="Arial"/>
                <w:b/>
                <w:bCs/>
                <w:sz w:val="20"/>
                <w:szCs w:val="18"/>
              </w:rPr>
              <w:t> </w:t>
            </w:r>
          </w:p>
        </w:tc>
        <w:tc>
          <w:tcPr>
            <w:tcW w:type="pct" w:w="344"/>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rPr>
                <w:rFonts w:hAnsi="Arial" w:ascii="Arial"/>
                <w:b/>
                <w:bCs/>
                <w:sz w:val="20"/>
                <w:szCs w:val="18"/>
              </w:rPr>
            </w:pPr>
            <w:r w:rsidRPr="00D868AB">
              <w:rPr>
                <w:rFonts w:hAnsi="Arial" w:ascii="Arial"/>
                <w:b/>
                <w:bCs/>
                <w:sz w:val="20"/>
                <w:szCs w:val="18"/>
              </w:rPr>
              <w:t>Ukupno:</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rPr>
                <w:rFonts w:hAnsi="Arial" w:ascii="Arial"/>
                <w:b/>
                <w:bCs/>
                <w:sz w:val="20"/>
                <w:szCs w:val="16"/>
              </w:rPr>
            </w:pPr>
            <w:r w:rsidRPr="00D868AB">
              <w:rPr>
                <w:rFonts w:hAnsi="Arial" w:ascii="Arial"/>
                <w:b/>
                <w:bCs/>
                <w:sz w:val="20"/>
                <w:szCs w:val="16"/>
              </w:rPr>
              <w:t> </w:t>
            </w:r>
          </w:p>
        </w:tc>
        <w:tc>
          <w:tcPr>
            <w:tcW w:type="pct" w:w="368"/>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jc w:val="right"/>
              <w:rPr>
                <w:rFonts w:hAnsi="Arial" w:ascii="Arial"/>
                <w:b/>
                <w:bCs/>
                <w:sz w:val="20"/>
                <w:szCs w:val="18"/>
              </w:rPr>
            </w:pPr>
            <w:r w:rsidRPr="00D868AB">
              <w:rPr>
                <w:rFonts w:hAnsi="Arial" w:ascii="Arial"/>
                <w:b/>
                <w:bCs/>
                <w:sz w:val="20"/>
                <w:szCs w:val="18"/>
              </w:rPr>
              <w:t>4.208,12 kn</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jc w:val="right"/>
              <w:rPr>
                <w:rFonts w:hAnsi="Arial" w:ascii="Arial"/>
                <w:b/>
                <w:bCs/>
                <w:sz w:val="20"/>
                <w:szCs w:val="18"/>
              </w:rPr>
            </w:pPr>
            <w:r w:rsidRPr="00D868AB">
              <w:rPr>
                <w:rFonts w:hAnsi="Arial" w:ascii="Arial"/>
                <w:b/>
                <w:bCs/>
                <w:sz w:val="20"/>
                <w:szCs w:val="18"/>
              </w:rPr>
              <w:t>4.208,12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jc w:val="right"/>
              <w:rPr>
                <w:rFonts w:hAnsi="Arial" w:ascii="Arial"/>
                <w:b/>
                <w:bCs/>
                <w:sz w:val="20"/>
                <w:szCs w:val="18"/>
              </w:rPr>
            </w:pPr>
            <w:r w:rsidRPr="00D868AB">
              <w:rPr>
                <w:rFonts w:hAnsi="Arial" w:ascii="Arial"/>
                <w:b/>
                <w:bCs/>
                <w:sz w:val="20"/>
                <w:szCs w:val="18"/>
              </w:rPr>
              <w:t>0,00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jc w:val="right"/>
              <w:rPr>
                <w:rFonts w:hAnsi="Arial" w:ascii="Arial"/>
                <w:b/>
                <w:bCs/>
                <w:sz w:val="20"/>
                <w:szCs w:val="18"/>
              </w:rPr>
            </w:pPr>
            <w:r w:rsidRPr="00D868AB">
              <w:rPr>
                <w:rFonts w:hAnsi="Arial" w:ascii="Arial"/>
                <w:b/>
                <w:bCs/>
                <w:sz w:val="20"/>
                <w:szCs w:val="18"/>
              </w:rPr>
              <w:t>0,00 kn</w:t>
            </w:r>
          </w:p>
        </w:tc>
        <w:tc>
          <w:tcPr>
            <w:tcW w:type="pct" w:w="371"/>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D868AB">
            <w:pPr>
              <w:rPr>
                <w:rFonts w:hAnsi="Arial" w:ascii="Arial"/>
                <w:b/>
                <w:bCs/>
                <w:sz w:val="20"/>
                <w:szCs w:val="18"/>
              </w:rPr>
            </w:pPr>
            <w:r w:rsidRPr="00D868AB">
              <w:rPr>
                <w:rFonts w:hAnsi="Arial" w:ascii="Arial"/>
                <w:b/>
                <w:bCs/>
                <w:sz w:val="20"/>
                <w:szCs w:val="18"/>
              </w:rPr>
              <w:t> </w:t>
            </w:r>
          </w:p>
        </w:tc>
        <w:tc>
          <w:tcPr>
            <w:tcW w:type="pct" w:w="330"/>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D868AB">
            <w:pPr>
              <w:rPr>
                <w:rFonts w:hAnsi="Arial" w:ascii="Arial"/>
                <w:b/>
                <w:bCs/>
                <w:sz w:val="20"/>
                <w:szCs w:val="18"/>
              </w:rPr>
            </w:pPr>
            <w:r w:rsidRPr="00D868AB">
              <w:rPr>
                <w:rFonts w:hAnsi="Arial" w:ascii="Arial"/>
                <w:b/>
                <w:bCs/>
                <w:sz w:val="20"/>
                <w:szCs w:val="18"/>
              </w:rPr>
              <w:t> </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D868AB">
            <w:pPr>
              <w:rPr>
                <w:rFonts w:hAnsi="Arial" w:ascii="Arial"/>
                <w:b/>
                <w:bCs/>
                <w:sz w:val="20"/>
                <w:szCs w:val="18"/>
              </w:rPr>
            </w:pPr>
            <w:r w:rsidRPr="00D868AB">
              <w:rPr>
                <w:rFonts w:hAnsi="Arial" w:ascii="Arial"/>
                <w:b/>
                <w:bCs/>
                <w:sz w:val="20"/>
                <w:szCs w:val="18"/>
              </w:rPr>
              <w:t> </w:t>
            </w:r>
          </w:p>
        </w:tc>
        <w:tc>
          <w:tcPr>
            <w:tcW w:type="pct" w:w="397"/>
            <w:gridSpan w:val="6"/>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18"/>
              </w:rPr>
            </w:pPr>
          </w:p>
        </w:tc>
        <w:tc>
          <w:tcPr>
            <w:tcW w:type="pct" w:w="438"/>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18"/>
              </w:rPr>
            </w:pPr>
          </w:p>
        </w:tc>
        <w:tc>
          <w:tcPr>
            <w:tcW w:type="pct" w:w="424"/>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18"/>
              </w:rPr>
            </w:pPr>
          </w:p>
        </w:tc>
      </w:tr>
      <w:tr w:rsidTr="00D57F38" w:rsidR="00D57F38" w:rsidRPr="00D868AB">
        <w:trPr>
          <w:trHeight w:val="240"/>
        </w:trPr>
        <w:tc>
          <w:tcPr>
            <w:tcW w:type="pct" w:w="137"/>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44"/>
            <w:gridSpan w:val="2"/>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741"/>
            <w:gridSpan w:val="2"/>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55"/>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71"/>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30"/>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491"/>
            <w:gridSpan w:val="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97"/>
            <w:gridSpan w:val="6"/>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137"/>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44"/>
            <w:gridSpan w:val="2"/>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741"/>
            <w:gridSpan w:val="2"/>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55"/>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71"/>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30"/>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491"/>
            <w:gridSpan w:val="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97"/>
            <w:gridSpan w:val="6"/>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240"/>
        </w:trPr>
        <w:tc>
          <w:tcPr>
            <w:tcW w:type="pct" w:w="1222"/>
            <w:gridSpan w:val="5"/>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r w:rsidRPr="00D868AB">
              <w:rPr>
                <w:rFonts w:hAnsi="Arial" w:ascii="Arial"/>
                <w:b/>
                <w:bCs/>
                <w:sz w:val="20"/>
                <w:szCs w:val="20"/>
              </w:rPr>
              <w:t>2. VIŠI ISPLATNI RED:</w:t>
            </w: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355"/>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71"/>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30"/>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491"/>
            <w:gridSpan w:val="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97"/>
            <w:gridSpan w:val="6"/>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44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R.br.</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Datum prijave</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b/>
                <w:bCs/>
                <w:sz w:val="20"/>
                <w:szCs w:val="20"/>
              </w:rPr>
            </w:pPr>
            <w:r w:rsidRPr="00D868AB">
              <w:rPr>
                <w:rFonts w:hAnsi="Arial" w:ascii="Arial"/>
                <w:b/>
                <w:bCs/>
                <w:sz w:val="20"/>
                <w:szCs w:val="20"/>
              </w:rPr>
              <w:t>Vjerovnik</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 xml:space="preserve">Osnova tražbine </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b/>
                <w:bCs/>
                <w:sz w:val="20"/>
                <w:szCs w:val="20"/>
              </w:rPr>
            </w:pPr>
            <w:r w:rsidRPr="00D868AB">
              <w:rPr>
                <w:rFonts w:hAnsi="Arial" w:ascii="Arial"/>
                <w:b/>
                <w:bCs/>
                <w:sz w:val="20"/>
                <w:szCs w:val="20"/>
              </w:rPr>
              <w:t>Prijavljeno</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b/>
                <w:bCs/>
                <w:sz w:val="20"/>
                <w:szCs w:val="20"/>
              </w:rPr>
            </w:pPr>
            <w:r w:rsidRPr="00D868AB">
              <w:rPr>
                <w:rFonts w:hAnsi="Arial" w:ascii="Arial"/>
                <w:b/>
                <w:bCs/>
                <w:sz w:val="20"/>
                <w:szCs w:val="20"/>
              </w:rPr>
              <w:t>Glavnica</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b/>
                <w:bCs/>
                <w:sz w:val="20"/>
                <w:szCs w:val="20"/>
              </w:rPr>
            </w:pPr>
            <w:r w:rsidRPr="00D868AB">
              <w:rPr>
                <w:rFonts w:hAnsi="Arial" w:ascii="Arial"/>
                <w:b/>
                <w:bCs/>
                <w:sz w:val="20"/>
                <w:szCs w:val="20"/>
              </w:rPr>
              <w:t>Kamate</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b/>
                <w:bCs/>
                <w:sz w:val="20"/>
                <w:szCs w:val="20"/>
              </w:rPr>
            </w:pPr>
            <w:r w:rsidRPr="00D868AB">
              <w:rPr>
                <w:rFonts w:hAnsi="Arial" w:ascii="Arial"/>
                <w:b/>
                <w:bCs/>
                <w:sz w:val="20"/>
                <w:szCs w:val="20"/>
              </w:rPr>
              <w:t>Priznato</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b/>
                <w:bCs/>
                <w:sz w:val="20"/>
                <w:szCs w:val="20"/>
              </w:rPr>
            </w:pPr>
            <w:r w:rsidRPr="00D868AB">
              <w:rPr>
                <w:rFonts w:hAnsi="Arial" w:ascii="Arial"/>
                <w:b/>
                <w:bCs/>
                <w:sz w:val="20"/>
                <w:szCs w:val="20"/>
              </w:rPr>
              <w:t>Osporeno</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b/>
                <w:bCs/>
                <w:sz w:val="20"/>
                <w:szCs w:val="20"/>
              </w:rPr>
            </w:pPr>
            <w:r w:rsidRPr="00D868AB">
              <w:rPr>
                <w:rFonts w:hAnsi="Arial" w:ascii="Arial"/>
                <w:b/>
                <w:bCs/>
                <w:sz w:val="20"/>
                <w:szCs w:val="20"/>
              </w:rPr>
              <w:t>Odbačeno</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18"/>
              </w:rPr>
            </w:pPr>
            <w:r w:rsidRPr="00D868AB">
              <w:rPr>
                <w:rFonts w:hAnsi="Arial" w:ascii="Arial"/>
                <w:b/>
                <w:bCs/>
                <w:sz w:val="20"/>
                <w:szCs w:val="18"/>
              </w:rPr>
              <w:t>Opunomoćenik</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18"/>
              </w:rPr>
            </w:pPr>
            <w:r w:rsidRPr="00D868AB">
              <w:rPr>
                <w:rFonts w:hAnsi="Arial" w:ascii="Arial"/>
                <w:b/>
                <w:bCs/>
                <w:sz w:val="20"/>
                <w:szCs w:val="18"/>
              </w:rPr>
              <w:t>Napomena</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18"/>
              </w:rPr>
            </w:pPr>
            <w:r w:rsidRPr="00D868AB">
              <w:rPr>
                <w:rFonts w:hAnsi="Arial" w:ascii="Arial"/>
                <w:b/>
                <w:bCs/>
                <w:sz w:val="20"/>
                <w:szCs w:val="18"/>
              </w:rPr>
              <w:t>Plaćena pri</w:t>
            </w:r>
            <w:r w:rsidRPr="00D868AB">
              <w:rPr>
                <w:rFonts w:hAnsi="Arial" w:ascii="Arial"/>
                <w:b/>
                <w:bCs/>
                <w:sz w:val="20"/>
                <w:szCs w:val="18"/>
              </w:rPr>
              <w:lastRenderedPageBreak/>
              <w:t>stojba</w:t>
            </w:r>
          </w:p>
        </w:tc>
      </w:tr>
      <w:tr w:rsidTr="00D57F38" w:rsidR="00D57F38" w:rsidRPr="00D868AB">
        <w:trPr>
          <w:trHeight w:val="29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lastRenderedPageBreak/>
              <w:t>1,</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16.01.2018</w:t>
            </w:r>
          </w:p>
        </w:tc>
        <w:tc>
          <w:tcPr>
            <w:tcW w:type="pct" w:w="741"/>
            <w:gridSpan w:val="2"/>
            <w:tcBorders>
              <w:top w:val="nil"/>
              <w:left w:val="nil"/>
              <w:bottom w:val="nil"/>
              <w:right w:val="nil"/>
            </w:tcBorders>
            <w:shd w:fill="auto" w:color="auto" w:val="clear"/>
            <w:noWrap/>
            <w:vAlign w:val="bottom"/>
          </w:tcPr>
          <w:p w:rsidRDefault="00D57F38" w:rsidP="00D57F38" w:rsidR="00D57F38" w:rsidRPr="00D868AB">
            <w:pPr>
              <w:rPr>
                <w:rFonts w:hAnsi="Arial" w:ascii="Arial"/>
                <w:sz w:val="20"/>
                <w:szCs w:val="16"/>
              </w:rPr>
            </w:pPr>
            <w:r w:rsidRPr="006278A1">
              <w:rPr>
                <w:rFonts w:hAnsi="Arial" w:ascii="Arial"/>
                <w:b/>
                <w:sz w:val="20"/>
                <w:szCs w:val="16"/>
              </w:rPr>
              <w:t>Podravka prehrambena industrija d.d.</w:t>
            </w:r>
            <w:r w:rsidRPr="00D868AB">
              <w:rPr>
                <w:rFonts w:hAnsi="Arial" w:ascii="Arial"/>
                <w:sz w:val="20"/>
                <w:szCs w:val="16"/>
              </w:rPr>
              <w:t>, OIB:18928523252, A Starčevića 32, Koprivnica</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Računi, IOS, Bjanko zadužnica OV-6398/10, javni bilježnik Bojana Štimac</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9.819,48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5.008,32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4.811,16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9.819,48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196,4</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2,</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15.01.2018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 xml:space="preserve">Istarski vodovod d.o.o., </w:t>
            </w:r>
            <w:r w:rsidRPr="00D868AB">
              <w:rPr>
                <w:rFonts w:hAnsi="Arial" w:ascii="Arial"/>
                <w:sz w:val="20"/>
                <w:szCs w:val="20"/>
              </w:rPr>
              <w:t>OIB: 13269963589, Sv. Ivan 8, Buzet</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Račun 14936-400217</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62.019,88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62.019,88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62.019,88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1240,4</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lastRenderedPageBreak/>
              <w:t>3,</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21.01.2018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 xml:space="preserve">Usluga Poreč d.o.o. </w:t>
            </w:r>
            <w:r w:rsidRPr="00D868AB">
              <w:rPr>
                <w:rFonts w:hAnsi="Arial" w:ascii="Arial"/>
                <w:sz w:val="20"/>
                <w:szCs w:val="20"/>
              </w:rPr>
              <w:t>OIB: 31073587765, Mlinska 1, Poreč</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Rješenja o ovrsi Ovrv-1623/15 i Ovrv-5877/16, Javni bilježnik Radojka Galić</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3.381,86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2.721,69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660,17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3.381,86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0</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4.</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24.01.2018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HEP ODS d.o.o. - Elektroprimorje Rijeka</w:t>
            </w:r>
            <w:r w:rsidRPr="00D868AB">
              <w:rPr>
                <w:rFonts w:hAnsi="Arial" w:ascii="Arial"/>
                <w:sz w:val="20"/>
                <w:szCs w:val="20"/>
              </w:rPr>
              <w:t>, OIB: 46830600751, Viktora Cara Emina 2, Rijeka</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Rješenje o ovrsi Ovrv-2868/10, koje je donio javni bilježnik Vesna Ćuzela</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12.173,38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5.370,60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6.802,78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12.173,38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0</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lastRenderedPageBreak/>
              <w:t>5.</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02.02.2018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HEP – Opskrba d.o.o.,</w:t>
            </w:r>
            <w:r w:rsidRPr="00D868AB">
              <w:rPr>
                <w:rFonts w:hAnsi="Arial" w:ascii="Arial"/>
                <w:sz w:val="20"/>
                <w:szCs w:val="20"/>
              </w:rPr>
              <w:t xml:space="preserve"> OIB: 63073332379, Ulica grada Vukovara 37, Zagreb </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Rješenje o ovrsi Ovrv-12623/13 koje je donio javni bilježnik Ilinka Lisonek, Ovrv-12623/2013</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8.510,24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5.273,31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3.236,93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8.510,24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170,21</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6,</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01.02.2018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 xml:space="preserve">Hrvatski telekom d.d. </w:t>
            </w:r>
            <w:r w:rsidRPr="00D868AB">
              <w:rPr>
                <w:rFonts w:hAnsi="Arial" w:ascii="Arial"/>
                <w:sz w:val="20"/>
                <w:szCs w:val="20"/>
              </w:rPr>
              <w:t>OIB: 81793146560, Zagreb,Roberta Frangeša Mihanovića 9</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Rješenja o ovrsi Ovrv-3024/11 javni bilježnik Mandica Popović, Ovrv-6917/12 javni bilježnikVelibor Panjković i Ovrv-3001/1</w:t>
            </w:r>
            <w:r w:rsidRPr="00D868AB">
              <w:rPr>
                <w:rFonts w:hAnsi="Arial" w:ascii="Arial"/>
                <w:sz w:val="20"/>
                <w:szCs w:val="20"/>
              </w:rPr>
              <w:lastRenderedPageBreak/>
              <w:t>0 javni bilježnik Stjepan Trstenjak</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lastRenderedPageBreak/>
              <w:t>7.625,48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4.083,79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3.541,69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7.625,48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153</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lastRenderedPageBreak/>
              <w:t>7.</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19.02.2018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Hrvatsko društvo skladatelja,</w:t>
            </w:r>
            <w:r w:rsidRPr="00D868AB">
              <w:rPr>
                <w:rFonts w:hAnsi="Arial" w:ascii="Arial"/>
                <w:sz w:val="20"/>
                <w:szCs w:val="20"/>
              </w:rPr>
              <w:t xml:space="preserve"> OIB: 56668956985, Berislavićeva 9, Zagreb</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 xml:space="preserve">Pravomoćne presude Trgovačkog suda u Zagrebu P-5178/06 (pravomoćna 27.05.08), P5037/07 (pravomoćna 09.05.09.) i P-3212/09 pravomoćna </w:t>
            </w:r>
            <w:r w:rsidRPr="00D868AB">
              <w:rPr>
                <w:rFonts w:hAnsi="Arial" w:ascii="Arial"/>
                <w:sz w:val="20"/>
                <w:szCs w:val="20"/>
              </w:rPr>
              <w:lastRenderedPageBreak/>
              <w:t>02.11.09.</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lastRenderedPageBreak/>
              <w:t>17.125,39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9.878,84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7.246,55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17.125,39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odvjetnik Pavle Fellner, Zagreb, Jurišićeva 1a</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0</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lastRenderedPageBreak/>
              <w:t>8.</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20.02.2018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 xml:space="preserve">Republika Hrvatska, Ministarstvo financija, Porezna uprava, </w:t>
            </w:r>
            <w:r w:rsidRPr="00D868AB">
              <w:rPr>
                <w:rFonts w:hAnsi="Arial" w:ascii="Arial"/>
                <w:sz w:val="20"/>
                <w:szCs w:val="20"/>
              </w:rPr>
              <w:t>OIB: 18683136487</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 xml:space="preserve">Prijava PDV za 08,09 i 12/17, JOPPD obrazac 15222,15304 i 15258, SR obrazac za 2014-16, Rješenje klasa: UP/I-415-06/2016-001/032, Rješenje o </w:t>
            </w:r>
            <w:r w:rsidRPr="00D868AB">
              <w:rPr>
                <w:rFonts w:hAnsi="Arial" w:ascii="Arial"/>
                <w:sz w:val="20"/>
                <w:szCs w:val="20"/>
              </w:rPr>
              <w:lastRenderedPageBreak/>
              <w:t>osiguranju Općinski sud Pula, SS Poreč2856/17</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lastRenderedPageBreak/>
              <w:t>29.307,31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23.036,18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6.271,13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29.307,31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 </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 </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xml:space="preserve">Za 4.208,12 kn je dana napomena da je tražbina 1. višeg isplatnog reda, a sveukupna tražbina </w:t>
            </w:r>
            <w:r w:rsidRPr="00D868AB">
              <w:rPr>
                <w:rFonts w:hAnsi="Arial" w:ascii="Arial"/>
                <w:sz w:val="20"/>
                <w:szCs w:val="18"/>
              </w:rPr>
              <w:lastRenderedPageBreak/>
              <w:t xml:space="preserve">iznosi 33.515,43 kn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lastRenderedPageBreak/>
              <w:t>0</w:t>
            </w:r>
          </w:p>
        </w:tc>
      </w:tr>
      <w:tr w:rsidTr="00D57F38" w:rsidR="00D57F38" w:rsidRPr="00D868AB">
        <w:trPr>
          <w:trHeight w:val="278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lastRenderedPageBreak/>
              <w:t>9.</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26.02.2018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 xml:space="preserve">Croatia osiguranje d.d., </w:t>
            </w:r>
            <w:r w:rsidRPr="00D868AB">
              <w:rPr>
                <w:rFonts w:hAnsi="Arial" w:ascii="Arial"/>
                <w:sz w:val="20"/>
                <w:szCs w:val="20"/>
              </w:rPr>
              <w:t>OIB: 26187994862, Vatroslava Jagića 33, Zagreb</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Rješenje o ovrsi Ovrv-2402/12, koje je donio javni bilježnik Jožica Matko Ruždjak</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18.540,03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10.655,30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7.884,73 kn</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18.540,03 kn</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370,8</w:t>
            </w:r>
          </w:p>
        </w:tc>
      </w:tr>
      <w:tr w:rsidTr="00D57F38" w:rsidR="00D57F38" w:rsidRPr="00D868AB">
        <w:trPr>
          <w:trHeight w:val="2540"/>
        </w:trPr>
        <w:tc>
          <w:tcPr>
            <w:tcW w:type="pct" w:w="159"/>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lastRenderedPageBreak/>
              <w:t>9.</w:t>
            </w:r>
          </w:p>
        </w:tc>
        <w:tc>
          <w:tcPr>
            <w:tcW w:type="pct" w:w="32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23.02.2018</w:t>
            </w:r>
          </w:p>
        </w:tc>
        <w:tc>
          <w:tcPr>
            <w:tcW w:type="pct" w:w="74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b/>
                <w:bCs/>
                <w:sz w:val="20"/>
                <w:szCs w:val="20"/>
              </w:rPr>
            </w:pPr>
            <w:r w:rsidRPr="00D868AB">
              <w:rPr>
                <w:rFonts w:hAnsi="Arial" w:ascii="Arial"/>
                <w:b/>
                <w:bCs/>
                <w:sz w:val="20"/>
                <w:szCs w:val="20"/>
              </w:rPr>
              <w:t xml:space="preserve">Raiffeisenlandesbank Kärnten- Rechenzentrum und Revisionsverband, registrierte Genossenschaft mit beschänkter Haftung, </w:t>
            </w:r>
            <w:r w:rsidRPr="00D868AB">
              <w:rPr>
                <w:rFonts w:hAnsi="Arial" w:ascii="Arial"/>
                <w:sz w:val="20"/>
                <w:szCs w:val="20"/>
              </w:rPr>
              <w:t>OIB: 46870001221, Republika Austrija, 9020 Klagenfurt, Raiffeisenplatz 1</w:t>
            </w:r>
          </w:p>
        </w:tc>
        <w:tc>
          <w:tcPr>
            <w:tcW w:type="pct" w:w="36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20"/>
              </w:rPr>
            </w:pPr>
            <w:r w:rsidRPr="00D868AB">
              <w:rPr>
                <w:rFonts w:hAnsi="Arial" w:ascii="Arial"/>
                <w:sz w:val="20"/>
                <w:szCs w:val="20"/>
              </w:rPr>
              <w:t>Sporazum o osiguranju novčane tražbine zasnivanjem založnog prava na nekrtninama od 20.12.2007, OV-22444/07, Ugovor o jednokratnom kreditu br. 21.072.152</w:t>
            </w:r>
          </w:p>
        </w:tc>
        <w:tc>
          <w:tcPr>
            <w:tcW w:type="pct" w:w="35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10.521.628,95 kn</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7558085.24</w:t>
            </w:r>
          </w:p>
        </w:tc>
        <w:tc>
          <w:tcPr>
            <w:tcW w:type="pct" w:w="30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2963543.71</w:t>
            </w:r>
          </w:p>
        </w:tc>
        <w:tc>
          <w:tcPr>
            <w:tcW w:type="pct" w:w="371"/>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rPr>
                <w:rFonts w:hAnsi="Arial" w:ascii="Arial"/>
                <w:sz w:val="20"/>
                <w:szCs w:val="20"/>
              </w:rPr>
            </w:pPr>
            <w:r w:rsidRPr="00D868AB">
              <w:rPr>
                <w:rFonts w:hAnsi="Arial" w:ascii="Arial"/>
                <w:sz w:val="20"/>
                <w:szCs w:val="20"/>
              </w:rPr>
              <w:t>10.469,074,3</w:t>
            </w:r>
          </w:p>
        </w:tc>
        <w:tc>
          <w:tcPr>
            <w:tcW w:type="pct" w:w="330"/>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52.554,61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D868AB">
            <w:pPr>
              <w:jc w:val="right"/>
              <w:rPr>
                <w:rFonts w:hAnsi="Arial" w:ascii="Arial"/>
                <w:sz w:val="20"/>
                <w:szCs w:val="20"/>
              </w:rPr>
            </w:pPr>
            <w:r w:rsidRPr="00D868AB">
              <w:rPr>
                <w:rFonts w:hAnsi="Arial" w:ascii="Arial"/>
                <w:sz w:val="20"/>
                <w:szCs w:val="20"/>
              </w:rPr>
              <w:t>0,00 kn</w:t>
            </w:r>
          </w:p>
        </w:tc>
        <w:tc>
          <w:tcPr>
            <w:tcW w:type="pct" w:w="397"/>
            <w:gridSpan w:val="6"/>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OD Jagar i Grebenar, Masarykova 15, Zagreb, Zagreb, Drenovačka 3</w:t>
            </w:r>
          </w:p>
        </w:tc>
        <w:tc>
          <w:tcPr>
            <w:tcW w:type="pct" w:w="43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rPr>
                <w:rFonts w:hAnsi="Arial" w:ascii="Arial"/>
                <w:sz w:val="20"/>
                <w:szCs w:val="18"/>
              </w:rPr>
            </w:pPr>
            <w:r w:rsidRPr="00D868AB">
              <w:rPr>
                <w:rFonts w:hAnsi="Arial" w:ascii="Arial"/>
                <w:sz w:val="20"/>
                <w:szCs w:val="18"/>
              </w:rPr>
              <w:t> </w:t>
            </w:r>
          </w:p>
        </w:tc>
        <w:tc>
          <w:tcPr>
            <w:tcW w:type="pct" w:w="424"/>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D868AB">
            <w:pPr>
              <w:jc w:val="right"/>
              <w:rPr>
                <w:rFonts w:hAnsi="Arial" w:ascii="Arial"/>
                <w:sz w:val="20"/>
                <w:szCs w:val="18"/>
              </w:rPr>
            </w:pPr>
            <w:r w:rsidRPr="00D868AB">
              <w:rPr>
                <w:rFonts w:hAnsi="Arial" w:ascii="Arial"/>
                <w:sz w:val="20"/>
                <w:szCs w:val="18"/>
              </w:rPr>
              <w:t>0</w:t>
            </w:r>
          </w:p>
        </w:tc>
      </w:tr>
      <w:tr w:rsidTr="00D57F38" w:rsidR="00D57F38" w:rsidRPr="00D868AB">
        <w:trPr>
          <w:trHeight w:val="240"/>
        </w:trPr>
        <w:tc>
          <w:tcPr>
            <w:tcW w:type="pct" w:w="481"/>
            <w:gridSpan w:val="3"/>
            <w:tcBorders>
              <w:top w:space="0" w:sz="4" w:color="auto" w:val="single"/>
              <w:left w:space="0" w:sz="4" w:color="auto" w:val="single"/>
              <w:bottom w:space="0" w:sz="4" w:color="auto" w:val="single"/>
              <w:right w:val="nil"/>
            </w:tcBorders>
            <w:shd w:fill="auto" w:color="auto" w:val="clear"/>
            <w:noWrap/>
          </w:tcPr>
          <w:p w:rsidRDefault="00D57F38" w:rsidP="00D57F38" w:rsidR="00D57F38" w:rsidRPr="00D868AB">
            <w:pPr>
              <w:rPr>
                <w:rFonts w:hAnsi="Arial" w:ascii="Arial"/>
                <w:b/>
                <w:bCs/>
                <w:sz w:val="20"/>
                <w:szCs w:val="20"/>
              </w:rPr>
            </w:pPr>
            <w:r w:rsidRPr="00D868AB">
              <w:rPr>
                <w:rFonts w:hAnsi="Arial" w:ascii="Arial"/>
                <w:b/>
                <w:bCs/>
                <w:sz w:val="20"/>
                <w:szCs w:val="20"/>
              </w:rPr>
              <w:t>Ukupno:</w:t>
            </w:r>
          </w:p>
        </w:tc>
        <w:tc>
          <w:tcPr>
            <w:tcW w:type="pct" w:w="741"/>
            <w:gridSpan w:val="2"/>
            <w:tcBorders>
              <w:top w:space="0" w:sz="4" w:color="auto" w:val="single"/>
              <w:left w:space="0" w:sz="8" w:color="auto" w:val="single"/>
              <w:bottom w:space="0" w:sz="4" w:color="auto" w:val="single"/>
              <w:right w:space="0" w:sz="4" w:color="auto" w:val="single"/>
            </w:tcBorders>
            <w:shd w:fill="auto" w:color="auto" w:val="clear"/>
          </w:tcPr>
          <w:p w:rsidRDefault="00D57F38" w:rsidP="00D57F38" w:rsidR="00D57F38" w:rsidRPr="00D868AB">
            <w:pPr>
              <w:rPr>
                <w:rFonts w:hAnsi="Arial" w:ascii="Arial"/>
                <w:b/>
                <w:bCs/>
                <w:sz w:val="20"/>
                <w:szCs w:val="20"/>
              </w:rPr>
            </w:pPr>
            <w:r w:rsidRPr="00D868AB">
              <w:rPr>
                <w:rFonts w:hAnsi="Arial" w:ascii="Arial"/>
                <w:b/>
                <w:bCs/>
                <w:sz w:val="20"/>
                <w:szCs w:val="20"/>
              </w:rPr>
              <w:t> </w:t>
            </w:r>
          </w:p>
        </w:tc>
        <w:tc>
          <w:tcPr>
            <w:tcW w:type="pct" w:w="368"/>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D868AB">
            <w:pPr>
              <w:rPr>
                <w:rFonts w:hAnsi="Arial" w:ascii="Arial"/>
                <w:b/>
                <w:bCs/>
                <w:sz w:val="20"/>
                <w:szCs w:val="20"/>
              </w:rPr>
            </w:pPr>
            <w:r w:rsidRPr="00D868AB">
              <w:rPr>
                <w:rFonts w:hAnsi="Arial" w:ascii="Arial"/>
                <w:b/>
                <w:bCs/>
                <w:sz w:val="20"/>
                <w:szCs w:val="20"/>
              </w:rPr>
              <w:t> </w:t>
            </w:r>
          </w:p>
        </w:tc>
        <w:tc>
          <w:tcPr>
            <w:tcW w:type="pct" w:w="355"/>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D868AB">
            <w:pPr>
              <w:jc w:val="right"/>
              <w:rPr>
                <w:rFonts w:hAnsi="Arial" w:ascii="Arial"/>
                <w:b/>
                <w:bCs/>
                <w:sz w:val="20"/>
                <w:szCs w:val="20"/>
              </w:rPr>
            </w:pPr>
            <w:r w:rsidRPr="00D868AB">
              <w:rPr>
                <w:rFonts w:hAnsi="Arial" w:ascii="Arial"/>
                <w:b/>
                <w:bCs/>
                <w:sz w:val="20"/>
                <w:szCs w:val="20"/>
              </w:rPr>
              <w:t>10.690.132,00 kn</w:t>
            </w:r>
          </w:p>
        </w:tc>
        <w:tc>
          <w:tcPr>
            <w:tcW w:type="pct" w:w="302"/>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D868AB">
            <w:pPr>
              <w:jc w:val="right"/>
              <w:rPr>
                <w:rFonts w:hAnsi="Arial" w:ascii="Arial"/>
                <w:b/>
                <w:bCs/>
                <w:sz w:val="20"/>
                <w:szCs w:val="20"/>
              </w:rPr>
            </w:pPr>
            <w:r w:rsidRPr="00D868AB">
              <w:rPr>
                <w:rFonts w:hAnsi="Arial" w:ascii="Arial"/>
                <w:b/>
                <w:bCs/>
                <w:sz w:val="20"/>
                <w:szCs w:val="20"/>
              </w:rPr>
              <w:t>7686133.15</w:t>
            </w:r>
          </w:p>
        </w:tc>
        <w:tc>
          <w:tcPr>
            <w:tcW w:type="pct" w:w="302"/>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D868AB">
            <w:pPr>
              <w:jc w:val="right"/>
              <w:rPr>
                <w:rFonts w:hAnsi="Arial" w:ascii="Arial"/>
                <w:b/>
                <w:bCs/>
                <w:sz w:val="20"/>
                <w:szCs w:val="20"/>
              </w:rPr>
            </w:pPr>
            <w:r w:rsidRPr="00D868AB">
              <w:rPr>
                <w:rFonts w:hAnsi="Arial" w:ascii="Arial"/>
                <w:b/>
                <w:bCs/>
                <w:sz w:val="20"/>
                <w:szCs w:val="20"/>
              </w:rPr>
              <w:t>40.455,14 kn</w:t>
            </w:r>
          </w:p>
        </w:tc>
        <w:tc>
          <w:tcPr>
            <w:tcW w:type="pct" w:w="371"/>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D868AB">
            <w:pPr>
              <w:jc w:val="right"/>
              <w:rPr>
                <w:rFonts w:hAnsi="Arial" w:ascii="Arial"/>
                <w:b/>
                <w:bCs/>
                <w:sz w:val="20"/>
                <w:szCs w:val="20"/>
              </w:rPr>
            </w:pPr>
            <w:r w:rsidRPr="00D868AB">
              <w:rPr>
                <w:rFonts w:hAnsi="Arial" w:ascii="Arial"/>
                <w:b/>
                <w:bCs/>
                <w:sz w:val="20"/>
                <w:szCs w:val="20"/>
              </w:rPr>
              <w:t>10637577.4</w:t>
            </w:r>
          </w:p>
        </w:tc>
        <w:tc>
          <w:tcPr>
            <w:tcW w:type="pct" w:w="330"/>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D868AB">
            <w:pPr>
              <w:jc w:val="right"/>
              <w:rPr>
                <w:rFonts w:hAnsi="Arial" w:ascii="Arial"/>
                <w:b/>
                <w:bCs/>
                <w:sz w:val="20"/>
                <w:szCs w:val="20"/>
              </w:rPr>
            </w:pPr>
            <w:r w:rsidRPr="00D868AB">
              <w:rPr>
                <w:rFonts w:hAnsi="Arial" w:ascii="Arial"/>
                <w:b/>
                <w:bCs/>
                <w:sz w:val="20"/>
                <w:szCs w:val="20"/>
              </w:rPr>
              <w:t>52.554,61 kn</w:t>
            </w:r>
          </w:p>
        </w:tc>
        <w:tc>
          <w:tcPr>
            <w:tcW w:type="pct" w:w="491"/>
            <w:gridSpan w:val="2"/>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D868AB">
            <w:pPr>
              <w:jc w:val="right"/>
              <w:rPr>
                <w:rFonts w:hAnsi="Arial" w:ascii="Arial"/>
                <w:b/>
                <w:bCs/>
                <w:sz w:val="20"/>
                <w:szCs w:val="20"/>
              </w:rPr>
            </w:pPr>
            <w:r w:rsidRPr="00D868AB">
              <w:rPr>
                <w:rFonts w:hAnsi="Arial" w:ascii="Arial"/>
                <w:b/>
                <w:bCs/>
                <w:sz w:val="20"/>
                <w:szCs w:val="20"/>
              </w:rPr>
              <w:t>0,00 kn</w:t>
            </w:r>
          </w:p>
        </w:tc>
        <w:tc>
          <w:tcPr>
            <w:tcW w:type="pct" w:w="397"/>
            <w:gridSpan w:val="6"/>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r w:rsidRPr="00D868AB">
              <w:rPr>
                <w:rFonts w:hAnsi="Arial" w:ascii="Arial"/>
                <w:b/>
                <w:bCs/>
                <w:sz w:val="20"/>
                <w:szCs w:val="20"/>
              </w:rPr>
              <w:t>2130,81</w:t>
            </w:r>
          </w:p>
        </w:tc>
      </w:tr>
      <w:tr w:rsidTr="00D57F38" w:rsidR="00D57F38" w:rsidRPr="00D868AB">
        <w:trPr>
          <w:trHeight w:val="240"/>
        </w:trPr>
        <w:tc>
          <w:tcPr>
            <w:tcW w:type="pct" w:w="159"/>
            <w:gridSpan w:val="2"/>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322"/>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741"/>
            <w:gridSpan w:val="2"/>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355"/>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71"/>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30"/>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491"/>
            <w:gridSpan w:val="2"/>
            <w:tcBorders>
              <w:top w:val="nil"/>
              <w:left w:val="nil"/>
              <w:bottom w:val="nil"/>
              <w:right w:val="nil"/>
            </w:tcBorders>
            <w:shd w:fill="auto" w:color="auto" w:val="clear"/>
            <w:noWrap/>
          </w:tcPr>
          <w:p w:rsidRDefault="00D57F38" w:rsidP="00D57F38" w:rsidR="00D57F38" w:rsidRPr="00D868AB">
            <w:pPr>
              <w:jc w:val="right"/>
              <w:rPr>
                <w:rFonts w:hAnsi="Arial" w:ascii="Arial"/>
                <w:b/>
                <w:bCs/>
                <w:sz w:val="20"/>
                <w:szCs w:val="20"/>
              </w:rPr>
            </w:pPr>
          </w:p>
        </w:tc>
        <w:tc>
          <w:tcPr>
            <w:tcW w:type="pct" w:w="397"/>
            <w:gridSpan w:val="6"/>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p>
        </w:tc>
      </w:tr>
      <w:tr w:rsidTr="00D57F38" w:rsidR="00D57F38" w:rsidRPr="00D868AB">
        <w:trPr>
          <w:trHeight w:val="240"/>
        </w:trPr>
        <w:tc>
          <w:tcPr>
            <w:tcW w:type="pct" w:w="1222"/>
            <w:gridSpan w:val="5"/>
            <w:tcBorders>
              <w:top w:val="nil"/>
              <w:left w:val="nil"/>
              <w:bottom w:val="nil"/>
              <w:right w:val="nil"/>
            </w:tcBorders>
            <w:shd w:fill="auto" w:color="auto" w:val="clear"/>
            <w:noWrap/>
          </w:tcPr>
          <w:p w:rsidRDefault="00D57F38" w:rsidP="00D57F38" w:rsidR="00D57F38" w:rsidRPr="00D868AB">
            <w:pPr>
              <w:rPr>
                <w:rFonts w:hAnsi="Arial" w:ascii="Arial"/>
                <w:b/>
                <w:bCs/>
                <w:sz w:val="20"/>
                <w:szCs w:val="20"/>
              </w:rPr>
            </w:pPr>
            <w:r w:rsidRPr="00D868AB">
              <w:rPr>
                <w:rFonts w:hAnsi="Arial" w:ascii="Arial"/>
                <w:b/>
                <w:bCs/>
                <w:sz w:val="20"/>
                <w:szCs w:val="20"/>
              </w:rPr>
              <w:t xml:space="preserve">U Zagrebu, 09.04.2018 </w:t>
            </w:r>
          </w:p>
        </w:tc>
        <w:tc>
          <w:tcPr>
            <w:tcW w:type="pct" w:w="36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355"/>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r w:rsidRPr="00D868AB">
              <w:rPr>
                <w:rFonts w:hAnsi="Arial" w:ascii="Arial"/>
                <w:sz w:val="20"/>
                <w:szCs w:val="20"/>
              </w:rPr>
              <w:t xml:space="preserve"> </w:t>
            </w: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0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71"/>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30"/>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491"/>
            <w:gridSpan w:val="2"/>
            <w:tcBorders>
              <w:top w:val="nil"/>
              <w:left w:val="nil"/>
              <w:bottom w:val="nil"/>
              <w:right w:val="nil"/>
            </w:tcBorders>
            <w:shd w:fill="auto" w:color="auto" w:val="clear"/>
            <w:noWrap/>
          </w:tcPr>
          <w:p w:rsidRDefault="00D57F38" w:rsidP="00D57F38" w:rsidR="00D57F38" w:rsidRPr="00D868AB">
            <w:pPr>
              <w:jc w:val="right"/>
              <w:rPr>
                <w:rFonts w:hAnsi="Arial" w:ascii="Arial"/>
                <w:sz w:val="20"/>
                <w:szCs w:val="20"/>
              </w:rPr>
            </w:pPr>
          </w:p>
        </w:tc>
        <w:tc>
          <w:tcPr>
            <w:tcW w:type="pct" w:w="397"/>
            <w:gridSpan w:val="6"/>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noWrap/>
          </w:tcPr>
          <w:p w:rsidRDefault="00D57F38" w:rsidP="00D57F38" w:rsidR="00D57F38" w:rsidRPr="00D868AB">
            <w:pPr>
              <w:rPr>
                <w:rFonts w:hAnsi="Arial" w:ascii="Arial"/>
                <w:sz w:val="20"/>
                <w:szCs w:val="20"/>
              </w:rPr>
            </w:pPr>
          </w:p>
        </w:tc>
      </w:tr>
      <w:tr w:rsidTr="00D57F38" w:rsidR="00D57F38" w:rsidRPr="00D868AB">
        <w:trPr>
          <w:trHeight w:val="780"/>
        </w:trPr>
        <w:tc>
          <w:tcPr>
            <w:tcW w:type="pct" w:w="159"/>
            <w:gridSpan w:val="2"/>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522"/>
            <w:gridSpan w:val="2"/>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541"/>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r w:rsidRPr="00D868AB">
              <w:rPr>
                <w:rFonts w:hAnsi="Arial" w:ascii="Arial"/>
                <w:b/>
                <w:bCs/>
                <w:sz w:val="20"/>
                <w:szCs w:val="20"/>
              </w:rPr>
              <w:t>Stečajna upraviteljica Marijana Sabljić</w:t>
            </w:r>
          </w:p>
        </w:tc>
        <w:tc>
          <w:tcPr>
            <w:tcW w:type="pct" w:w="368"/>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355"/>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302"/>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302"/>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371"/>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330"/>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491"/>
            <w:gridSpan w:val="2"/>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397"/>
            <w:gridSpan w:val="6"/>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438"/>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c>
          <w:tcPr>
            <w:tcW w:type="pct" w:w="424"/>
            <w:tcBorders>
              <w:top w:val="nil"/>
              <w:left w:val="nil"/>
              <w:bottom w:val="nil"/>
              <w:right w:val="nil"/>
            </w:tcBorders>
            <w:shd w:fill="auto" w:color="auto" w:val="clear"/>
          </w:tcPr>
          <w:p w:rsidRDefault="00D57F38" w:rsidP="00D57F38" w:rsidR="00D57F38" w:rsidRPr="00D868AB">
            <w:pPr>
              <w:rPr>
                <w:rFonts w:hAnsi="Arial" w:ascii="Arial"/>
                <w:b/>
                <w:bCs/>
                <w:sz w:val="20"/>
                <w:szCs w:val="20"/>
              </w:rPr>
            </w:pPr>
          </w:p>
        </w:tc>
      </w:tr>
      <w:tr w:rsidTr="00D57F38" w:rsidR="00D57F38" w:rsidRPr="00D868AB">
        <w:trPr>
          <w:trHeight w:val="640"/>
        </w:trPr>
        <w:tc>
          <w:tcPr>
            <w:tcW w:type="pct" w:w="1222"/>
            <w:gridSpan w:val="5"/>
            <w:tcBorders>
              <w:top w:val="nil"/>
              <w:left w:val="nil"/>
              <w:bottom w:val="nil"/>
              <w:right w:val="nil"/>
            </w:tcBorders>
            <w:shd w:fill="auto" w:color="auto" w:val="clear"/>
          </w:tcPr>
          <w:p w:rsidRDefault="00D57F38" w:rsidP="00D57F38" w:rsidR="00D57F38" w:rsidRPr="00D868AB">
            <w:pPr>
              <w:rPr>
                <w:rFonts w:hAnsi="Arial" w:ascii="Arial"/>
                <w:sz w:val="20"/>
                <w:szCs w:val="20"/>
              </w:rPr>
            </w:pPr>
          </w:p>
        </w:tc>
        <w:tc>
          <w:tcPr>
            <w:tcW w:type="pct" w:w="368"/>
            <w:tcBorders>
              <w:top w:val="nil"/>
              <w:left w:val="nil"/>
              <w:bottom w:val="nil"/>
              <w:right w:val="nil"/>
            </w:tcBorders>
            <w:shd w:fill="auto" w:color="auto" w:val="clear"/>
          </w:tcPr>
          <w:p w:rsidRDefault="00D57F38" w:rsidP="00D57F38" w:rsidR="00D57F38" w:rsidRPr="00D868AB">
            <w:pPr>
              <w:rPr>
                <w:rFonts w:hAnsi="Arial" w:ascii="Arial"/>
                <w:sz w:val="20"/>
                <w:szCs w:val="20"/>
              </w:rPr>
            </w:pPr>
          </w:p>
        </w:tc>
        <w:tc>
          <w:tcPr>
            <w:tcW w:type="pct" w:w="355"/>
            <w:tcBorders>
              <w:top w:val="nil"/>
              <w:left w:val="nil"/>
              <w:bottom w:val="nil"/>
              <w:right w:val="nil"/>
            </w:tcBorders>
            <w:shd w:fill="auto" w:color="auto" w:val="clear"/>
          </w:tcPr>
          <w:p w:rsidRDefault="00D57F38" w:rsidP="00D57F38" w:rsidR="00D57F38" w:rsidRPr="00D868AB">
            <w:pPr>
              <w:jc w:val="right"/>
              <w:rPr>
                <w:rFonts w:hAnsi="Arial" w:ascii="Arial"/>
                <w:sz w:val="20"/>
                <w:szCs w:val="20"/>
              </w:rPr>
            </w:pPr>
          </w:p>
        </w:tc>
        <w:tc>
          <w:tcPr>
            <w:tcW w:type="pct" w:w="302"/>
            <w:tcBorders>
              <w:top w:val="nil"/>
              <w:left w:val="nil"/>
              <w:bottom w:val="nil"/>
              <w:right w:val="nil"/>
            </w:tcBorders>
            <w:shd w:fill="auto" w:color="auto" w:val="clear"/>
          </w:tcPr>
          <w:p w:rsidRDefault="00D57F38" w:rsidP="00D57F38" w:rsidR="00D57F38" w:rsidRPr="00D868AB">
            <w:pPr>
              <w:jc w:val="right"/>
              <w:rPr>
                <w:rFonts w:hAnsi="Arial" w:ascii="Arial"/>
                <w:sz w:val="20"/>
                <w:szCs w:val="20"/>
              </w:rPr>
            </w:pPr>
          </w:p>
        </w:tc>
        <w:tc>
          <w:tcPr>
            <w:tcW w:type="pct" w:w="302"/>
            <w:tcBorders>
              <w:top w:val="nil"/>
              <w:left w:val="nil"/>
              <w:bottom w:val="nil"/>
              <w:right w:val="nil"/>
            </w:tcBorders>
            <w:shd w:fill="auto" w:color="auto" w:val="clear"/>
          </w:tcPr>
          <w:p w:rsidRDefault="00D57F38" w:rsidP="00D57F38" w:rsidR="00D57F38" w:rsidRPr="00D868AB">
            <w:pPr>
              <w:jc w:val="right"/>
              <w:rPr>
                <w:rFonts w:hAnsi="Arial" w:ascii="Arial"/>
                <w:sz w:val="20"/>
                <w:szCs w:val="20"/>
              </w:rPr>
            </w:pPr>
          </w:p>
        </w:tc>
        <w:tc>
          <w:tcPr>
            <w:tcW w:type="pct" w:w="371"/>
            <w:tcBorders>
              <w:top w:val="nil"/>
              <w:left w:val="nil"/>
              <w:bottom w:val="nil"/>
              <w:right w:val="nil"/>
            </w:tcBorders>
            <w:shd w:fill="auto" w:color="auto" w:val="clear"/>
          </w:tcPr>
          <w:p w:rsidRDefault="00D57F38" w:rsidP="00D57F38" w:rsidR="00D57F38" w:rsidRPr="00D868AB">
            <w:pPr>
              <w:jc w:val="right"/>
              <w:rPr>
                <w:rFonts w:hAnsi="Arial" w:ascii="Arial"/>
                <w:sz w:val="20"/>
                <w:szCs w:val="20"/>
              </w:rPr>
            </w:pPr>
          </w:p>
        </w:tc>
        <w:tc>
          <w:tcPr>
            <w:tcW w:type="pct" w:w="330"/>
            <w:tcBorders>
              <w:top w:val="nil"/>
              <w:left w:val="nil"/>
              <w:bottom w:val="nil"/>
              <w:right w:val="nil"/>
            </w:tcBorders>
            <w:shd w:fill="auto" w:color="auto" w:val="clear"/>
          </w:tcPr>
          <w:p w:rsidRDefault="00D57F38" w:rsidP="00D57F38" w:rsidR="00D57F38" w:rsidRPr="00D868AB">
            <w:pPr>
              <w:jc w:val="right"/>
              <w:rPr>
                <w:rFonts w:hAnsi="Arial" w:ascii="Arial"/>
                <w:sz w:val="20"/>
                <w:szCs w:val="20"/>
              </w:rPr>
            </w:pPr>
          </w:p>
        </w:tc>
        <w:tc>
          <w:tcPr>
            <w:tcW w:type="pct" w:w="491"/>
            <w:gridSpan w:val="2"/>
            <w:tcBorders>
              <w:top w:val="nil"/>
              <w:left w:val="nil"/>
              <w:bottom w:val="nil"/>
              <w:right w:val="nil"/>
            </w:tcBorders>
            <w:shd w:fill="auto" w:color="auto" w:val="clear"/>
          </w:tcPr>
          <w:p w:rsidRDefault="00D57F38" w:rsidP="00D57F38" w:rsidR="00D57F38" w:rsidRPr="00D868AB">
            <w:pPr>
              <w:jc w:val="right"/>
              <w:rPr>
                <w:rFonts w:hAnsi="Arial" w:ascii="Arial"/>
                <w:sz w:val="20"/>
                <w:szCs w:val="20"/>
              </w:rPr>
            </w:pPr>
          </w:p>
        </w:tc>
        <w:tc>
          <w:tcPr>
            <w:tcW w:type="pct" w:w="397"/>
            <w:gridSpan w:val="6"/>
            <w:tcBorders>
              <w:top w:val="nil"/>
              <w:left w:val="nil"/>
              <w:bottom w:val="nil"/>
              <w:right w:val="nil"/>
            </w:tcBorders>
            <w:shd w:fill="auto" w:color="auto" w:val="clear"/>
          </w:tcPr>
          <w:p w:rsidRDefault="00D57F38" w:rsidP="00D57F38" w:rsidR="00D57F38" w:rsidRPr="00D868AB">
            <w:pPr>
              <w:rPr>
                <w:rFonts w:hAnsi="Arial" w:ascii="Arial"/>
                <w:sz w:val="20"/>
                <w:szCs w:val="20"/>
              </w:rPr>
            </w:pPr>
          </w:p>
        </w:tc>
        <w:tc>
          <w:tcPr>
            <w:tcW w:type="pct" w:w="438"/>
            <w:tcBorders>
              <w:top w:val="nil"/>
              <w:left w:val="nil"/>
              <w:bottom w:val="nil"/>
              <w:right w:val="nil"/>
            </w:tcBorders>
            <w:shd w:fill="auto" w:color="auto" w:val="clear"/>
          </w:tcPr>
          <w:p w:rsidRDefault="00D57F38" w:rsidP="00D57F38" w:rsidR="00D57F38" w:rsidRPr="00D868AB">
            <w:pPr>
              <w:rPr>
                <w:rFonts w:hAnsi="Arial" w:ascii="Arial"/>
                <w:sz w:val="20"/>
                <w:szCs w:val="20"/>
              </w:rPr>
            </w:pPr>
          </w:p>
        </w:tc>
        <w:tc>
          <w:tcPr>
            <w:tcW w:type="pct" w:w="424"/>
            <w:tcBorders>
              <w:top w:val="nil"/>
              <w:left w:val="nil"/>
              <w:bottom w:val="nil"/>
              <w:right w:val="nil"/>
            </w:tcBorders>
            <w:shd w:fill="auto" w:color="auto" w:val="clear"/>
          </w:tcPr>
          <w:p w:rsidRDefault="00D57F38" w:rsidP="00D57F38" w:rsidR="00D57F38" w:rsidRPr="00D868AB">
            <w:pPr>
              <w:rPr>
                <w:rFonts w:hAnsi="Arial" w:ascii="Arial"/>
                <w:sz w:val="20"/>
                <w:szCs w:val="20"/>
              </w:rPr>
            </w:pPr>
          </w:p>
        </w:tc>
      </w:tr>
    </w:tbl>
    <w:p w:rsidRDefault="00D57F38" w:rsidP="00D57F38" w:rsidR="00D57F38" w:rsidRPr="00D868AB">
      <w:pPr>
        <w:rPr>
          <w:rFonts w:hAnsi="Arial" w:ascii="Arial"/>
          <w:sz w:val="20"/>
        </w:rPr>
      </w:pPr>
    </w:p>
    <w:p w:rsidRDefault="00D57F38" w:rsidP="00D57F38" w:rsidR="00D57F38" w:rsidRPr="008914F9">
      <w:pPr>
        <w:rPr>
          <w:rFonts w:hAnsi="Arial" w:ascii="Arial"/>
          <w:b/>
          <w:bCs/>
          <w:sz w:val="20"/>
          <w:szCs w:val="20"/>
        </w:rPr>
      </w:pPr>
      <w:r>
        <w:rPr>
          <w:rFonts w:hAnsi="Arial" w:ascii="Arial"/>
          <w:sz w:val="22"/>
        </w:rPr>
        <w:br w:type="page"/>
      </w:r>
      <w:r w:rsidRPr="008914F9">
        <w:rPr>
          <w:rFonts w:hAnsi="Arial" w:ascii="Arial"/>
          <w:b/>
          <w:bCs/>
          <w:sz w:val="20"/>
          <w:szCs w:val="20"/>
        </w:rPr>
        <w:lastRenderedPageBreak/>
        <w:t xml:space="preserve">Silvia  d.o.o. u stečaju   </w:t>
      </w:r>
      <w:r w:rsidRPr="008914F9">
        <w:rPr>
          <w:rFonts w:hAnsi="Arial" w:ascii="Arial"/>
          <w:b/>
          <w:bCs/>
          <w:sz w:val="20"/>
          <w:szCs w:val="20"/>
        </w:rPr>
        <w:tab/>
      </w:r>
      <w:r w:rsidRPr="008914F9">
        <w:rPr>
          <w:rFonts w:hAnsi="Arial" w:ascii="Arial"/>
          <w:b/>
          <w:bCs/>
          <w:sz w:val="20"/>
          <w:szCs w:val="20"/>
        </w:rPr>
        <w:tab/>
      </w:r>
      <w:r w:rsidRPr="008914F9">
        <w:rPr>
          <w:rFonts w:hAnsi="Arial" w:ascii="Arial"/>
          <w:b/>
          <w:bCs/>
          <w:sz w:val="20"/>
          <w:szCs w:val="20"/>
        </w:rPr>
        <w:tab/>
      </w:r>
      <w:r w:rsidRPr="008914F9">
        <w:rPr>
          <w:rFonts w:hAnsi="Arial" w:ascii="Arial"/>
          <w:b/>
          <w:bCs/>
          <w:sz w:val="20"/>
          <w:szCs w:val="20"/>
        </w:rPr>
        <w:tab/>
        <w:t xml:space="preserve">          </w:t>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sidRPr="008914F9">
        <w:rPr>
          <w:rFonts w:hAnsi="Arial" w:ascii="Arial"/>
          <w:b/>
          <w:bCs/>
          <w:sz w:val="20"/>
          <w:szCs w:val="20"/>
        </w:rPr>
        <w:t>TRGOVAČKI SUD U ZAGREBU</w:t>
      </w:r>
    </w:p>
    <w:p w:rsidRDefault="00D57F38" w:rsidP="00D57F38" w:rsidR="00D57F38" w:rsidRPr="008914F9">
      <w:pPr>
        <w:rPr>
          <w:rFonts w:hAnsi="Arial" w:ascii="Arial"/>
          <w:b/>
          <w:bCs/>
          <w:sz w:val="20"/>
          <w:szCs w:val="20"/>
        </w:rPr>
      </w:pPr>
      <w:r w:rsidRPr="008914F9">
        <w:rPr>
          <w:rFonts w:hAnsi="Arial" w:ascii="Arial"/>
          <w:b/>
          <w:bCs/>
          <w:sz w:val="20"/>
          <w:szCs w:val="20"/>
        </w:rPr>
        <w:t>Savska cesta 100</w:t>
      </w:r>
      <w:r w:rsidRPr="008914F9">
        <w:rPr>
          <w:rFonts w:hAnsi="Arial" w:ascii="Arial"/>
          <w:b/>
          <w:bCs/>
          <w:sz w:val="20"/>
          <w:szCs w:val="20"/>
        </w:rPr>
        <w:tab/>
      </w:r>
      <w:r w:rsidRPr="008914F9">
        <w:rPr>
          <w:rFonts w:hAnsi="Arial" w:ascii="Arial"/>
          <w:b/>
          <w:bCs/>
          <w:sz w:val="20"/>
          <w:szCs w:val="20"/>
        </w:rPr>
        <w:tab/>
      </w:r>
      <w:r w:rsidRPr="008914F9">
        <w:rPr>
          <w:rFonts w:hAnsi="Arial" w:ascii="Arial"/>
          <w:b/>
          <w:bCs/>
          <w:sz w:val="20"/>
          <w:szCs w:val="20"/>
        </w:rPr>
        <w:tab/>
      </w:r>
      <w:r w:rsidRPr="008914F9">
        <w:rPr>
          <w:rFonts w:hAnsi="Arial" w:ascii="Arial"/>
          <w:b/>
          <w:bCs/>
          <w:sz w:val="20"/>
          <w:szCs w:val="20"/>
        </w:rPr>
        <w:tab/>
      </w:r>
      <w:r w:rsidRPr="008914F9">
        <w:rPr>
          <w:rFonts w:hAnsi="Arial" w:ascii="Arial"/>
          <w:b/>
          <w:bCs/>
          <w:sz w:val="20"/>
          <w:szCs w:val="20"/>
        </w:rPr>
        <w:tab/>
        <w:t xml:space="preserve">          </w:t>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sidRPr="008914F9">
        <w:rPr>
          <w:rFonts w:hAnsi="Arial" w:ascii="Arial"/>
          <w:b/>
          <w:bCs/>
          <w:sz w:val="20"/>
          <w:szCs w:val="20"/>
        </w:rPr>
        <w:t>Posl.br: St-5207/2016</w:t>
      </w:r>
    </w:p>
    <w:p w:rsidRDefault="00D57F38" w:rsidP="00D57F38" w:rsidR="00D57F38" w:rsidRPr="008914F9">
      <w:pPr>
        <w:rPr>
          <w:rFonts w:hAnsi="Arial" w:ascii="Arial"/>
          <w:b/>
          <w:bCs/>
          <w:sz w:val="20"/>
          <w:szCs w:val="20"/>
        </w:rPr>
      </w:pPr>
      <w:r w:rsidRPr="008914F9">
        <w:rPr>
          <w:rFonts w:hAnsi="Arial" w:ascii="Arial"/>
          <w:b/>
          <w:bCs/>
          <w:sz w:val="20"/>
          <w:szCs w:val="20"/>
        </w:rPr>
        <w:t>Zagreb</w:t>
      </w:r>
    </w:p>
    <w:p w:rsidRDefault="00D57F38" w:rsidP="00D57F38" w:rsidR="00D57F38" w:rsidRPr="008914F9">
      <w:r w:rsidRPr="008914F9">
        <w:rPr>
          <w:rFonts w:hAnsi="Arial" w:ascii="Arial"/>
          <w:b/>
          <w:bCs/>
          <w:sz w:val="20"/>
          <w:szCs w:val="20"/>
        </w:rPr>
        <w:t>OIB: 99408509249</w:t>
      </w:r>
    </w:p>
    <w:p w:rsidRDefault="00D57F38" w:rsidP="00D57F38" w:rsidR="00D57F38" w:rsidRPr="008914F9"/>
    <w:tbl>
      <w:tblPr>
        <w:tblW w:type="auto" w:w="0"/>
        <w:tblInd w:type="dxa" w:w="108"/>
        <w:tblLayout w:type="fixed"/>
        <w:tblLook w:val="0000" w:noVBand="0" w:noHBand="0" w:lastColumn="0" w:firstColumn="0" w:lastRow="0" w:firstRow="0"/>
      </w:tblPr>
      <w:tblGrid>
        <w:gridCol w:w="865"/>
        <w:gridCol w:w="35"/>
        <w:gridCol w:w="2142"/>
        <w:gridCol w:w="1492"/>
        <w:gridCol w:w="1342"/>
        <w:gridCol w:w="1550"/>
        <w:gridCol w:w="1103"/>
        <w:gridCol w:w="971"/>
        <w:gridCol w:w="789"/>
        <w:gridCol w:w="1208"/>
        <w:gridCol w:w="1335"/>
        <w:gridCol w:w="236"/>
      </w:tblGrid>
      <w:tr w:rsidTr="00D57F38" w:rsidR="00D57F38" w:rsidRPr="008914F9">
        <w:trPr>
          <w:trHeight w:val="360"/>
        </w:trPr>
        <w:tc>
          <w:tcPr>
            <w:tcW w:type="dxa" w:w="12832"/>
            <w:gridSpan w:val="11"/>
            <w:tcBorders>
              <w:top w:val="nil"/>
              <w:left w:val="nil"/>
              <w:bottom w:val="nil"/>
              <w:right w:val="nil"/>
            </w:tcBorders>
            <w:shd w:fill="auto" w:color="auto" w:val="clear"/>
            <w:noWrap/>
            <w:vAlign w:val="bottom"/>
          </w:tcPr>
          <w:p w:rsidRDefault="00D57F38" w:rsidP="00D57F38" w:rsidR="00D57F38" w:rsidRPr="008914F9">
            <w:pPr>
              <w:jc w:val="center"/>
              <w:rPr>
                <w:rFonts w:hAnsi="Arial" w:ascii="Arial"/>
                <w:b/>
                <w:bCs/>
                <w:sz w:val="28"/>
                <w:szCs w:val="28"/>
              </w:rPr>
            </w:pPr>
            <w:r w:rsidRPr="008914F9">
              <w:rPr>
                <w:rFonts w:hAnsi="Arial" w:ascii="Arial"/>
                <w:b/>
                <w:bCs/>
                <w:sz w:val="28"/>
                <w:szCs w:val="28"/>
              </w:rPr>
              <w:t>POPIS RAZLUČNIH VJEROVNIKA</w:t>
            </w: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28"/>
                <w:szCs w:val="28"/>
              </w:rPr>
            </w:pPr>
          </w:p>
        </w:tc>
      </w:tr>
      <w:tr w:rsidTr="00D57F38" w:rsidR="00D57F38" w:rsidRPr="008914F9">
        <w:trPr>
          <w:trHeight w:val="300"/>
        </w:trPr>
        <w:tc>
          <w:tcPr>
            <w:tcW w:type="dxa" w:w="12832"/>
            <w:gridSpan w:val="11"/>
            <w:tcBorders>
              <w:top w:val="nil"/>
              <w:left w:val="nil"/>
              <w:bottom w:val="nil"/>
              <w:right w:val="nil"/>
            </w:tcBorders>
            <w:shd w:fill="auto" w:color="auto" w:val="clear"/>
            <w:noWrap/>
            <w:vAlign w:val="bottom"/>
          </w:tcPr>
          <w:p w:rsidRDefault="00D57F38" w:rsidP="00D57F38" w:rsidR="00D57F38" w:rsidRPr="008914F9">
            <w:pPr>
              <w:jc w:val="center"/>
              <w:rPr>
                <w:rFonts w:hAnsi="Arial" w:ascii="Arial"/>
                <w:b/>
                <w:bCs/>
              </w:rPr>
            </w:pPr>
            <w:r w:rsidRPr="008914F9">
              <w:rPr>
                <w:rFonts w:hAnsi="Arial" w:ascii="Arial"/>
                <w:b/>
                <w:bCs/>
              </w:rPr>
              <w:t>(čl. 222 Stečajnog zakona)</w:t>
            </w: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28"/>
                <w:szCs w:val="28"/>
              </w:rPr>
            </w:pPr>
          </w:p>
        </w:tc>
      </w:tr>
      <w:tr w:rsidTr="00D57F38" w:rsidR="00D57F38" w:rsidRPr="008914F9">
        <w:trPr>
          <w:trHeight w:val="240"/>
        </w:trPr>
        <w:tc>
          <w:tcPr>
            <w:tcW w:type="dxa" w:w="865"/>
            <w:tcBorders>
              <w:top w:val="nil"/>
              <w:left w:val="nil"/>
              <w:bottom w:val="nil"/>
              <w:right w:val="nil"/>
            </w:tcBorders>
            <w:shd w:fill="auto" w:color="auto" w:val="clear"/>
            <w:noWrap/>
          </w:tcPr>
          <w:p w:rsidRDefault="00D57F38" w:rsidP="00D57F38" w:rsidR="00D57F38" w:rsidRPr="008914F9">
            <w:pPr>
              <w:jc w:val="center"/>
              <w:rPr>
                <w:rFonts w:hAnsi="Arial" w:ascii="Arial"/>
                <w:b/>
                <w:bCs/>
              </w:rPr>
            </w:pPr>
          </w:p>
        </w:tc>
        <w:tc>
          <w:tcPr>
            <w:tcW w:type="dxa" w:w="2177"/>
            <w:gridSpan w:val="2"/>
            <w:tcBorders>
              <w:top w:val="nil"/>
              <w:left w:val="nil"/>
              <w:bottom w:val="nil"/>
              <w:right w:val="nil"/>
            </w:tcBorders>
            <w:shd w:fill="auto" w:color="auto" w:val="clear"/>
            <w:noWrap/>
            <w:vAlign w:val="bottom"/>
          </w:tcPr>
          <w:p w:rsidRDefault="00D57F38" w:rsidP="00D57F38" w:rsidR="00D57F38" w:rsidRPr="008914F9">
            <w:pPr>
              <w:jc w:val="center"/>
              <w:rPr>
                <w:rFonts w:hAnsi="Arial" w:ascii="Arial"/>
                <w:b/>
                <w:bCs/>
              </w:rPr>
            </w:pPr>
          </w:p>
        </w:tc>
        <w:tc>
          <w:tcPr>
            <w:tcW w:type="dxa" w:w="1492"/>
            <w:tcBorders>
              <w:top w:val="nil"/>
              <w:left w:val="nil"/>
              <w:bottom w:val="nil"/>
              <w:right w:val="nil"/>
            </w:tcBorders>
            <w:shd w:fill="auto" w:color="auto" w:val="clear"/>
            <w:noWrap/>
            <w:vAlign w:val="bottom"/>
          </w:tcPr>
          <w:p w:rsidRDefault="00D57F38" w:rsidP="00D57F38" w:rsidR="00D57F38" w:rsidRPr="008914F9">
            <w:pPr>
              <w:jc w:val="right"/>
              <w:rPr>
                <w:rFonts w:hAnsi="Arial" w:ascii="Arial"/>
                <w:b/>
                <w:bCs/>
              </w:rPr>
            </w:pPr>
          </w:p>
        </w:tc>
        <w:tc>
          <w:tcPr>
            <w:tcW w:type="dxa" w:w="1342"/>
            <w:tcBorders>
              <w:top w:val="nil"/>
              <w:left w:val="nil"/>
              <w:bottom w:val="nil"/>
              <w:right w:val="nil"/>
            </w:tcBorders>
            <w:shd w:fill="auto" w:color="auto" w:val="clear"/>
            <w:noWrap/>
            <w:vAlign w:val="bottom"/>
          </w:tcPr>
          <w:p w:rsidRDefault="00D57F38" w:rsidP="00D57F38" w:rsidR="00D57F38" w:rsidRPr="008914F9">
            <w:pPr>
              <w:jc w:val="right"/>
              <w:rPr>
                <w:rFonts w:hAnsi="Arial" w:ascii="Arial"/>
                <w:b/>
                <w:bCs/>
              </w:rPr>
            </w:pPr>
          </w:p>
        </w:tc>
        <w:tc>
          <w:tcPr>
            <w:tcW w:type="dxa" w:w="1550"/>
            <w:tcBorders>
              <w:top w:val="nil"/>
              <w:left w:val="nil"/>
              <w:bottom w:val="nil"/>
              <w:right w:val="nil"/>
            </w:tcBorders>
            <w:shd w:fill="auto" w:color="auto" w:val="clear"/>
            <w:noWrap/>
            <w:vAlign w:val="bottom"/>
          </w:tcPr>
          <w:p w:rsidRDefault="00D57F38" w:rsidP="00D57F38" w:rsidR="00D57F38" w:rsidRPr="008914F9">
            <w:pPr>
              <w:jc w:val="center"/>
              <w:rPr>
                <w:rFonts w:hAnsi="Arial" w:ascii="Arial"/>
                <w:b/>
                <w:bCs/>
              </w:rPr>
            </w:pPr>
          </w:p>
        </w:tc>
        <w:tc>
          <w:tcPr>
            <w:tcW w:type="dxa" w:w="1103"/>
            <w:tcBorders>
              <w:top w:val="nil"/>
              <w:left w:val="nil"/>
              <w:bottom w:val="nil"/>
              <w:right w:val="nil"/>
            </w:tcBorders>
            <w:shd w:fill="auto" w:color="auto" w:val="clear"/>
            <w:noWrap/>
            <w:vAlign w:val="bottom"/>
          </w:tcPr>
          <w:p w:rsidRDefault="00D57F38" w:rsidP="00D57F38" w:rsidR="00D57F38" w:rsidRPr="008914F9">
            <w:pPr>
              <w:jc w:val="center"/>
              <w:rPr>
                <w:rFonts w:hAnsi="Arial" w:ascii="Arial"/>
                <w:b/>
                <w:bCs/>
              </w:rPr>
            </w:pPr>
          </w:p>
        </w:tc>
        <w:tc>
          <w:tcPr>
            <w:tcW w:type="dxa" w:w="971"/>
            <w:tcBorders>
              <w:top w:val="nil"/>
              <w:left w:val="nil"/>
              <w:bottom w:val="nil"/>
              <w:right w:val="nil"/>
            </w:tcBorders>
            <w:shd w:fill="auto" w:color="auto" w:val="clear"/>
            <w:noWrap/>
            <w:vAlign w:val="bottom"/>
          </w:tcPr>
          <w:p w:rsidRDefault="00D57F38" w:rsidP="00D57F38" w:rsidR="00D57F38" w:rsidRPr="008914F9">
            <w:pPr>
              <w:jc w:val="center"/>
              <w:rPr>
                <w:rFonts w:hAnsi="Arial" w:ascii="Arial"/>
                <w:b/>
                <w:bCs/>
              </w:rPr>
            </w:pPr>
          </w:p>
        </w:tc>
        <w:tc>
          <w:tcPr>
            <w:tcW w:type="dxa" w:w="789"/>
            <w:tcBorders>
              <w:top w:val="nil"/>
              <w:left w:val="nil"/>
              <w:bottom w:val="nil"/>
              <w:right w:val="nil"/>
            </w:tcBorders>
            <w:shd w:fill="auto" w:color="auto" w:val="clear"/>
            <w:noWrap/>
            <w:vAlign w:val="center"/>
          </w:tcPr>
          <w:p w:rsidRDefault="00D57F38" w:rsidP="00D57F38" w:rsidR="00D57F38" w:rsidRPr="008914F9">
            <w:pPr>
              <w:jc w:val="center"/>
              <w:rPr>
                <w:rFonts w:hAnsi="Arial" w:ascii="Arial"/>
                <w:b/>
                <w:bCs/>
              </w:rPr>
            </w:pPr>
          </w:p>
        </w:tc>
        <w:tc>
          <w:tcPr>
            <w:tcW w:type="dxa" w:w="1208"/>
            <w:tcBorders>
              <w:top w:val="nil"/>
              <w:left w:val="nil"/>
              <w:bottom w:val="nil"/>
              <w:right w:val="nil"/>
            </w:tcBorders>
            <w:shd w:fill="auto" w:color="auto" w:val="clear"/>
            <w:noWrap/>
            <w:vAlign w:val="center"/>
          </w:tcPr>
          <w:p w:rsidRDefault="00D57F38" w:rsidP="00D57F38" w:rsidR="00D57F38" w:rsidRPr="008914F9">
            <w:pPr>
              <w:jc w:val="center"/>
              <w:rPr>
                <w:rFonts w:hAnsi="Arial" w:ascii="Arial"/>
                <w:b/>
                <w:bCs/>
              </w:rPr>
            </w:pPr>
          </w:p>
        </w:tc>
        <w:tc>
          <w:tcPr>
            <w:tcW w:type="dxa" w:w="1335"/>
            <w:tcBorders>
              <w:top w:val="nil"/>
              <w:left w:val="nil"/>
              <w:bottom w:val="nil"/>
              <w:right w:val="nil"/>
            </w:tcBorders>
            <w:shd w:fill="auto" w:color="auto" w:val="clear"/>
            <w:noWrap/>
            <w:vAlign w:val="bottom"/>
          </w:tcPr>
          <w:p w:rsidRDefault="00D57F38" w:rsidP="00D57F38" w:rsidR="00D57F38" w:rsidRPr="008914F9">
            <w:pPr>
              <w:rPr>
                <w:rFonts w:hAnsi="Arial" w:ascii="Arial"/>
                <w:b/>
                <w:bCs/>
              </w:rPr>
            </w:pP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rPr>
            </w:pPr>
          </w:p>
        </w:tc>
      </w:tr>
      <w:tr w:rsidTr="00D57F38" w:rsidR="00D57F38" w:rsidRPr="008914F9">
        <w:trPr>
          <w:trHeight w:val="240"/>
        </w:trPr>
        <w:tc>
          <w:tcPr>
            <w:tcW w:type="dxa" w:w="3042"/>
            <w:gridSpan w:val="3"/>
            <w:tcBorders>
              <w:top w:val="nil"/>
              <w:left w:val="nil"/>
              <w:bottom w:val="nil"/>
              <w:right w:val="nil"/>
            </w:tcBorders>
            <w:shd w:fill="auto" w:color="auto" w:val="clear"/>
            <w:noWrap/>
          </w:tcPr>
          <w:p w:rsidRDefault="00D57F38" w:rsidP="00D57F38" w:rsidR="00D57F38" w:rsidRPr="008914F9">
            <w:pPr>
              <w:rPr>
                <w:rFonts w:hAnsi="Arial" w:ascii="Arial"/>
                <w:b/>
                <w:bCs/>
                <w:sz w:val="16"/>
                <w:szCs w:val="16"/>
              </w:rPr>
            </w:pPr>
            <w:r w:rsidRPr="008914F9">
              <w:rPr>
                <w:rFonts w:hAnsi="Arial" w:ascii="Arial"/>
                <w:b/>
                <w:bCs/>
                <w:sz w:val="16"/>
                <w:szCs w:val="16"/>
              </w:rPr>
              <w:t>RAZLUČNI VJEROVNICI</w:t>
            </w:r>
          </w:p>
        </w:tc>
        <w:tc>
          <w:tcPr>
            <w:tcW w:type="dxa" w:w="1492"/>
            <w:tcBorders>
              <w:top w:val="nil"/>
              <w:left w:val="nil"/>
              <w:bottom w:val="nil"/>
              <w:right w:val="nil"/>
            </w:tcBorders>
            <w:shd w:fill="auto" w:color="auto" w:val="clear"/>
            <w:noWrap/>
            <w:vAlign w:val="bottom"/>
          </w:tcPr>
          <w:p w:rsidRDefault="00D57F38" w:rsidP="00D57F38" w:rsidR="00D57F38" w:rsidRPr="008914F9">
            <w:pPr>
              <w:jc w:val="right"/>
              <w:rPr>
                <w:rFonts w:hAnsi="Arial" w:ascii="Arial"/>
                <w:b/>
                <w:bCs/>
                <w:sz w:val="16"/>
                <w:szCs w:val="16"/>
              </w:rPr>
            </w:pPr>
          </w:p>
        </w:tc>
        <w:tc>
          <w:tcPr>
            <w:tcW w:type="dxa" w:w="1342"/>
            <w:tcBorders>
              <w:top w:val="nil"/>
              <w:left w:val="nil"/>
              <w:bottom w:val="nil"/>
              <w:right w:val="nil"/>
            </w:tcBorders>
            <w:shd w:fill="auto" w:color="auto" w:val="clear"/>
            <w:noWrap/>
            <w:vAlign w:val="bottom"/>
          </w:tcPr>
          <w:p w:rsidRDefault="00D57F38" w:rsidP="00D57F38" w:rsidR="00D57F38" w:rsidRPr="008914F9">
            <w:pPr>
              <w:jc w:val="right"/>
              <w:rPr>
                <w:rFonts w:hAnsi="Arial" w:ascii="Arial"/>
                <w:b/>
                <w:bCs/>
                <w:sz w:val="16"/>
                <w:szCs w:val="16"/>
              </w:rPr>
            </w:pPr>
          </w:p>
        </w:tc>
        <w:tc>
          <w:tcPr>
            <w:tcW w:type="dxa" w:w="1550"/>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16"/>
                <w:szCs w:val="16"/>
              </w:rPr>
            </w:pPr>
          </w:p>
        </w:tc>
        <w:tc>
          <w:tcPr>
            <w:tcW w:type="dxa" w:w="1103"/>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16"/>
                <w:szCs w:val="16"/>
              </w:rPr>
            </w:pPr>
          </w:p>
        </w:tc>
        <w:tc>
          <w:tcPr>
            <w:tcW w:type="dxa" w:w="971"/>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16"/>
                <w:szCs w:val="16"/>
              </w:rPr>
            </w:pPr>
          </w:p>
        </w:tc>
        <w:tc>
          <w:tcPr>
            <w:tcW w:type="dxa" w:w="789"/>
            <w:tcBorders>
              <w:top w:val="nil"/>
              <w:left w:val="nil"/>
              <w:bottom w:val="nil"/>
              <w:right w:val="nil"/>
            </w:tcBorders>
            <w:shd w:fill="auto" w:color="auto" w:val="clear"/>
            <w:noWrap/>
            <w:vAlign w:val="center"/>
          </w:tcPr>
          <w:p w:rsidRDefault="00D57F38" w:rsidP="00D57F38" w:rsidR="00D57F38" w:rsidRPr="008914F9">
            <w:pPr>
              <w:jc w:val="center"/>
              <w:rPr>
                <w:rFonts w:hAnsi="Arial" w:ascii="Arial"/>
                <w:b/>
                <w:bCs/>
                <w:sz w:val="16"/>
                <w:szCs w:val="16"/>
              </w:rPr>
            </w:pPr>
          </w:p>
        </w:tc>
        <w:tc>
          <w:tcPr>
            <w:tcW w:type="dxa" w:w="1208"/>
            <w:tcBorders>
              <w:top w:val="nil"/>
              <w:left w:val="nil"/>
              <w:bottom w:val="nil"/>
              <w:right w:val="nil"/>
            </w:tcBorders>
            <w:shd w:fill="auto" w:color="auto" w:val="clear"/>
            <w:noWrap/>
            <w:vAlign w:val="center"/>
          </w:tcPr>
          <w:p w:rsidRDefault="00D57F38" w:rsidP="00D57F38" w:rsidR="00D57F38" w:rsidRPr="008914F9">
            <w:pPr>
              <w:jc w:val="center"/>
              <w:rPr>
                <w:rFonts w:hAnsi="Arial" w:ascii="Arial"/>
                <w:b/>
                <w:bCs/>
                <w:sz w:val="16"/>
                <w:szCs w:val="16"/>
              </w:rPr>
            </w:pPr>
          </w:p>
        </w:tc>
        <w:tc>
          <w:tcPr>
            <w:tcW w:type="dxa" w:w="1335"/>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16"/>
                <w:szCs w:val="16"/>
              </w:rPr>
            </w:pP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20"/>
                <w:szCs w:val="20"/>
              </w:rPr>
            </w:pPr>
          </w:p>
        </w:tc>
      </w:tr>
      <w:tr w:rsidTr="00D57F38" w:rsidR="00D57F38" w:rsidRPr="008914F9">
        <w:trPr>
          <w:trHeight w:val="1640"/>
        </w:trPr>
        <w:tc>
          <w:tcPr>
            <w:tcW w:type="dxa" w:w="900"/>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R. br.</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Vjerovnik</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Iznos tražbine iz obavijesti o razlučnom pravu ili upisanog razlučnog prava (ukoliko obavijest nije zaprimljena)</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Iznos priznate tražbine pokrivene razlučnim pravom:</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Osnova tražbine</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Način stjecanja razlučnog prava</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Dio imovine na koju se razlučno pravo odnosi</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Red naplate</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Procijenjena vrijednost u kn</w:t>
            </w:r>
          </w:p>
        </w:tc>
        <w:tc>
          <w:tcPr>
            <w:tcW w:type="dxa" w:w="1335"/>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Napomena</w:t>
            </w:r>
          </w:p>
        </w:tc>
        <w:tc>
          <w:tcPr>
            <w:tcW w:type="dxa" w:w="236"/>
            <w:tcBorders>
              <w:top w:val="nil"/>
              <w:left w:val="nil"/>
              <w:bottom w:val="nil"/>
              <w:right w:val="nil"/>
            </w:tcBorders>
            <w:shd w:fill="auto" w:color="auto" w:val="clear"/>
            <w:noWrap/>
            <w:vAlign w:val="center"/>
          </w:tcPr>
          <w:p w:rsidRDefault="00D57F38" w:rsidP="00D57F38" w:rsidR="00D57F38" w:rsidRPr="008914F9">
            <w:pPr>
              <w:rPr>
                <w:rFonts w:hAnsi="Arial" w:ascii="Arial"/>
                <w:b/>
                <w:bCs/>
                <w:sz w:val="20"/>
                <w:szCs w:val="20"/>
              </w:rPr>
            </w:pPr>
          </w:p>
        </w:tc>
      </w:tr>
      <w:tr w:rsidTr="00D57F38" w:rsidR="00D57F38" w:rsidRPr="008914F9">
        <w:trPr>
          <w:trHeight w:val="1940"/>
        </w:trPr>
        <w:tc>
          <w:tcPr>
            <w:tcW w:type="dxa" w:w="900"/>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20"/>
                <w:szCs w:val="20"/>
              </w:rPr>
            </w:pPr>
            <w:r w:rsidRPr="008914F9">
              <w:rPr>
                <w:rFonts w:hAnsi="Arial" w:ascii="Arial"/>
                <w:sz w:val="20"/>
                <w:szCs w:val="20"/>
              </w:rPr>
              <w:t>1</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Raiffeisenlandesbank Kärnten- Rechenzentrum und Revisionsverband, registrierte Genossenschaft mit beschänkter Haftung, OIB: 46870001221, Republika Austrija, 9020 Klagenfurt, Raiffeisenplatz 1</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10.521.628,95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10.469,074,34</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Sporazum o osiguranju novčane tražbine zasnivanjem založnog prava na nekrtninama od 20.12.2007, OV-22444/07, Ugovor o jednokratnom kreditu br. 21.072.152</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uknjižbom temeljem rješenja Općinskog suda u Puli, Z-7254/07</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k.č.br. 952/1 i 952/2 k.o. Funtana</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1.</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Tražbina razlučnog vjerovnika predvidivo neće biti namirena za iznos od 3.000.000,00 kn</w:t>
            </w: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20"/>
                <w:szCs w:val="20"/>
              </w:rPr>
            </w:pPr>
          </w:p>
        </w:tc>
      </w:tr>
      <w:tr w:rsidTr="00D57F38" w:rsidR="00D57F38" w:rsidRPr="008914F9">
        <w:trPr>
          <w:trHeight w:val="1940"/>
        </w:trPr>
        <w:tc>
          <w:tcPr>
            <w:tcW w:type="dxa" w:w="900"/>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20"/>
                <w:szCs w:val="20"/>
              </w:rPr>
            </w:pPr>
            <w:r w:rsidRPr="008914F9">
              <w:rPr>
                <w:rFonts w:hAnsi="Arial" w:ascii="Arial"/>
                <w:sz w:val="20"/>
                <w:szCs w:val="20"/>
              </w:rPr>
              <w:t>2</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Mešnjak Marina, OIB: 50902781864, Podrute, Podrute 83A</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527.817,22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Razlučni vjerovnik nije prijavio tražbinu</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Sporazum o osiguranju novčane tražbine zasnivanjem založnog prava na nekretnini</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uknjižbom temeljem rješenja Općinskog suda u Puli, Z-4850/11</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k.č.br. 952/1 i 952/2 k.o. Funtana</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2.</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 xml:space="preserve">Tražbina razlučnog vjerovnika predvidivo neće biti namirena u cjelokupnom iznosu. </w:t>
            </w: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20"/>
                <w:szCs w:val="20"/>
              </w:rPr>
            </w:pPr>
          </w:p>
        </w:tc>
      </w:tr>
      <w:tr w:rsidTr="00D57F38" w:rsidR="00D57F38" w:rsidRPr="008914F9">
        <w:trPr>
          <w:trHeight w:val="1300"/>
        </w:trPr>
        <w:tc>
          <w:tcPr>
            <w:tcW w:type="dxa" w:w="900"/>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20"/>
                <w:szCs w:val="20"/>
              </w:rPr>
            </w:pPr>
            <w:r w:rsidRPr="008914F9">
              <w:rPr>
                <w:rFonts w:hAnsi="Arial" w:ascii="Arial"/>
                <w:sz w:val="20"/>
                <w:szCs w:val="20"/>
              </w:rPr>
              <w:lastRenderedPageBreak/>
              <w:t>3</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Republika Hrvatska, Ministarstvo financija, Porezna uprava, OIB: 18683136487</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20.113,47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20.113,47 kn</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Rješenje klasa: UP/I-415-06/2016-001/032</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uknjižbom temeljem rješenja Općinskog suda u Puli, Z-12314/17</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k.č.br. 952/1 i 952/2 k.o. Funtana</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2.</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sz w:val="16"/>
                <w:szCs w:val="16"/>
              </w:rPr>
            </w:pPr>
            <w:r w:rsidRPr="008914F9">
              <w:rPr>
                <w:rFonts w:hAnsi="Arial" w:ascii="Arial"/>
                <w:sz w:val="16"/>
                <w:szCs w:val="16"/>
              </w:rPr>
              <w:t>Tražbina razlučnog vjerovnika predvidivo neće biti namirena u cjelokupnom iznosu</w:t>
            </w: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20"/>
                <w:szCs w:val="20"/>
              </w:rPr>
            </w:pPr>
          </w:p>
        </w:tc>
      </w:tr>
      <w:tr w:rsidTr="00D57F38" w:rsidR="00D57F38" w:rsidRPr="008914F9">
        <w:trPr>
          <w:trHeight w:val="480"/>
        </w:trPr>
        <w:tc>
          <w:tcPr>
            <w:tcW w:type="dxa" w:w="900"/>
            <w:gridSpan w:val="2"/>
            <w:tcBorders>
              <w:top w:space="0" w:sz="4" w:color="auto" w:val="single"/>
              <w:left w:space="0" w:sz="4" w:color="auto" w:val="single"/>
              <w:bottom w:space="0" w:sz="4" w:color="auto" w:val="single"/>
              <w:right w:space="0" w:sz="4" w:color="auto" w:val="single"/>
            </w:tcBorders>
            <w:shd w:fill="auto" w:color="auto" w:val="clear"/>
            <w:noWrap/>
          </w:tcPr>
          <w:p w:rsidRDefault="00D57F38" w:rsidP="00D57F38" w:rsidR="00D57F38" w:rsidRPr="008914F9">
            <w:pPr>
              <w:rPr>
                <w:rFonts w:hAnsi="Arial" w:ascii="Arial"/>
                <w:b/>
                <w:bCs/>
                <w:sz w:val="16"/>
                <w:szCs w:val="16"/>
              </w:rPr>
            </w:pPr>
            <w:r w:rsidRPr="008914F9">
              <w:rPr>
                <w:rFonts w:hAnsi="Arial" w:ascii="Arial"/>
                <w:b/>
                <w:bCs/>
                <w:sz w:val="16"/>
                <w:szCs w:val="16"/>
              </w:rPr>
              <w:t>Ukupno:</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8914F9">
            <w:pPr>
              <w:jc w:val="center"/>
              <w:rPr>
                <w:rFonts w:hAnsi="Arial" w:ascii="Arial"/>
                <w:b/>
                <w:bCs/>
                <w:sz w:val="16"/>
                <w:szCs w:val="16"/>
              </w:rPr>
            </w:pPr>
            <w:r w:rsidRPr="008914F9">
              <w:rPr>
                <w:rFonts w:hAnsi="Arial" w:ascii="Arial"/>
                <w:b/>
                <w:bCs/>
                <w:sz w:val="16"/>
                <w:szCs w:val="16"/>
              </w:rPr>
              <w:t> </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8914F9">
            <w:pPr>
              <w:jc w:val="right"/>
              <w:rPr>
                <w:rFonts w:hAnsi="Arial" w:ascii="Arial"/>
                <w:b/>
                <w:bCs/>
                <w:sz w:val="14"/>
                <w:szCs w:val="14"/>
              </w:rPr>
            </w:pPr>
            <w:r w:rsidRPr="008914F9">
              <w:rPr>
                <w:rFonts w:hAnsi="Arial" w:ascii="Arial"/>
                <w:b/>
                <w:bCs/>
                <w:sz w:val="14"/>
                <w:szCs w:val="14"/>
              </w:rPr>
              <w:t>11.069.559,64</w:t>
            </w:r>
            <w:r>
              <w:rPr>
                <w:rFonts w:hAnsi="Arial" w:ascii="Arial"/>
                <w:b/>
                <w:bCs/>
                <w:sz w:val="14"/>
                <w:szCs w:val="14"/>
              </w:rPr>
              <w:t xml:space="preserve">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8914F9">
            <w:pPr>
              <w:jc w:val="right"/>
              <w:rPr>
                <w:rFonts w:hAnsi="Arial" w:ascii="Arial"/>
                <w:b/>
                <w:bCs/>
                <w:sz w:val="14"/>
                <w:szCs w:val="14"/>
              </w:rPr>
            </w:pPr>
            <w:r w:rsidRPr="008914F9">
              <w:rPr>
                <w:rFonts w:hAnsi="Arial" w:ascii="Arial"/>
                <w:b/>
                <w:bCs/>
                <w:sz w:val="14"/>
                <w:szCs w:val="14"/>
              </w:rPr>
              <w:t>10.489.187,81 kn</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8914F9">
            <w:pPr>
              <w:rPr>
                <w:rFonts w:hAnsi="Arial" w:ascii="Arial"/>
                <w:b/>
                <w:bCs/>
                <w:sz w:val="16"/>
                <w:szCs w:val="16"/>
              </w:rPr>
            </w:pPr>
            <w:r w:rsidRPr="008914F9">
              <w:rPr>
                <w:rFonts w:hAnsi="Arial" w:ascii="Arial"/>
                <w:b/>
                <w:bCs/>
                <w:sz w:val="16"/>
                <w:szCs w:val="16"/>
              </w:rPr>
              <w:t> </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8914F9">
            <w:pPr>
              <w:rPr>
                <w:rFonts w:hAnsi="Arial" w:ascii="Arial"/>
                <w:b/>
                <w:bCs/>
                <w:sz w:val="16"/>
                <w:szCs w:val="16"/>
              </w:rPr>
            </w:pPr>
            <w:r w:rsidRPr="008914F9">
              <w:rPr>
                <w:rFonts w:hAnsi="Arial" w:ascii="Arial"/>
                <w:b/>
                <w:bCs/>
                <w:sz w:val="16"/>
                <w:szCs w:val="16"/>
              </w:rPr>
              <w:t> </w:t>
            </w:r>
          </w:p>
        </w:tc>
        <w:tc>
          <w:tcPr>
            <w:tcW w:type="dxa" w:w="971"/>
            <w:tcBorders>
              <w:top w:space="0" w:sz="4" w:color="auto" w:val="single"/>
              <w:left w:space="0" w:sz="4" w:color="auto" w:val="single"/>
              <w:bottom w:space="0" w:sz="4" w:color="auto" w:val="single"/>
              <w:right w:space="0" w:sz="4" w:color="auto" w:val="single"/>
            </w:tcBorders>
            <w:shd w:fill="auto" w:color="auto" w:val="clear"/>
            <w:vAlign w:val="bottom"/>
          </w:tcPr>
          <w:p w:rsidRDefault="00D57F38" w:rsidP="00D57F38" w:rsidR="00D57F38" w:rsidRPr="008914F9">
            <w:pPr>
              <w:rPr>
                <w:rFonts w:hAnsi="Arial" w:ascii="Arial"/>
                <w:b/>
                <w:bCs/>
                <w:sz w:val="16"/>
                <w:szCs w:val="16"/>
              </w:rPr>
            </w:pPr>
            <w:r w:rsidRPr="008914F9">
              <w:rPr>
                <w:rFonts w:hAnsi="Arial" w:ascii="Arial"/>
                <w:b/>
                <w:bCs/>
                <w:sz w:val="16"/>
                <w:szCs w:val="16"/>
              </w:rPr>
              <w:t> </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 </w:t>
            </w:r>
          </w:p>
        </w:tc>
        <w:tc>
          <w:tcPr>
            <w:tcW w:type="dxa" w:w="1208"/>
            <w:tcBorders>
              <w:top w:space="0" w:sz="4"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8914F9">
            <w:pPr>
              <w:jc w:val="center"/>
              <w:rPr>
                <w:rFonts w:hAnsi="Arial" w:ascii="Arial"/>
                <w:b/>
                <w:bCs/>
                <w:sz w:val="16"/>
                <w:szCs w:val="16"/>
              </w:rPr>
            </w:pPr>
            <w:r w:rsidRPr="008914F9">
              <w:rPr>
                <w:rFonts w:hAnsi="Arial" w:ascii="Arial"/>
                <w:b/>
                <w:bCs/>
                <w:sz w:val="16"/>
                <w:szCs w:val="16"/>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8914F9">
            <w:pPr>
              <w:rPr>
                <w:rFonts w:hAnsi="Arial" w:ascii="Arial"/>
                <w:b/>
                <w:bCs/>
                <w:sz w:val="16"/>
                <w:szCs w:val="16"/>
              </w:rPr>
            </w:pPr>
            <w:r w:rsidRPr="008914F9">
              <w:rPr>
                <w:rFonts w:hAnsi="Arial" w:ascii="Arial"/>
                <w:b/>
                <w:bCs/>
                <w:sz w:val="16"/>
                <w:szCs w:val="16"/>
              </w:rPr>
              <w:t> </w:t>
            </w:r>
          </w:p>
        </w:tc>
        <w:tc>
          <w:tcPr>
            <w:tcW w:type="dxa" w:w="236"/>
            <w:tcBorders>
              <w:top w:val="nil"/>
              <w:left w:val="nil"/>
              <w:bottom w:val="nil"/>
              <w:right w:val="nil"/>
            </w:tcBorders>
            <w:shd w:fill="auto" w:color="auto" w:val="clear"/>
            <w:noWrap/>
            <w:vAlign w:val="bottom"/>
          </w:tcPr>
          <w:p w:rsidRDefault="00D57F38" w:rsidP="00D57F38" w:rsidR="00D57F38" w:rsidRPr="008914F9">
            <w:pPr>
              <w:rPr>
                <w:rFonts w:hAnsi="Arial" w:ascii="Arial"/>
                <w:b/>
                <w:bCs/>
                <w:sz w:val="20"/>
                <w:szCs w:val="20"/>
              </w:rPr>
            </w:pPr>
          </w:p>
        </w:tc>
      </w:tr>
    </w:tbl>
    <w:p w:rsidRDefault="00D57F38" w:rsidP="00D57F38" w:rsidR="00D57F38"/>
    <w:p w:rsidRDefault="00D57F38" w:rsidP="00D57F38" w:rsidR="00D57F38"/>
    <w:p w:rsidRDefault="00D57F38" w:rsidP="00D57F38" w:rsidR="00D57F38" w:rsidRPr="008914F9">
      <w:pPr>
        <w:rPr>
          <w:rFonts w:hAnsi="Arial" w:ascii="Arial"/>
          <w:sz w:val="22"/>
        </w:rPr>
      </w:pPr>
      <w:r w:rsidRPr="008914F9">
        <w:rPr>
          <w:rFonts w:hAnsi="Arial" w:ascii="Arial"/>
          <w:sz w:val="22"/>
        </w:rPr>
        <w:t>U Zagrebu, 09. travnja 2018. godine</w:t>
      </w:r>
    </w:p>
    <w:p w:rsidRDefault="00D57F38" w:rsidP="00D57F38" w:rsidR="00D57F38">
      <w:pPr>
        <w:rPr>
          <w:rFonts w:hAnsi="Arial" w:ascii="Arial"/>
          <w:sz w:val="22"/>
        </w:rPr>
      </w:pPr>
    </w:p>
    <w:p w:rsidRDefault="00D57F38" w:rsidP="00D57F38" w:rsidR="00D57F38" w:rsidRPr="008914F9">
      <w:pPr>
        <w:rPr>
          <w:rFonts w:hAnsi="Arial" w:ascii="Arial"/>
          <w:sz w:val="22"/>
        </w:rPr>
      </w:pPr>
      <w:r w:rsidRPr="008914F9">
        <w:rPr>
          <w:rFonts w:hAnsi="Arial" w:ascii="Arial"/>
          <w:sz w:val="22"/>
        </w:rPr>
        <w:t>Marijana Sabljić, stečajna upraviteljica</w:t>
      </w:r>
    </w:p>
    <w:p w:rsidRDefault="00D57F38" w:rsidP="006A5980" w:rsidR="00D57F38" w:rsidRPr="00C0736D">
      <w:pPr>
        <w:ind w:firstLine="720" w:left="4320"/>
        <w:jc w:val="center"/>
        <w:rPr>
          <w:rFonts w:hAnsi="Arial" w:ascii="Arial"/>
          <w:sz w:val="22"/>
        </w:rPr>
      </w:pPr>
      <w:r>
        <w:rPr>
          <w:rFonts w:hAnsi="Arial" w:ascii="Arial"/>
          <w:sz w:val="22"/>
        </w:rPr>
        <w:br w:type="page"/>
      </w:r>
    </w:p>
    <w:tbl>
      <w:tblPr>
        <w:tblW w:type="dxa" w:w="9680"/>
        <w:tblInd w:type="dxa" w:w="108"/>
        <w:tblLook w:val="0000" w:noVBand="0" w:noHBand="0" w:lastColumn="0" w:firstColumn="0" w:lastRow="0" w:firstRow="0"/>
      </w:tblPr>
      <w:tblGrid>
        <w:gridCol w:w="561"/>
        <w:gridCol w:w="4073"/>
        <w:gridCol w:w="2043"/>
        <w:gridCol w:w="3014"/>
      </w:tblGrid>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lastRenderedPageBreak/>
              <w:t xml:space="preserve">Silvia  d.o.o. u stečaju </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TRGOVAČKI SUD U ZAGREBU</w:t>
            </w: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Savska cesta 100</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pPr>
              <w:jc w:val="both"/>
              <w:rPr>
                <w:rFonts w:hAnsi="Arial" w:ascii="Arial"/>
                <w:b/>
                <w:bCs/>
                <w:sz w:val="20"/>
                <w:szCs w:val="20"/>
              </w:rPr>
            </w:pPr>
            <w:r w:rsidRPr="00044009">
              <w:rPr>
                <w:rFonts w:hAnsi="Arial" w:ascii="Arial"/>
                <w:b/>
                <w:bCs/>
                <w:sz w:val="20"/>
                <w:szCs w:val="20"/>
              </w:rPr>
              <w:t xml:space="preserve">Stečajni sudac </w:t>
            </w:r>
          </w:p>
          <w:p w:rsidRDefault="00D57F38" w:rsidP="00D57F38" w:rsidR="00D57F38" w:rsidRPr="00044009">
            <w:pPr>
              <w:jc w:val="both"/>
              <w:rPr>
                <w:rFonts w:hAnsi="Arial" w:ascii="Arial"/>
                <w:b/>
                <w:bCs/>
                <w:sz w:val="20"/>
                <w:szCs w:val="20"/>
              </w:rPr>
            </w:pPr>
            <w:r w:rsidRPr="00044009">
              <w:rPr>
                <w:rFonts w:hAnsi="Arial" w:ascii="Arial"/>
                <w:b/>
                <w:bCs/>
                <w:sz w:val="20"/>
                <w:szCs w:val="20"/>
              </w:rPr>
              <w:t>Vesna Sremac Šoštar</w:t>
            </w: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Zagreb</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Posl.br: St-5207/2016</w:t>
            </w: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OIB:  99408509249</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jc w:val="cente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r>
      <w:tr w:rsidTr="00D57F38" w:rsidR="00D57F38" w:rsidRPr="00044009">
        <w:trPr>
          <w:trHeight w:val="340"/>
        </w:trPr>
        <w:tc>
          <w:tcPr>
            <w:tcW w:type="dxa" w:w="9680"/>
            <w:gridSpan w:val="4"/>
            <w:tcBorders>
              <w:top w:val="nil"/>
              <w:left w:val="nil"/>
              <w:bottom w:val="nil"/>
              <w:right w:val="nil"/>
            </w:tcBorders>
            <w:shd w:fill="auto" w:color="auto" w:val="clear"/>
            <w:noWrap/>
            <w:vAlign w:val="bottom"/>
          </w:tcPr>
          <w:p w:rsidRDefault="00D57F38" w:rsidP="00D57F38" w:rsidR="00D57F38" w:rsidRPr="00044009">
            <w:pPr>
              <w:jc w:val="center"/>
              <w:rPr>
                <w:rFonts w:hAnsi="Arial" w:ascii="Arial"/>
                <w:b/>
                <w:bCs/>
                <w:sz w:val="28"/>
                <w:szCs w:val="28"/>
              </w:rPr>
            </w:pPr>
            <w:r w:rsidRPr="00044009">
              <w:rPr>
                <w:rFonts w:hAnsi="Arial" w:ascii="Arial"/>
                <w:b/>
                <w:bCs/>
                <w:sz w:val="28"/>
                <w:szCs w:val="28"/>
              </w:rPr>
              <w:t>PREGLED IMOVINE I OBVEZA</w:t>
            </w:r>
          </w:p>
        </w:tc>
      </w:tr>
      <w:tr w:rsidTr="00D57F38" w:rsidR="00D57F38" w:rsidRPr="00044009">
        <w:trPr>
          <w:trHeight w:val="300"/>
        </w:trPr>
        <w:tc>
          <w:tcPr>
            <w:tcW w:type="dxa" w:w="9680"/>
            <w:gridSpan w:val="4"/>
            <w:tcBorders>
              <w:top w:val="nil"/>
              <w:left w:val="nil"/>
              <w:bottom w:val="nil"/>
              <w:right w:val="nil"/>
            </w:tcBorders>
            <w:shd w:fill="auto" w:color="auto" w:val="clear"/>
            <w:noWrap/>
            <w:vAlign w:val="bottom"/>
          </w:tcPr>
          <w:p w:rsidRDefault="00D57F38" w:rsidP="00D57F38" w:rsidR="00D57F38" w:rsidRPr="00044009">
            <w:pPr>
              <w:jc w:val="center"/>
              <w:rPr>
                <w:rFonts w:hAnsi="Arial" w:ascii="Arial"/>
                <w:b/>
                <w:bCs/>
              </w:rPr>
            </w:pPr>
            <w:r w:rsidRPr="00044009">
              <w:rPr>
                <w:rFonts w:hAnsi="Arial" w:ascii="Arial"/>
                <w:b/>
                <w:bCs/>
              </w:rPr>
              <w:t>(Članak 223. Stečajnog zakona)</w:t>
            </w: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jc w:val="center"/>
              <w:rPr>
                <w:rFonts w:hAnsi="Arial" w:ascii="Arial"/>
                <w:b/>
                <w:bCs/>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jc w:val="center"/>
              <w:rPr>
                <w:rFonts w:hAnsi="Arial" w:ascii="Arial"/>
                <w:b/>
                <w:bCs/>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jc w:val="cente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jc w:val="center"/>
              <w:rPr>
                <w:rFonts w:hAnsi="Arial" w:ascii="Arial"/>
                <w:b/>
                <w:bCs/>
                <w:sz w:val="20"/>
                <w:szCs w:val="20"/>
              </w:rPr>
            </w:pP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u w:val="single"/>
              </w:rPr>
            </w:pPr>
            <w:r w:rsidRPr="00044009">
              <w:rPr>
                <w:rFonts w:hAnsi="Arial" w:ascii="Arial"/>
                <w:b/>
                <w:bCs/>
                <w:sz w:val="20"/>
                <w:szCs w:val="20"/>
                <w:u w:val="single"/>
              </w:rPr>
              <w:t>a) IMOVINA</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r>
      <w:tr w:rsidTr="00D57F38" w:rsidR="00D57F38" w:rsidRPr="00044009">
        <w:trPr>
          <w:trHeight w:val="26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r>
      <w:tr w:rsidTr="00D57F38" w:rsidR="00D57F38" w:rsidRPr="00044009">
        <w:trPr>
          <w:trHeight w:val="240"/>
        </w:trPr>
        <w:tc>
          <w:tcPr>
            <w:tcW w:type="dxa" w:w="550"/>
            <w:vMerge w:val="restart"/>
            <w:tcBorders>
              <w:top w:space="0" w:sz="8" w:color="auto" w:val="single"/>
              <w:left w:space="0" w:sz="8" w:color="auto" w:val="single"/>
              <w:bottom w:space="0" w:sz="8" w:color="000000" w:val="single"/>
              <w:right w:space="0" w:sz="4" w:color="auto" w:val="single"/>
            </w:tcBorders>
            <w:shd w:fill="auto" w:color="auto" w:val="clear"/>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R. BR.</w:t>
            </w:r>
          </w:p>
        </w:tc>
        <w:tc>
          <w:tcPr>
            <w:tcW w:type="dxa" w:w="4073"/>
            <w:vMerge w:val="restart"/>
            <w:tcBorders>
              <w:top w:space="0" w:sz="8"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STAVKA</w:t>
            </w:r>
          </w:p>
        </w:tc>
        <w:tc>
          <w:tcPr>
            <w:tcW w:type="dxa" w:w="5057"/>
            <w:gridSpan w:val="2"/>
            <w:tcBorders>
              <w:top w:space="0" w:sz="8" w:color="auto" w:val="single"/>
              <w:left w:space="0" w:sz="4" w:color="auto" w:val="single"/>
              <w:bottom w:val="nil"/>
              <w:right w:space="0" w:sz="8" w:color="000000"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IZNOS U KN</w:t>
            </w:r>
          </w:p>
        </w:tc>
      </w:tr>
      <w:tr w:rsidTr="00D57F38" w:rsidR="00D57F38" w:rsidRPr="00044009">
        <w:trPr>
          <w:trHeight w:val="260"/>
        </w:trPr>
        <w:tc>
          <w:tcPr>
            <w:tcW w:type="dxa" w:w="550"/>
            <w:vMerge/>
            <w:tcBorders>
              <w:top w:space="0" w:sz="8" w:color="auto" w:val="single"/>
              <w:left w:space="0" w:sz="8" w:color="auto" w:val="single"/>
              <w:bottom w:space="0" w:sz="8" w:color="000000" w:val="single"/>
              <w:right w:space="0" w:sz="4" w:color="auto" w:val="single"/>
            </w:tcBorders>
            <w:shd w:fill="auto" w:color="auto" w:val="clear"/>
            <w:vAlign w:val="center"/>
          </w:tcPr>
          <w:p w:rsidRDefault="00D57F38" w:rsidP="00D57F38" w:rsidR="00D57F38" w:rsidRPr="00044009">
            <w:pPr>
              <w:rPr>
                <w:rFonts w:hAnsi="Arial" w:ascii="Arial"/>
                <w:b/>
                <w:bCs/>
                <w:sz w:val="20"/>
                <w:szCs w:val="20"/>
              </w:rPr>
            </w:pPr>
          </w:p>
        </w:tc>
        <w:tc>
          <w:tcPr>
            <w:tcW w:type="dxa" w:w="4073"/>
            <w:vMerge/>
            <w:tcBorders>
              <w:top w:space="0" w:sz="8" w:color="auto" w:val="single"/>
              <w:left w:space="0" w:sz="4" w:color="auto" w:val="single"/>
              <w:bottom w:space="0" w:sz="4" w:color="auto" w:val="single"/>
              <w:right w:space="0" w:sz="4" w:color="auto" w:val="single"/>
            </w:tcBorders>
            <w:shd w:fill="auto" w:color="auto" w:val="clear"/>
            <w:vAlign w:val="center"/>
          </w:tcPr>
          <w:p w:rsidRDefault="00D57F38" w:rsidP="00D57F38" w:rsidR="00D57F38" w:rsidRPr="00044009">
            <w:pPr>
              <w:rPr>
                <w:rFonts w:hAnsi="Arial" w:ascii="Arial"/>
                <w:b/>
                <w:bCs/>
                <w:sz w:val="20"/>
                <w:szCs w:val="20"/>
              </w:rPr>
            </w:pPr>
          </w:p>
        </w:tc>
        <w:tc>
          <w:tcPr>
            <w:tcW w:type="dxa" w:w="2043"/>
            <w:tcBorders>
              <w:top w:space="0" w:sz="4" w:color="auto" w:val="single"/>
              <w:left w:space="0" w:sz="4" w:color="auto" w:val="single"/>
              <w:bottom w:val="nil"/>
              <w:right w:space="0" w:sz="4" w:color="auto"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Knjigovodstvena</w:t>
            </w:r>
          </w:p>
        </w:tc>
        <w:tc>
          <w:tcPr>
            <w:tcW w:type="dxa" w:w="3014"/>
            <w:tcBorders>
              <w:top w:space="0" w:sz="4" w:color="auto" w:val="single"/>
              <w:left w:space="0" w:sz="4" w:color="auto" w:val="single"/>
              <w:bottom w:val="nil"/>
              <w:right w:space="0" w:sz="8" w:color="auto"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Procjenjena</w:t>
            </w:r>
          </w:p>
        </w:tc>
      </w:tr>
      <w:tr w:rsidTr="00D57F38" w:rsidR="00D57F38" w:rsidRPr="00044009">
        <w:trPr>
          <w:trHeight w:val="240"/>
        </w:trPr>
        <w:tc>
          <w:tcPr>
            <w:tcW w:type="dxa" w:w="550"/>
            <w:tcBorders>
              <w:top w:space="0" w:sz="8" w:color="auto" w:val="single"/>
              <w:left w:space="0" w:sz="8" w:color="auto" w:val="single"/>
              <w:bottom w:space="0" w:sz="4" w:color="auto" w:val="single"/>
              <w:right w:space="0" w:sz="4" w:color="auto" w:val="single"/>
            </w:tcBorders>
            <w:shd w:fill="auto" w:color="auto" w:val="clear"/>
            <w:noWrap/>
            <w:vAlign w:val="bottom"/>
          </w:tcPr>
          <w:p w:rsidRDefault="00D57F38" w:rsidP="00D57F38" w:rsidR="00D57F38" w:rsidRPr="00044009">
            <w:pPr>
              <w:jc w:val="center"/>
              <w:rPr>
                <w:rFonts w:hAnsi="Arial" w:ascii="Arial"/>
                <w:sz w:val="20"/>
                <w:szCs w:val="20"/>
              </w:rPr>
            </w:pPr>
            <w:r w:rsidRPr="00044009">
              <w:rPr>
                <w:rFonts w:hAnsi="Arial" w:ascii="Arial"/>
                <w:sz w:val="20"/>
                <w:szCs w:val="20"/>
              </w:rPr>
              <w:t>1</w:t>
            </w:r>
          </w:p>
        </w:tc>
        <w:tc>
          <w:tcPr>
            <w:tcW w:type="dxa" w:w="4073"/>
            <w:tcBorders>
              <w:top w:space="0" w:sz="8"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044009">
            <w:pPr>
              <w:rPr>
                <w:rFonts w:hAnsi="Arial" w:ascii="Arial"/>
                <w:sz w:val="20"/>
                <w:szCs w:val="20"/>
              </w:rPr>
            </w:pPr>
            <w:r w:rsidRPr="00044009">
              <w:rPr>
                <w:rFonts w:hAnsi="Arial" w:ascii="Arial"/>
                <w:sz w:val="20"/>
                <w:szCs w:val="20"/>
              </w:rPr>
              <w:t>Nekretnine</w:t>
            </w:r>
          </w:p>
        </w:tc>
        <w:tc>
          <w:tcPr>
            <w:tcW w:type="dxa" w:w="2043"/>
            <w:tcBorders>
              <w:top w:space="0" w:sz="8" w:color="auto" w:val="single"/>
              <w:left w:space="0" w:sz="4" w:color="auto" w:val="single"/>
              <w:bottom w:space="0" w:sz="4" w:color="auto" w:val="single"/>
              <w:right w:space="0" w:sz="4" w:color="auto" w:val="single"/>
            </w:tcBorders>
            <w:shd w:fill="auto" w:color="auto" w:val="clear"/>
            <w:noWrap/>
            <w:vAlign w:val="center"/>
          </w:tcPr>
          <w:p w:rsidRDefault="00D57F38" w:rsidP="00D57F38" w:rsidR="00D57F38" w:rsidRPr="00044009">
            <w:pPr>
              <w:jc w:val="right"/>
              <w:rPr>
                <w:rFonts w:hAnsi="Arial" w:ascii="Arial"/>
                <w:sz w:val="20"/>
                <w:szCs w:val="20"/>
              </w:rPr>
            </w:pPr>
            <w:r w:rsidRPr="00044009">
              <w:rPr>
                <w:rFonts w:hAnsi="Arial" w:ascii="Arial"/>
                <w:sz w:val="20"/>
                <w:szCs w:val="20"/>
              </w:rPr>
              <w:t>6.861.274,00 kn</w:t>
            </w:r>
          </w:p>
        </w:tc>
        <w:tc>
          <w:tcPr>
            <w:tcW w:type="dxa" w:w="3014"/>
            <w:tcBorders>
              <w:top w:space="0" w:sz="8" w:color="auto" w:val="single"/>
              <w:left w:space="0" w:sz="4" w:color="auto" w:val="single"/>
              <w:bottom w:space="0" w:sz="4" w:color="auto" w:val="single"/>
              <w:right w:space="0" w:sz="8" w:color="auto"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6.861.274,00 kn</w:t>
            </w:r>
          </w:p>
        </w:tc>
      </w:tr>
      <w:tr w:rsidTr="00D57F38" w:rsidR="00D57F38" w:rsidRPr="00044009">
        <w:trPr>
          <w:trHeight w:val="240"/>
        </w:trPr>
        <w:tc>
          <w:tcPr>
            <w:tcW w:type="dxa" w:w="550"/>
            <w:tcBorders>
              <w:top w:space="0" w:sz="4" w:color="auto" w:val="single"/>
              <w:left w:space="0" w:sz="8" w:color="auto" w:val="single"/>
              <w:bottom w:space="0" w:sz="4" w:color="auto" w:val="single"/>
              <w:right w:space="0" w:sz="4" w:color="auto" w:val="single"/>
            </w:tcBorders>
            <w:shd w:fill="auto" w:color="auto" w:val="clear"/>
            <w:noWrap/>
            <w:vAlign w:val="bottom"/>
          </w:tcPr>
          <w:p w:rsidRDefault="00D57F38" w:rsidP="00D57F38" w:rsidR="00D57F38" w:rsidRPr="00044009">
            <w:pPr>
              <w:jc w:val="center"/>
              <w:rPr>
                <w:rFonts w:hAnsi="Arial" w:ascii="Arial"/>
                <w:sz w:val="20"/>
                <w:szCs w:val="20"/>
              </w:rPr>
            </w:pPr>
            <w:r w:rsidRPr="00044009">
              <w:rPr>
                <w:rFonts w:hAnsi="Arial" w:ascii="Arial"/>
                <w:sz w:val="20"/>
                <w:szCs w:val="20"/>
              </w:rPr>
              <w:t>2</w:t>
            </w:r>
          </w:p>
        </w:tc>
        <w:tc>
          <w:tcPr>
            <w:tcW w:type="dxa" w:w="4073"/>
            <w:tcBorders>
              <w:top w:space="0" w:sz="4" w:color="auto" w:val="single"/>
              <w:left w:space="0" w:sz="4" w:color="auto" w:val="single"/>
              <w:bottom w:space="0" w:sz="4" w:color="auto" w:val="single"/>
              <w:right w:space="0" w:sz="4" w:color="auto" w:val="single"/>
            </w:tcBorders>
            <w:shd w:fill="auto" w:color="auto" w:val="clear"/>
            <w:noWrap/>
            <w:vAlign w:val="bottom"/>
          </w:tcPr>
          <w:p w:rsidRDefault="00D57F38" w:rsidP="00D57F38" w:rsidR="00D57F38" w:rsidRPr="00044009">
            <w:pPr>
              <w:rPr>
                <w:rFonts w:hAnsi="Arial" w:ascii="Arial"/>
                <w:sz w:val="20"/>
                <w:szCs w:val="20"/>
              </w:rPr>
            </w:pPr>
            <w:r w:rsidRPr="00044009">
              <w:rPr>
                <w:rFonts w:hAnsi="Arial" w:ascii="Arial"/>
                <w:sz w:val="20"/>
                <w:szCs w:val="20"/>
              </w:rPr>
              <w:t>Pokretnine</w:t>
            </w:r>
          </w:p>
        </w:tc>
        <w:tc>
          <w:tcPr>
            <w:tcW w:type="dxa" w:w="2043"/>
            <w:tcBorders>
              <w:top w:val="nil"/>
              <w:left w:space="0" w:sz="4" w:color="auto" w:val="single"/>
              <w:bottom w:space="0" w:sz="4" w:color="auto" w:val="single"/>
              <w:right w:space="0" w:sz="4" w:color="auto" w:val="single"/>
            </w:tcBorders>
            <w:shd w:fill="auto" w:color="auto" w:val="clear"/>
            <w:noWrap/>
            <w:vAlign w:val="center"/>
          </w:tcPr>
          <w:p w:rsidRDefault="00D57F38" w:rsidP="00D57F38" w:rsidR="00D57F38" w:rsidRPr="00044009">
            <w:pPr>
              <w:jc w:val="right"/>
              <w:rPr>
                <w:rFonts w:hAnsi="Arial" w:ascii="Arial"/>
                <w:sz w:val="20"/>
                <w:szCs w:val="20"/>
              </w:rPr>
            </w:pPr>
            <w:r w:rsidRPr="00044009">
              <w:rPr>
                <w:rFonts w:hAnsi="Arial" w:ascii="Arial"/>
                <w:sz w:val="20"/>
                <w:szCs w:val="20"/>
              </w:rPr>
              <w:t>0,00 kn</w:t>
            </w:r>
          </w:p>
        </w:tc>
        <w:tc>
          <w:tcPr>
            <w:tcW w:type="dxa" w:w="3014"/>
            <w:tcBorders>
              <w:top w:space="0" w:sz="4" w:color="auto" w:val="single"/>
              <w:left w:space="0" w:sz="4" w:color="auto" w:val="single"/>
              <w:bottom w:space="0" w:sz="4" w:color="auto" w:val="single"/>
              <w:right w:space="0" w:sz="8" w:color="auto"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0,00 kn</w:t>
            </w:r>
          </w:p>
        </w:tc>
      </w:tr>
      <w:tr w:rsidTr="00D57F38" w:rsidR="00D57F38" w:rsidRPr="00044009">
        <w:trPr>
          <w:trHeight w:val="240"/>
        </w:trPr>
        <w:tc>
          <w:tcPr>
            <w:tcW w:type="dxa" w:w="550"/>
            <w:tcBorders>
              <w:top w:space="0" w:sz="4" w:color="auto" w:val="single"/>
              <w:left w:space="0" w:sz="8" w:color="auto" w:val="single"/>
              <w:bottom w:val="nil"/>
              <w:right w:space="0" w:sz="4" w:color="auto" w:val="single"/>
            </w:tcBorders>
            <w:shd w:fill="auto" w:color="auto" w:val="clear"/>
            <w:noWrap/>
            <w:vAlign w:val="bottom"/>
          </w:tcPr>
          <w:p w:rsidRDefault="00D57F38" w:rsidP="00D57F38" w:rsidR="00D57F38" w:rsidRPr="00044009">
            <w:pPr>
              <w:jc w:val="center"/>
              <w:rPr>
                <w:rFonts w:hAnsi="Arial" w:ascii="Arial"/>
                <w:sz w:val="20"/>
                <w:szCs w:val="20"/>
              </w:rPr>
            </w:pPr>
            <w:r w:rsidRPr="00044009">
              <w:rPr>
                <w:rFonts w:hAnsi="Arial" w:ascii="Arial"/>
                <w:sz w:val="20"/>
                <w:szCs w:val="20"/>
              </w:rPr>
              <w:t>3</w:t>
            </w:r>
          </w:p>
        </w:tc>
        <w:tc>
          <w:tcPr>
            <w:tcW w:type="dxa" w:w="4073"/>
            <w:tcBorders>
              <w:top w:space="0" w:sz="4" w:color="auto" w:val="single"/>
              <w:left w:space="0" w:sz="4" w:color="auto" w:val="single"/>
              <w:bottom w:val="nil"/>
              <w:right w:space="0" w:sz="4" w:color="auto" w:val="single"/>
            </w:tcBorders>
            <w:shd w:fill="auto" w:color="auto" w:val="clear"/>
            <w:noWrap/>
            <w:vAlign w:val="bottom"/>
          </w:tcPr>
          <w:p w:rsidRDefault="00D57F38" w:rsidP="00D57F38" w:rsidR="00D57F38" w:rsidRPr="00044009">
            <w:pPr>
              <w:rPr>
                <w:rFonts w:hAnsi="Arial" w:ascii="Arial"/>
                <w:sz w:val="20"/>
                <w:szCs w:val="20"/>
              </w:rPr>
            </w:pPr>
            <w:r w:rsidRPr="00044009">
              <w:rPr>
                <w:rFonts w:hAnsi="Arial" w:ascii="Arial"/>
                <w:sz w:val="20"/>
                <w:szCs w:val="20"/>
              </w:rPr>
              <w:t>Potraživanja od kupaca</w:t>
            </w:r>
          </w:p>
        </w:tc>
        <w:tc>
          <w:tcPr>
            <w:tcW w:type="dxa" w:w="2043"/>
            <w:tcBorders>
              <w:top w:val="nil"/>
              <w:left w:space="0" w:sz="4" w:color="auto" w:val="single"/>
              <w:bottom w:val="nil"/>
              <w:right w:space="0" w:sz="4" w:color="auto" w:val="single"/>
            </w:tcBorders>
            <w:shd w:fill="auto" w:color="auto" w:val="clear"/>
            <w:noWrap/>
            <w:vAlign w:val="center"/>
          </w:tcPr>
          <w:p w:rsidRDefault="00D57F38" w:rsidP="00D57F38" w:rsidR="00D57F38" w:rsidRPr="00044009">
            <w:pPr>
              <w:jc w:val="right"/>
              <w:rPr>
                <w:rFonts w:hAnsi="Arial" w:ascii="Arial"/>
                <w:sz w:val="20"/>
                <w:szCs w:val="20"/>
              </w:rPr>
            </w:pPr>
            <w:r w:rsidRPr="00044009">
              <w:rPr>
                <w:rFonts w:hAnsi="Arial" w:ascii="Arial"/>
                <w:sz w:val="20"/>
                <w:szCs w:val="20"/>
              </w:rPr>
              <w:t>0,00 kn</w:t>
            </w:r>
          </w:p>
        </w:tc>
        <w:tc>
          <w:tcPr>
            <w:tcW w:type="dxa" w:w="3014"/>
            <w:tcBorders>
              <w:top w:space="0" w:sz="4" w:color="auto" w:val="single"/>
              <w:left w:space="0" w:sz="4" w:color="auto" w:val="single"/>
              <w:bottom w:val="nil"/>
              <w:right w:space="0" w:sz="8" w:color="auto"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0,00 kn</w:t>
            </w:r>
          </w:p>
        </w:tc>
      </w:tr>
      <w:tr w:rsidTr="00D57F38" w:rsidR="00D57F38" w:rsidRPr="00044009">
        <w:trPr>
          <w:trHeight w:val="240"/>
        </w:trPr>
        <w:tc>
          <w:tcPr>
            <w:tcW w:type="dxa" w:w="550"/>
            <w:tcBorders>
              <w:top w:space="0" w:sz="4" w:color="auto" w:val="single"/>
              <w:left w:space="0" w:sz="8" w:color="auto" w:val="single"/>
              <w:bottom w:val="nil"/>
              <w:right w:space="0" w:sz="4" w:color="auto" w:val="single"/>
            </w:tcBorders>
            <w:shd w:fill="auto" w:color="auto" w:val="clear"/>
            <w:noWrap/>
            <w:vAlign w:val="bottom"/>
          </w:tcPr>
          <w:p w:rsidRDefault="00D57F38" w:rsidP="00D57F38" w:rsidR="00D57F38" w:rsidRPr="00044009">
            <w:pPr>
              <w:jc w:val="center"/>
              <w:rPr>
                <w:rFonts w:hAnsi="Arial" w:ascii="Arial"/>
                <w:sz w:val="20"/>
                <w:szCs w:val="20"/>
              </w:rPr>
            </w:pPr>
            <w:r w:rsidRPr="00044009">
              <w:rPr>
                <w:rFonts w:hAnsi="Arial" w:ascii="Arial"/>
                <w:sz w:val="20"/>
                <w:szCs w:val="20"/>
              </w:rPr>
              <w:t>4</w:t>
            </w:r>
          </w:p>
        </w:tc>
        <w:tc>
          <w:tcPr>
            <w:tcW w:type="dxa" w:w="4073"/>
            <w:tcBorders>
              <w:top w:space="0" w:sz="4" w:color="auto" w:val="single"/>
              <w:left w:space="0" w:sz="4" w:color="auto" w:val="single"/>
              <w:bottom w:val="nil"/>
              <w:right w:space="0" w:sz="4" w:color="auto" w:val="single"/>
            </w:tcBorders>
            <w:shd w:fill="auto" w:color="auto" w:val="clear"/>
            <w:noWrap/>
            <w:vAlign w:val="bottom"/>
          </w:tcPr>
          <w:p w:rsidRDefault="00D57F38" w:rsidP="00D57F38" w:rsidR="00D57F38" w:rsidRPr="00044009">
            <w:pPr>
              <w:rPr>
                <w:rFonts w:hAnsi="Arial" w:ascii="Arial"/>
                <w:sz w:val="20"/>
                <w:szCs w:val="20"/>
              </w:rPr>
            </w:pPr>
            <w:r w:rsidRPr="00044009">
              <w:rPr>
                <w:rFonts w:hAnsi="Arial" w:ascii="Arial"/>
                <w:sz w:val="20"/>
                <w:szCs w:val="20"/>
              </w:rPr>
              <w:t>Potraživanje od države i drugih institucija</w:t>
            </w:r>
          </w:p>
        </w:tc>
        <w:tc>
          <w:tcPr>
            <w:tcW w:type="dxa" w:w="2043"/>
            <w:tcBorders>
              <w:top w:val="nil"/>
              <w:left w:space="0" w:sz="4" w:color="auto" w:val="single"/>
              <w:bottom w:val="nil"/>
              <w:right w:space="0" w:sz="4" w:color="auto" w:val="single"/>
            </w:tcBorders>
            <w:shd w:fill="auto" w:color="auto" w:val="clear"/>
            <w:noWrap/>
            <w:vAlign w:val="center"/>
          </w:tcPr>
          <w:p w:rsidRDefault="00D57F38" w:rsidP="00D57F38" w:rsidR="00D57F38" w:rsidRPr="00044009">
            <w:pPr>
              <w:jc w:val="right"/>
              <w:rPr>
                <w:rFonts w:hAnsi="Arial" w:ascii="Arial"/>
                <w:sz w:val="20"/>
                <w:szCs w:val="20"/>
              </w:rPr>
            </w:pPr>
            <w:r w:rsidRPr="00044009">
              <w:rPr>
                <w:rFonts w:hAnsi="Arial" w:ascii="Arial"/>
                <w:sz w:val="20"/>
                <w:szCs w:val="20"/>
              </w:rPr>
              <w:t>0,00 kn</w:t>
            </w:r>
          </w:p>
        </w:tc>
        <w:tc>
          <w:tcPr>
            <w:tcW w:type="dxa" w:w="3014"/>
            <w:tcBorders>
              <w:top w:space="0" w:sz="4" w:color="auto" w:val="single"/>
              <w:left w:space="0" w:sz="4" w:color="auto" w:val="single"/>
              <w:bottom w:val="nil"/>
              <w:right w:space="0" w:sz="8" w:color="auto"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0,00 kn</w:t>
            </w:r>
          </w:p>
        </w:tc>
      </w:tr>
      <w:tr w:rsidTr="00D57F38" w:rsidR="00D57F38" w:rsidRPr="00044009">
        <w:trPr>
          <w:trHeight w:val="260"/>
        </w:trPr>
        <w:tc>
          <w:tcPr>
            <w:tcW w:type="dxa" w:w="550"/>
            <w:tcBorders>
              <w:top w:space="0" w:sz="4" w:color="auto" w:val="single"/>
              <w:left w:space="0" w:sz="8" w:color="auto" w:val="single"/>
              <w:bottom w:space="0" w:sz="8" w:color="auto" w:val="single"/>
              <w:right w:space="0" w:sz="4" w:color="auto" w:val="single"/>
            </w:tcBorders>
            <w:shd w:fill="auto" w:color="auto" w:val="clear"/>
            <w:noWrap/>
            <w:vAlign w:val="bottom"/>
          </w:tcPr>
          <w:p w:rsidRDefault="00D57F38" w:rsidP="00D57F38" w:rsidR="00D57F38" w:rsidRPr="00044009">
            <w:pPr>
              <w:jc w:val="center"/>
              <w:rPr>
                <w:rFonts w:hAnsi="Arial" w:ascii="Arial"/>
                <w:sz w:val="20"/>
                <w:szCs w:val="20"/>
              </w:rPr>
            </w:pPr>
            <w:r w:rsidRPr="00044009">
              <w:rPr>
                <w:rFonts w:hAnsi="Arial" w:ascii="Arial"/>
                <w:sz w:val="20"/>
                <w:szCs w:val="20"/>
              </w:rPr>
              <w:t>5</w:t>
            </w:r>
          </w:p>
        </w:tc>
        <w:tc>
          <w:tcPr>
            <w:tcW w:type="dxa" w:w="4073"/>
            <w:tcBorders>
              <w:top w:space="0" w:sz="4" w:color="auto" w:val="single"/>
              <w:left w:space="0" w:sz="4" w:color="auto" w:val="single"/>
              <w:bottom w:space="0" w:sz="8" w:color="auto" w:val="single"/>
              <w:right w:space="0" w:sz="4" w:color="auto" w:val="single"/>
            </w:tcBorders>
            <w:shd w:fill="auto" w:color="auto" w:val="clear"/>
            <w:noWrap/>
            <w:vAlign w:val="bottom"/>
          </w:tcPr>
          <w:p w:rsidRDefault="00D57F38" w:rsidP="00D57F38" w:rsidR="00D57F38" w:rsidRPr="00044009">
            <w:pPr>
              <w:rPr>
                <w:rFonts w:hAnsi="Arial" w:ascii="Arial"/>
                <w:sz w:val="20"/>
                <w:szCs w:val="20"/>
              </w:rPr>
            </w:pPr>
            <w:r w:rsidRPr="00044009">
              <w:rPr>
                <w:rFonts w:hAnsi="Arial" w:ascii="Arial"/>
                <w:sz w:val="20"/>
                <w:szCs w:val="20"/>
              </w:rPr>
              <w:t>Zalihe robe</w:t>
            </w:r>
          </w:p>
        </w:tc>
        <w:tc>
          <w:tcPr>
            <w:tcW w:type="dxa" w:w="2043"/>
            <w:tcBorders>
              <w:top w:space="0" w:sz="4" w:color="auto" w:val="single"/>
              <w:left w:space="0" w:sz="4" w:color="auto" w:val="single"/>
              <w:bottom w:space="0" w:sz="8" w:color="auto" w:val="single"/>
              <w:right w:space="0" w:sz="4" w:color="auto"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0,00 kn</w:t>
            </w:r>
          </w:p>
        </w:tc>
        <w:tc>
          <w:tcPr>
            <w:tcW w:type="dxa" w:w="3014"/>
            <w:tcBorders>
              <w:top w:space="0" w:sz="4" w:color="auto" w:val="single"/>
              <w:left w:space="0" w:sz="4" w:color="auto" w:val="single"/>
              <w:bottom w:space="0" w:sz="8" w:color="auto" w:val="single"/>
              <w:right w:space="0" w:sz="8" w:color="auto"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0,00 kn</w:t>
            </w: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UKUPNO IMOVINA:</w:t>
            </w:r>
          </w:p>
        </w:tc>
        <w:tc>
          <w:tcPr>
            <w:tcW w:type="dxa" w:w="2043"/>
            <w:tcBorders>
              <w:top w:val="nil"/>
              <w:left w:val="nil"/>
              <w:bottom w:val="nil"/>
              <w:right w:val="nil"/>
            </w:tcBorders>
            <w:shd w:fill="auto" w:color="auto" w:val="clear"/>
            <w:noWrap/>
            <w:vAlign w:val="bottom"/>
          </w:tcPr>
          <w:p w:rsidRDefault="00D57F38" w:rsidP="00D57F38" w:rsidR="00D57F38" w:rsidRPr="00044009">
            <w:pPr>
              <w:jc w:val="right"/>
              <w:rPr>
                <w:rFonts w:hAnsi="Arial" w:ascii="Arial"/>
                <w:b/>
                <w:bCs/>
                <w:sz w:val="20"/>
                <w:szCs w:val="20"/>
              </w:rPr>
            </w:pPr>
            <w:r w:rsidRPr="00044009">
              <w:rPr>
                <w:rFonts w:hAnsi="Arial" w:ascii="Arial"/>
                <w:b/>
                <w:bCs/>
                <w:sz w:val="20"/>
                <w:szCs w:val="20"/>
              </w:rPr>
              <w:t>6.861.274,00 kn</w:t>
            </w:r>
          </w:p>
        </w:tc>
        <w:tc>
          <w:tcPr>
            <w:tcW w:type="dxa" w:w="3014"/>
            <w:tcBorders>
              <w:top w:val="nil"/>
              <w:left w:val="nil"/>
              <w:bottom w:val="nil"/>
              <w:right w:val="nil"/>
            </w:tcBorders>
            <w:shd w:fill="auto" w:color="auto" w:val="clear"/>
            <w:noWrap/>
            <w:vAlign w:val="bottom"/>
          </w:tcPr>
          <w:p w:rsidRDefault="00D57F38" w:rsidP="00D57F38" w:rsidR="00D57F38" w:rsidRPr="00044009">
            <w:pPr>
              <w:jc w:val="right"/>
              <w:rPr>
                <w:rFonts w:hAnsi="Arial" w:ascii="Arial"/>
                <w:b/>
                <w:bCs/>
                <w:sz w:val="20"/>
                <w:szCs w:val="20"/>
              </w:rPr>
            </w:pPr>
            <w:r w:rsidRPr="00044009">
              <w:rPr>
                <w:rFonts w:hAnsi="Arial" w:ascii="Arial"/>
                <w:b/>
                <w:bCs/>
                <w:sz w:val="20"/>
                <w:szCs w:val="20"/>
              </w:rPr>
              <w:t>6.861.274,00 kn</w:t>
            </w: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u w:val="single"/>
              </w:rPr>
            </w:pPr>
            <w:r w:rsidRPr="00044009">
              <w:rPr>
                <w:rFonts w:hAnsi="Arial" w:ascii="Arial"/>
                <w:b/>
                <w:bCs/>
                <w:sz w:val="20"/>
                <w:szCs w:val="20"/>
                <w:u w:val="single"/>
              </w:rPr>
              <w:t>b) OBVEZE</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r>
      <w:tr w:rsidTr="00D57F38" w:rsidR="00D57F38" w:rsidRPr="00044009">
        <w:trPr>
          <w:trHeight w:val="26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Stečajni vjerovnici</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60"/>
        </w:trPr>
        <w:tc>
          <w:tcPr>
            <w:tcW w:type="dxa" w:w="4623"/>
            <w:gridSpan w:val="2"/>
            <w:tcBorders>
              <w:top w:space="0" w:sz="8" w:color="auto" w:val="single"/>
              <w:left w:space="0" w:sz="8" w:color="auto" w:val="single"/>
              <w:bottom w:val="nil"/>
              <w:right w:space="0" w:sz="4" w:color="auto"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VJEROVNICI</w:t>
            </w:r>
          </w:p>
        </w:tc>
        <w:tc>
          <w:tcPr>
            <w:tcW w:type="dxa" w:w="5057"/>
            <w:gridSpan w:val="2"/>
            <w:tcBorders>
              <w:top w:space="0" w:sz="8" w:color="auto" w:val="single"/>
              <w:left w:space="0" w:sz="4" w:color="auto" w:val="single"/>
              <w:bottom w:val="nil"/>
              <w:right w:space="0" w:sz="8" w:color="000000"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IZNOS U KN</w:t>
            </w:r>
          </w:p>
        </w:tc>
      </w:tr>
      <w:tr w:rsidTr="00D57F38" w:rsidR="00D57F38" w:rsidRPr="00044009">
        <w:trPr>
          <w:trHeight w:val="600"/>
        </w:trPr>
        <w:tc>
          <w:tcPr>
            <w:tcW w:type="dxa" w:w="4623"/>
            <w:gridSpan w:val="2"/>
            <w:tcBorders>
              <w:top w:space="0" w:sz="8" w:color="auto" w:val="single"/>
              <w:left w:space="0" w:sz="8" w:color="auto" w:val="single"/>
              <w:bottom w:space="0" w:sz="4" w:color="auto" w:val="single"/>
              <w:right w:space="0" w:sz="4" w:color="auto" w:val="single"/>
            </w:tcBorders>
            <w:shd w:fill="auto" w:color="auto" w:val="clear"/>
            <w:vAlign w:val="bottom"/>
          </w:tcPr>
          <w:p w:rsidRDefault="00D57F38" w:rsidP="00D57F38" w:rsidR="00D57F38" w:rsidRPr="00044009">
            <w:pPr>
              <w:rPr>
                <w:rFonts w:hAnsi="Arial" w:ascii="Arial"/>
                <w:sz w:val="20"/>
                <w:szCs w:val="20"/>
              </w:rPr>
            </w:pPr>
            <w:r w:rsidRPr="00044009">
              <w:rPr>
                <w:rFonts w:hAnsi="Arial" w:ascii="Arial"/>
                <w:sz w:val="20"/>
                <w:szCs w:val="20"/>
              </w:rPr>
              <w:t>Tražbine 1. višeg isplatnog reda - prema tablici ispitanih tražbina</w:t>
            </w:r>
          </w:p>
        </w:tc>
        <w:tc>
          <w:tcPr>
            <w:tcW w:type="dxa" w:w="5057"/>
            <w:gridSpan w:val="2"/>
            <w:tcBorders>
              <w:top w:space="0" w:sz="8" w:color="auto" w:val="single"/>
              <w:left w:space="0" w:sz="4" w:color="auto" w:val="single"/>
              <w:bottom w:space="0" w:sz="4" w:color="auto" w:val="single"/>
              <w:right w:space="0" w:sz="8" w:color="000000"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4.208,12 kn</w:t>
            </w:r>
          </w:p>
        </w:tc>
      </w:tr>
      <w:tr w:rsidTr="00D57F38" w:rsidR="00D57F38" w:rsidRPr="00044009">
        <w:trPr>
          <w:trHeight w:val="600"/>
        </w:trPr>
        <w:tc>
          <w:tcPr>
            <w:tcW w:type="dxa" w:w="4623"/>
            <w:gridSpan w:val="2"/>
            <w:tcBorders>
              <w:top w:space="0" w:sz="4" w:color="auto" w:val="single"/>
              <w:left w:space="0" w:sz="8" w:color="auto" w:val="single"/>
              <w:bottom w:space="0" w:sz="8" w:color="auto" w:val="single"/>
              <w:right w:space="0" w:sz="4" w:color="auto" w:val="single"/>
            </w:tcBorders>
            <w:shd w:fill="auto" w:color="auto" w:val="clear"/>
            <w:vAlign w:val="bottom"/>
          </w:tcPr>
          <w:p w:rsidRDefault="00D57F38" w:rsidP="00D57F38" w:rsidR="00D57F38" w:rsidRPr="00044009">
            <w:pPr>
              <w:rPr>
                <w:rFonts w:hAnsi="Arial" w:ascii="Arial"/>
                <w:sz w:val="20"/>
                <w:szCs w:val="20"/>
              </w:rPr>
            </w:pPr>
            <w:r w:rsidRPr="00044009">
              <w:rPr>
                <w:rFonts w:hAnsi="Arial" w:ascii="Arial"/>
                <w:sz w:val="20"/>
                <w:szCs w:val="20"/>
              </w:rPr>
              <w:t>Tražbine 2. višeg isplatnog reda - prema tablici ispitanih tražbina</w:t>
            </w:r>
          </w:p>
        </w:tc>
        <w:tc>
          <w:tcPr>
            <w:tcW w:type="dxa" w:w="5057"/>
            <w:gridSpan w:val="2"/>
            <w:tcBorders>
              <w:top w:space="0" w:sz="4" w:color="auto" w:val="single"/>
              <w:left w:space="0" w:sz="4" w:color="auto" w:val="single"/>
              <w:bottom w:space="0" w:sz="8" w:color="auto" w:val="single"/>
              <w:right w:space="0" w:sz="8" w:color="000000"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10.641.785,50 kn</w:t>
            </w: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UKUPNO OBVEZE:</w:t>
            </w:r>
          </w:p>
        </w:tc>
        <w:tc>
          <w:tcPr>
            <w:tcW w:type="dxa" w:w="5057"/>
            <w:gridSpan w:val="2"/>
            <w:tcBorders>
              <w:top w:val="nil"/>
              <w:left w:val="nil"/>
              <w:bottom w:val="nil"/>
              <w:right w:val="nil"/>
            </w:tcBorders>
            <w:shd w:fill="auto" w:color="auto" w:val="clear"/>
            <w:noWrap/>
            <w:vAlign w:val="bottom"/>
          </w:tcPr>
          <w:p w:rsidRDefault="00D57F38" w:rsidP="00D57F38" w:rsidR="00D57F38" w:rsidRPr="00044009">
            <w:pPr>
              <w:jc w:val="right"/>
              <w:rPr>
                <w:rFonts w:hAnsi="Arial" w:ascii="Arial"/>
                <w:b/>
                <w:bCs/>
                <w:sz w:val="20"/>
                <w:szCs w:val="20"/>
              </w:rPr>
            </w:pPr>
            <w:r w:rsidRPr="00044009">
              <w:rPr>
                <w:rFonts w:hAnsi="Arial" w:ascii="Arial"/>
                <w:b/>
                <w:bCs/>
                <w:sz w:val="20"/>
                <w:szCs w:val="20"/>
              </w:rPr>
              <w:t>10.645.993,62 kn</w:t>
            </w: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6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 xml:space="preserve">Vjerovnici sa upisanim pravom na odvojeno </w:t>
            </w:r>
            <w:r w:rsidRPr="00044009">
              <w:rPr>
                <w:rFonts w:hAnsi="Arial" w:ascii="Arial"/>
                <w:b/>
                <w:bCs/>
                <w:sz w:val="20"/>
                <w:szCs w:val="20"/>
              </w:rPr>
              <w:lastRenderedPageBreak/>
              <w:t>namirenje</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60"/>
        </w:trPr>
        <w:tc>
          <w:tcPr>
            <w:tcW w:type="dxa" w:w="4623"/>
            <w:gridSpan w:val="2"/>
            <w:tcBorders>
              <w:top w:space="0" w:sz="8" w:color="auto" w:val="single"/>
              <w:left w:space="0" w:sz="8" w:color="auto" w:val="single"/>
              <w:bottom w:val="nil"/>
              <w:right w:space="0" w:sz="4" w:color="auto"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lastRenderedPageBreak/>
              <w:t>RAZLUČNI VJEROVNICI</w:t>
            </w:r>
          </w:p>
        </w:tc>
        <w:tc>
          <w:tcPr>
            <w:tcW w:type="dxa" w:w="5057"/>
            <w:gridSpan w:val="2"/>
            <w:tcBorders>
              <w:top w:space="0" w:sz="8" w:color="auto" w:val="single"/>
              <w:left w:space="0" w:sz="4" w:color="auto" w:val="single"/>
              <w:bottom w:val="nil"/>
              <w:right w:space="0" w:sz="8" w:color="000000" w:val="single"/>
            </w:tcBorders>
            <w:shd w:fill="auto" w:color="auto" w:val="clear"/>
            <w:noWrap/>
            <w:vAlign w:val="bottom"/>
          </w:tcPr>
          <w:p w:rsidRDefault="00D57F38" w:rsidP="00D57F38" w:rsidR="00D57F38" w:rsidRPr="00044009">
            <w:pPr>
              <w:jc w:val="center"/>
              <w:rPr>
                <w:rFonts w:hAnsi="Arial" w:ascii="Arial"/>
                <w:b/>
                <w:bCs/>
                <w:sz w:val="20"/>
                <w:szCs w:val="20"/>
              </w:rPr>
            </w:pPr>
            <w:r w:rsidRPr="00044009">
              <w:rPr>
                <w:rFonts w:hAnsi="Arial" w:ascii="Arial"/>
                <w:b/>
                <w:bCs/>
                <w:sz w:val="20"/>
                <w:szCs w:val="20"/>
              </w:rPr>
              <w:t>IZNOS U KN</w:t>
            </w:r>
          </w:p>
        </w:tc>
      </w:tr>
      <w:tr w:rsidTr="00D57F38" w:rsidR="00D57F38" w:rsidRPr="00044009">
        <w:trPr>
          <w:trHeight w:val="1360"/>
        </w:trPr>
        <w:tc>
          <w:tcPr>
            <w:tcW w:type="dxa" w:w="4623"/>
            <w:gridSpan w:val="2"/>
            <w:tcBorders>
              <w:top w:space="0" w:sz="8" w:color="auto" w:val="single"/>
              <w:left w:space="0" w:sz="8" w:color="auto" w:val="single"/>
              <w:bottom w:space="0" w:sz="8" w:color="auto" w:val="single"/>
              <w:right w:space="0" w:sz="4" w:color="auto" w:val="single"/>
            </w:tcBorders>
            <w:shd w:fill="auto" w:color="auto" w:val="clear"/>
            <w:vAlign w:val="bottom"/>
          </w:tcPr>
          <w:p w:rsidRDefault="00D57F38" w:rsidP="00D57F38" w:rsidR="00D57F38" w:rsidRPr="00044009">
            <w:pPr>
              <w:rPr>
                <w:rFonts w:hAnsi="Arial" w:ascii="Arial"/>
                <w:sz w:val="20"/>
                <w:szCs w:val="20"/>
              </w:rPr>
            </w:pPr>
            <w:r w:rsidRPr="00044009">
              <w:rPr>
                <w:rFonts w:hAnsi="Arial" w:ascii="Arial"/>
                <w:sz w:val="20"/>
                <w:szCs w:val="20"/>
              </w:rPr>
              <w:t>prema tablici razlučnih prava, s obračunatom glavnicom, kamatama i troškovima, kao i neprijavljenom tražbinom založnog vjerovnika Mešnjak Marine čija je glavnica osigurana založnim pravom u iznosu od 70.000,00 eura</w:t>
            </w:r>
          </w:p>
        </w:tc>
        <w:tc>
          <w:tcPr>
            <w:tcW w:type="dxa" w:w="5057"/>
            <w:gridSpan w:val="2"/>
            <w:tcBorders>
              <w:top w:space="0" w:sz="8" w:color="auto" w:val="single"/>
              <w:left w:space="0" w:sz="4" w:color="auto" w:val="single"/>
              <w:bottom w:space="0" w:sz="8" w:color="auto" w:val="single"/>
              <w:right w:space="0" w:sz="8" w:color="000000" w:val="single"/>
            </w:tcBorders>
            <w:shd w:fill="auto" w:color="auto" w:val="clear"/>
            <w:noWrap/>
            <w:vAlign w:val="bottom"/>
          </w:tcPr>
          <w:p w:rsidRDefault="00D57F38" w:rsidP="00D57F38" w:rsidR="00D57F38" w:rsidRPr="00044009">
            <w:pPr>
              <w:jc w:val="right"/>
              <w:rPr>
                <w:rFonts w:hAnsi="Arial" w:ascii="Arial"/>
                <w:sz w:val="20"/>
                <w:szCs w:val="20"/>
              </w:rPr>
            </w:pPr>
            <w:r w:rsidRPr="00044009">
              <w:rPr>
                <w:rFonts w:hAnsi="Arial" w:ascii="Arial"/>
                <w:sz w:val="20"/>
                <w:szCs w:val="20"/>
              </w:rPr>
              <w:t>11.017.005,03 kn</w:t>
            </w:r>
          </w:p>
        </w:tc>
      </w:tr>
      <w:tr w:rsidTr="00D57F38" w:rsidR="00D57F38" w:rsidRPr="00044009">
        <w:trPr>
          <w:trHeight w:val="240"/>
        </w:trPr>
        <w:tc>
          <w:tcPr>
            <w:tcW w:type="dxa" w:w="4623"/>
            <w:gridSpan w:val="2"/>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r w:rsidRPr="00044009">
              <w:rPr>
                <w:rFonts w:hAnsi="Arial" w:ascii="Arial"/>
                <w:b/>
                <w:bCs/>
                <w:sz w:val="20"/>
                <w:szCs w:val="20"/>
              </w:rPr>
              <w:t>Tražbine pokrivene razlučnim pravima:</w:t>
            </w:r>
          </w:p>
        </w:tc>
        <w:tc>
          <w:tcPr>
            <w:tcW w:type="dxa" w:w="5057"/>
            <w:gridSpan w:val="2"/>
            <w:tcBorders>
              <w:top w:val="nil"/>
              <w:left w:val="nil"/>
              <w:bottom w:val="nil"/>
              <w:right w:val="nil"/>
            </w:tcBorders>
            <w:shd w:fill="auto" w:color="auto" w:val="clear"/>
            <w:noWrap/>
            <w:vAlign w:val="bottom"/>
          </w:tcPr>
          <w:p w:rsidRDefault="00D57F38" w:rsidP="00D57F38" w:rsidR="00D57F38" w:rsidRPr="00044009">
            <w:pPr>
              <w:jc w:val="right"/>
              <w:rPr>
                <w:rFonts w:hAnsi="Arial" w:ascii="Arial"/>
                <w:b/>
                <w:bCs/>
                <w:sz w:val="20"/>
                <w:szCs w:val="20"/>
              </w:rPr>
            </w:pPr>
            <w:r w:rsidRPr="00044009">
              <w:rPr>
                <w:rFonts w:hAnsi="Arial" w:ascii="Arial"/>
                <w:b/>
                <w:bCs/>
                <w:sz w:val="20"/>
                <w:szCs w:val="20"/>
              </w:rPr>
              <w:t>11.017.005,03 kn</w:t>
            </w: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jc w:val="right"/>
              <w:rPr>
                <w:rFonts w:hAnsi="Arial" w:ascii="Arial"/>
                <w:b/>
                <w:bCs/>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40"/>
        </w:trPr>
        <w:tc>
          <w:tcPr>
            <w:tcW w:type="dxa" w:w="550"/>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jc w:val="right"/>
              <w:rPr>
                <w:rFonts w:hAnsi="Arial" w:ascii="Arial"/>
                <w:b/>
                <w:bCs/>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b/>
                <w:bCs/>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40"/>
        </w:trPr>
        <w:tc>
          <w:tcPr>
            <w:tcW w:type="dxa" w:w="4623"/>
            <w:gridSpan w:val="2"/>
            <w:tcBorders>
              <w:top w:val="nil"/>
              <w:left w:val="nil"/>
              <w:bottom w:val="nil"/>
              <w:right w:val="nil"/>
            </w:tcBorders>
            <w:shd w:fill="auto" w:color="auto" w:val="clear"/>
            <w:noWrap/>
          </w:tcPr>
          <w:p w:rsidRDefault="00D57F38" w:rsidP="00D57F38" w:rsidR="00D57F38" w:rsidRPr="00044009">
            <w:pPr>
              <w:rPr>
                <w:rFonts w:hAnsi="Arial" w:ascii="Arial"/>
                <w:sz w:val="20"/>
                <w:szCs w:val="20"/>
              </w:rPr>
            </w:pPr>
            <w:r w:rsidRPr="00044009">
              <w:rPr>
                <w:rFonts w:hAnsi="Arial" w:ascii="Arial"/>
                <w:sz w:val="20"/>
                <w:szCs w:val="20"/>
              </w:rPr>
              <w:t>U Zagrebu, 09.04.2018.</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40"/>
        </w:trPr>
        <w:tc>
          <w:tcPr>
            <w:tcW w:type="dxa" w:w="550"/>
            <w:tcBorders>
              <w:top w:val="nil"/>
              <w:left w:val="nil"/>
              <w:bottom w:val="nil"/>
              <w:right w:val="nil"/>
            </w:tcBorders>
            <w:shd w:fill="auto" w:color="auto" w:val="clear"/>
            <w:noWrap/>
          </w:tcPr>
          <w:p w:rsidRDefault="00D57F38" w:rsidP="00D57F38" w:rsidR="00D57F38" w:rsidRPr="00044009">
            <w:pPr>
              <w:jc w:val="center"/>
              <w:rPr>
                <w:rFonts w:hAnsi="Arial" w:ascii="Arial"/>
                <w:b/>
                <w:bCs/>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40"/>
        </w:trPr>
        <w:tc>
          <w:tcPr>
            <w:tcW w:type="dxa" w:w="4623"/>
            <w:gridSpan w:val="2"/>
            <w:tcBorders>
              <w:top w:val="nil"/>
              <w:left w:val="nil"/>
              <w:bottom w:val="nil"/>
              <w:right w:val="nil"/>
            </w:tcBorders>
            <w:shd w:fill="auto" w:color="auto" w:val="clear"/>
            <w:noWrap/>
          </w:tcPr>
          <w:p w:rsidRDefault="00D57F38" w:rsidP="00D57F38" w:rsidR="00D57F38" w:rsidRPr="00044009">
            <w:pPr>
              <w:rPr>
                <w:rFonts w:hAnsi="Arial" w:ascii="Arial"/>
                <w:sz w:val="20"/>
                <w:szCs w:val="20"/>
              </w:rPr>
            </w:pPr>
            <w:r w:rsidRPr="00044009">
              <w:rPr>
                <w:rFonts w:hAnsi="Arial" w:ascii="Arial"/>
                <w:sz w:val="20"/>
                <w:szCs w:val="20"/>
              </w:rPr>
              <w:t>stečajna upraviteljica Marijana Sabljić</w:t>
            </w: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r w:rsidTr="00D57F38" w:rsidR="00D57F38" w:rsidRPr="00044009">
        <w:trPr>
          <w:trHeight w:val="240"/>
        </w:trPr>
        <w:tc>
          <w:tcPr>
            <w:tcW w:type="dxa" w:w="550"/>
            <w:tcBorders>
              <w:top w:val="nil"/>
              <w:left w:val="nil"/>
              <w:bottom w:val="nil"/>
              <w:right w:val="nil"/>
            </w:tcBorders>
            <w:shd w:fill="auto" w:color="auto" w:val="clear"/>
            <w:noWrap/>
          </w:tcPr>
          <w:p w:rsidRDefault="00D57F38" w:rsidP="00D57F38" w:rsidR="00D57F38" w:rsidRPr="00044009">
            <w:pPr>
              <w:rPr>
                <w:rFonts w:hAnsi="Arial" w:ascii="Arial"/>
                <w:sz w:val="20"/>
                <w:szCs w:val="20"/>
              </w:rPr>
            </w:pPr>
          </w:p>
        </w:tc>
        <w:tc>
          <w:tcPr>
            <w:tcW w:type="dxa" w:w="407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2043"/>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c>
          <w:tcPr>
            <w:tcW w:type="dxa" w:w="3014"/>
            <w:tcBorders>
              <w:top w:val="nil"/>
              <w:left w:val="nil"/>
              <w:bottom w:val="nil"/>
              <w:right w:val="nil"/>
            </w:tcBorders>
            <w:shd w:fill="auto" w:color="auto" w:val="clear"/>
            <w:noWrap/>
            <w:vAlign w:val="bottom"/>
          </w:tcPr>
          <w:p w:rsidRDefault="00D57F38" w:rsidP="00D57F38" w:rsidR="00D57F38" w:rsidRPr="00044009">
            <w:pPr>
              <w:rPr>
                <w:rFonts w:hAnsi="Arial" w:ascii="Arial"/>
                <w:sz w:val="20"/>
                <w:szCs w:val="20"/>
              </w:rPr>
            </w:pPr>
          </w:p>
        </w:tc>
      </w:tr>
    </w:tbl>
    <w:p w:rsidRDefault="00D57F38" w:rsidP="00D57F38" w:rsidR="00D57F38" w:rsidRPr="00044009"/>
    <w:p w:rsidRDefault="00D57F38" w:rsidP="006A5980" w:rsidR="00D57F38" w:rsidRPr="00C0736D">
      <w:pPr>
        <w:ind w:firstLine="720" w:left="4320"/>
        <w:jc w:val="center"/>
        <w:rPr>
          <w:rFonts w:hAnsi="Arial" w:ascii="Arial"/>
          <w:sz w:val="22"/>
        </w:rPr>
      </w:pPr>
    </w:p>
    <w:sectPr w:rsidSect="005E5CFC" w:rsidR="00D57F38" w:rsidRPr="00C0736D">
      <w:pgSz w:orient="landscape" w:h="12240" w:w="15840"/>
      <w:pgMar w:gutter="0" w:footer="720" w:header="720" w:left="1440" w:bottom="1797" w:right="1440" w:top="179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F38" w:rsidR="00D57F38">
      <w:r>
        <w:separator/>
      </w:r>
    </w:p>
  </w:endnote>
  <w:endnote w:id="0" w:type="continuationSeparator">
    <w:p w:rsidRDefault="00D57F38" w:rsidR="00D57F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imes">
    <w:altName w:val="Times Roman"/>
    <w:panose1 w:val="02020603050405020304"/>
    <w:charset w:val="4D"/>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Trebuchet MS">
    <w:panose1 w:val="020B0603020202020204"/>
    <w:charset w:val="EE"/>
    <w:family w:val="swiss"/>
    <w:pitch w:val="variable"/>
    <w:sig w:csb1="00000000" w:csb0="0000009F" w:usb3="00000000" w:usb2="00000000" w:usb1="00000000" w:usb0="00000287"/>
  </w:font>
  <w:font w:name="Arial Unicode MS">
    <w:panose1 w:val="020B0604020202020204"/>
    <w:charset w:val="00"/>
    <w:family w:val="roman"/>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F38" w:rsidP="006A5980" w:rsidR="00D57F38">
    <w:pPr>
      <w:pStyle w:val="Podnoje"/>
      <w:framePr w:y="1" w:xAlign="right" w:vAnchor="text" w:hAnchor="margin" w:wrap="around"/>
      <w:rPr>
        <w:rStyle w:val="Brojstranice"/>
        <w:lang w:eastAsia="en-GB" w:val="hr-HR"/>
      </w:rPr>
    </w:pPr>
    <w:r>
      <w:rPr>
        <w:rStyle w:val="Brojstranice"/>
      </w:rPr>
      <w:fldChar w:fldCharType="begin"/>
    </w:r>
    <w:r>
      <w:rPr>
        <w:rStyle w:val="Brojstranice"/>
      </w:rPr>
      <w:instrText xml:space="preserve">PAGE  </w:instrText>
    </w:r>
    <w:r>
      <w:rPr>
        <w:rStyle w:val="Brojstranice"/>
      </w:rPr>
      <w:fldChar w:fldCharType="end"/>
    </w:r>
  </w:p>
  <w:p w:rsidRDefault="00D57F38" w:rsidP="006A5980" w:rsidR="00D57F3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F38" w:rsidP="006A5980" w:rsidR="00D57F38">
    <w:pPr>
      <w:pStyle w:val="Podnoje"/>
      <w:framePr w:y="1" w:xAlign="right" w:vAnchor="text" w:hAnchor="margin" w:wrap="around"/>
      <w:rPr>
        <w:rStyle w:val="Brojstranice"/>
        <w:lang w:eastAsia="en-GB" w:val="hr-HR"/>
      </w:rPr>
    </w:pPr>
    <w:r>
      <w:rPr>
        <w:rStyle w:val="Brojstranice"/>
      </w:rPr>
      <w:fldChar w:fldCharType="begin"/>
    </w:r>
    <w:r>
      <w:rPr>
        <w:rStyle w:val="Brojstranice"/>
      </w:rPr>
      <w:instrText xml:space="preserve">PAGE  </w:instrText>
    </w:r>
    <w:r>
      <w:rPr>
        <w:rStyle w:val="Brojstranice"/>
      </w:rPr>
      <w:fldChar w:fldCharType="separate"/>
    </w:r>
    <w:r w:rsidR="002E5377">
      <w:rPr>
        <w:rStyle w:val="Brojstranice"/>
        <w:noProof/>
      </w:rPr>
      <w:t>27</w:t>
    </w:r>
    <w:r>
      <w:rPr>
        <w:rStyle w:val="Brojstranice"/>
      </w:rPr>
      <w:fldChar w:fldCharType="end"/>
    </w:r>
  </w:p>
  <w:p w:rsidRDefault="00D57F38" w:rsidP="006A5980" w:rsidR="00D57F38">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F38" w:rsidR="00D57F38">
      <w:r>
        <w:separator/>
      </w:r>
    </w:p>
  </w:footnote>
  <w:footnote w:id="0" w:type="continuationSeparator">
    <w:p w:rsidRDefault="00D57F38" w:rsidR="00D57F38">
      <w:r>
        <w:continuationSeparator/>
      </w:r>
    </w:p>
  </w:footnote>
  <w:footnote w:id="1">
    <w:p w:rsidRDefault="00D57F38" w:rsidP="00D57F38" w:rsidR="00D57F38"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3">
    <w:nsid w:val="35BB7FF5"/>
    <w:multiLevelType w:val="hybridMultilevel"/>
    <w:tmpl w:val="AB323480"/>
    <w:lvl w:tplc="D8A6D172" w:ilvl="0">
      <w:start w:val="2"/>
      <w:numFmt w:val="bullet"/>
      <w:lvlText w:val="-"/>
      <w:lvlJc w:val="left"/>
      <w:pPr>
        <w:ind w:hanging="360" w:left="720"/>
      </w:pPr>
      <w:rPr>
        <w:rFonts w:cs="Wingdings" w:eastAsia="Cambria" w:hAnsi="Tahoma" w:ascii="Tahom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36B210BA"/>
    <w:multiLevelType w:val="hybridMultilevel"/>
    <w:tmpl w:val="7F8EE6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DDB4D77"/>
    <w:multiLevelType w:val="hybridMultilevel"/>
    <w:tmpl w:val="2B84D508"/>
    <w:lvl w:tplc="D8A6D172" w:ilvl="0">
      <w:start w:val="2"/>
      <w:numFmt w:val="bullet"/>
      <w:lvlText w:val="-"/>
      <w:lvlJc w:val="left"/>
      <w:pPr>
        <w:ind w:hanging="360" w:left="720"/>
      </w:pPr>
      <w:rPr>
        <w:rFonts w:cs="Wingdings" w:eastAsia="Cambria" w:hAnsi="Tahoma" w:ascii="Tahom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55223B46"/>
    <w:multiLevelType w:val="hybridMultilevel"/>
    <w:tmpl w:val="7EB69FC6"/>
    <w:lvl w:tplc="D8A6D172" w:ilvl="0">
      <w:start w:val="2"/>
      <w:numFmt w:val="bullet"/>
      <w:lvlText w:val="-"/>
      <w:lvlJc w:val="left"/>
      <w:pPr>
        <w:ind w:hanging="360" w:left="787"/>
      </w:pPr>
      <w:rPr>
        <w:rFonts w:cs="Wingdings" w:eastAsia="Cambria" w:hAnsi="Tahoma" w:ascii="Tahoma" w:hint="default"/>
      </w:rPr>
    </w:lvl>
    <w:lvl w:tentative="true" w:tplc="04090003" w:ilvl="1">
      <w:start w:val="1"/>
      <w:numFmt w:val="bullet"/>
      <w:lvlText w:val="o"/>
      <w:lvlJc w:val="left"/>
      <w:pPr>
        <w:ind w:hanging="360" w:left="1507"/>
      </w:pPr>
      <w:rPr>
        <w:rFonts w:hAnsi="Courier New" w:ascii="Courier New" w:hint="default"/>
      </w:rPr>
    </w:lvl>
    <w:lvl w:tentative="true" w:tplc="04090005" w:ilvl="2">
      <w:start w:val="1"/>
      <w:numFmt w:val="bullet"/>
      <w:lvlText w:val=""/>
      <w:lvlJc w:val="left"/>
      <w:pPr>
        <w:ind w:hanging="360" w:left="2227"/>
      </w:pPr>
      <w:rPr>
        <w:rFonts w:hAnsi="Wingdings" w:ascii="Wingdings" w:hint="default"/>
      </w:rPr>
    </w:lvl>
    <w:lvl w:tentative="true" w:tplc="04090001" w:ilvl="3">
      <w:start w:val="1"/>
      <w:numFmt w:val="bullet"/>
      <w:lvlText w:val=""/>
      <w:lvlJc w:val="left"/>
      <w:pPr>
        <w:ind w:hanging="360" w:left="2947"/>
      </w:pPr>
      <w:rPr>
        <w:rFonts w:hAnsi="Symbol" w:ascii="Symbol" w:hint="default"/>
      </w:rPr>
    </w:lvl>
    <w:lvl w:tentative="true" w:tplc="04090003" w:ilvl="4">
      <w:start w:val="1"/>
      <w:numFmt w:val="bullet"/>
      <w:lvlText w:val="o"/>
      <w:lvlJc w:val="left"/>
      <w:pPr>
        <w:ind w:hanging="360" w:left="3667"/>
      </w:pPr>
      <w:rPr>
        <w:rFonts w:hAnsi="Courier New" w:ascii="Courier New" w:hint="default"/>
      </w:rPr>
    </w:lvl>
    <w:lvl w:tentative="true" w:tplc="04090005" w:ilvl="5">
      <w:start w:val="1"/>
      <w:numFmt w:val="bullet"/>
      <w:lvlText w:val=""/>
      <w:lvlJc w:val="left"/>
      <w:pPr>
        <w:ind w:hanging="360" w:left="4387"/>
      </w:pPr>
      <w:rPr>
        <w:rFonts w:hAnsi="Wingdings" w:ascii="Wingdings" w:hint="default"/>
      </w:rPr>
    </w:lvl>
    <w:lvl w:tentative="true" w:tplc="04090001" w:ilvl="6">
      <w:start w:val="1"/>
      <w:numFmt w:val="bullet"/>
      <w:lvlText w:val=""/>
      <w:lvlJc w:val="left"/>
      <w:pPr>
        <w:ind w:hanging="360" w:left="5107"/>
      </w:pPr>
      <w:rPr>
        <w:rFonts w:hAnsi="Symbol" w:ascii="Symbol" w:hint="default"/>
      </w:rPr>
    </w:lvl>
    <w:lvl w:tentative="true" w:tplc="04090003" w:ilvl="7">
      <w:start w:val="1"/>
      <w:numFmt w:val="bullet"/>
      <w:lvlText w:val="o"/>
      <w:lvlJc w:val="left"/>
      <w:pPr>
        <w:ind w:hanging="360" w:left="5827"/>
      </w:pPr>
      <w:rPr>
        <w:rFonts w:hAnsi="Courier New" w:ascii="Courier New" w:hint="default"/>
      </w:rPr>
    </w:lvl>
    <w:lvl w:tentative="true" w:tplc="04090005" w:ilvl="8">
      <w:start w:val="1"/>
      <w:numFmt w:val="bullet"/>
      <w:lvlText w:val=""/>
      <w:lvlJc w:val="left"/>
      <w:pPr>
        <w:ind w:hanging="360" w:left="6547"/>
      </w:pPr>
      <w:rPr>
        <w:rFonts w:hAnsi="Wingdings" w:ascii="Wingdings" w:hint="default"/>
      </w:rPr>
    </w:lvl>
  </w:abstractNum>
  <w:abstractNum w:abstractNumId="7">
    <w:nsid w:val="6A737D93"/>
    <w:multiLevelType w:val="hybridMultilevel"/>
    <w:tmpl w:val="6F6289FC"/>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8">
    <w:nsid w:val="732D4CE1"/>
    <w:multiLevelType w:val="hybridMultilevel"/>
    <w:tmpl w:val="1D521DA6"/>
    <w:lvl w:tplc="0409000F" w:ilvl="0">
      <w:start w:val="1"/>
      <w:numFmt w:val="decimal"/>
      <w:lvlText w:val="%1."/>
      <w:lvlJc w:val="left"/>
      <w:pPr>
        <w:ind w:hanging="360" w:left="1425"/>
      </w:pPr>
    </w:lvl>
    <w:lvl w:tentative="true" w:tplc="04090019" w:ilvl="1">
      <w:start w:val="1"/>
      <w:numFmt w:val="lowerLetter"/>
      <w:lvlText w:val="%2."/>
      <w:lvlJc w:val="left"/>
      <w:pPr>
        <w:ind w:hanging="360" w:left="2145"/>
      </w:pPr>
    </w:lvl>
    <w:lvl w:tentative="true" w:tplc="0409001B" w:ilvl="2">
      <w:start w:val="1"/>
      <w:numFmt w:val="lowerRoman"/>
      <w:lvlText w:val="%3."/>
      <w:lvlJc w:val="right"/>
      <w:pPr>
        <w:ind w:hanging="180" w:left="2865"/>
      </w:pPr>
    </w:lvl>
    <w:lvl w:tentative="true" w:tplc="0409000F" w:ilvl="3">
      <w:start w:val="1"/>
      <w:numFmt w:val="decimal"/>
      <w:lvlText w:val="%4."/>
      <w:lvlJc w:val="left"/>
      <w:pPr>
        <w:ind w:hanging="360" w:left="3585"/>
      </w:pPr>
    </w:lvl>
    <w:lvl w:tentative="true" w:tplc="04090019" w:ilvl="4">
      <w:start w:val="1"/>
      <w:numFmt w:val="lowerLetter"/>
      <w:lvlText w:val="%5."/>
      <w:lvlJc w:val="left"/>
      <w:pPr>
        <w:ind w:hanging="360" w:left="4305"/>
      </w:pPr>
    </w:lvl>
    <w:lvl w:tentative="true" w:tplc="0409001B" w:ilvl="5">
      <w:start w:val="1"/>
      <w:numFmt w:val="lowerRoman"/>
      <w:lvlText w:val="%6."/>
      <w:lvlJc w:val="right"/>
      <w:pPr>
        <w:ind w:hanging="180" w:left="5025"/>
      </w:pPr>
    </w:lvl>
    <w:lvl w:tentative="true" w:tplc="0409000F" w:ilvl="6">
      <w:start w:val="1"/>
      <w:numFmt w:val="decimal"/>
      <w:lvlText w:val="%7."/>
      <w:lvlJc w:val="left"/>
      <w:pPr>
        <w:ind w:hanging="360" w:left="5745"/>
      </w:pPr>
    </w:lvl>
    <w:lvl w:tentative="true" w:tplc="04090019" w:ilvl="7">
      <w:start w:val="1"/>
      <w:numFmt w:val="lowerLetter"/>
      <w:lvlText w:val="%8."/>
      <w:lvlJc w:val="left"/>
      <w:pPr>
        <w:ind w:hanging="360" w:left="6465"/>
      </w:pPr>
    </w:lvl>
    <w:lvl w:tentative="true" w:tplc="0409001B" w:ilvl="8">
      <w:start w:val="1"/>
      <w:numFmt w:val="lowerRoman"/>
      <w:lvlText w:val="%9."/>
      <w:lvlJc w:val="right"/>
      <w:pPr>
        <w:ind w:hanging="180" w:left="7185"/>
      </w:pPr>
    </w:lvl>
  </w:abstractNum>
  <w:abstractNum w:abstractNumId="9">
    <w:nsid w:val="7A2D5F44"/>
    <w:multiLevelType w:val="hybridMultilevel"/>
    <w:tmpl w:val="C52A7896"/>
    <w:lvl w:tplc="07023098" w:ilvl="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Wingding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Wingding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Wingding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9"/>
  </w:num>
  <w:num w:numId="8">
    <w:abstractNumId w:val="8"/>
  </w:num>
  <w:num w:numId="9">
    <w:abstractNumId w:val="7"/>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stylePaneSortMethod w:val="000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73FE"/>
    <w:rsid w:val="001E64E4"/>
    <w:rsid w:val="002E5377"/>
    <w:rsid w:val="005E5CFC"/>
    <w:rsid w:val="006A5980"/>
    <w:rsid w:val="00A915FF"/>
    <w:rsid w:val="00C873FE"/>
    <w:rsid w:val="00D57F38"/>
  </w:rsids>
  <m:mathPr>
    <m:mathFont m:val="Cambria Math"/>
    <m:brkBin m:val="before"/>
    <m:brkBinSub m:val="--"/>
    <m:smallFrac m:val="0"/>
    <m:dispDef m:val="0"/>
    <m:lMargin m:val="0"/>
    <m:rMargin m:val="0"/>
    <m:defJc m:val="centerGroup"/>
    <m:wrapRight/>
    <m:intLim m:val="subSup"/>
    <m:naryLim m:val="subSup"/>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mbria" w:hAnsi="Cambria" w:ascii="Cambria"/>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qFormat="true" w:uiPriority="99" w:name="No Spacing"/>
    <w:lsdException w:qFormat="true" w:uiPriority="34" w:name="List Paragraph"/>
    <w:lsdException w:qFormat="true" w:name="Quote"/>
    <w:lsdException w:qFormat="true" w:name="Intense Quote"/>
    <w:lsdException w:qFormat="true" w:name="Subtle Emphasis"/>
    <w:lsdException w:qFormat="true" w:name="Intense Emphasis"/>
    <w:lsdException w:qFormat="true" w:name="Subtle Reference"/>
    <w:lsdException w:qFormat="true" w:name="Intense Reference"/>
    <w:lsdException w:qFormat="true" w:name="Book Title"/>
    <w:lsdException w:qFormat="true" w:unhideWhenUsed="true" w:semiHidden="true" w:name="TOC Heading"/>
  </w:latentStyles>
  <w:style w:default="true" w:styleId="Normal" w:type="paragraph">
    <w:name w:val="Normal"/>
    <w:qFormat/>
    <w:rsid w:val="00C873FE"/>
    <w:rPr>
      <w:rFonts w:eastAsia="Times New Roman" w:hAnsi="Times New Roman" w:ascii="Times New Roman"/>
      <w:sz w:val="24"/>
      <w:szCs w:val="24"/>
      <w:lang w:eastAsia="en-GB"/>
    </w:rPr>
  </w:style>
  <w:style w:styleId="Naslov2" w:type="paragraph">
    <w:name w:val="heading 2"/>
    <w:basedOn w:val="Normal"/>
    <w:next w:val="Normal"/>
    <w:link w:val="Naslov2Char"/>
    <w:qFormat/>
    <w:rsid w:val="00C873FE"/>
    <w:pPr>
      <w:keepNext/>
      <w:outlineLvl w:val="1"/>
    </w:pPr>
    <w:rPr>
      <w:b/>
      <w:bCs/>
      <w:sz w:val="28"/>
      <w:szCs w:val="28"/>
      <w:lang w:eastAsia="en-US"/>
    </w:rPr>
  </w:style>
  <w:style w:styleId="Naslov3" w:type="paragraph">
    <w:name w:val="heading 3"/>
    <w:basedOn w:val="Normal"/>
    <w:next w:val="Normal"/>
    <w:link w:val="Naslov3Char"/>
    <w:qFormat/>
    <w:rsid w:val="00C873FE"/>
    <w:pPr>
      <w:keepNext/>
      <w:jc w:val="both"/>
      <w:outlineLvl w:val="2"/>
    </w:pPr>
    <w:rPr>
      <w:b/>
      <w:bCs/>
      <w:sz w:val="28"/>
      <w:szCs w:val="28"/>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73FE"/>
    <w:rPr>
      <w:rFonts w:cs="Times New Roman" w:eastAsia="Times New Roman" w:hAnsi="Times New Roman" w:ascii="Times New Roman"/>
      <w:b/>
      <w:bCs/>
      <w:sz w:val="28"/>
      <w:szCs w:val="28"/>
      <w:lang w:val="hr-HR"/>
    </w:rPr>
  </w:style>
  <w:style w:customStyle="true" w:styleId="Naslov3Char" w:type="character">
    <w:name w:val="Naslov 3 Char"/>
    <w:basedOn w:val="Zadanifontodlomka"/>
    <w:link w:val="Naslov3"/>
    <w:rsid w:val="00C873FE"/>
    <w:rPr>
      <w:rFonts w:cs="Times New Roman" w:eastAsia="Times New Roman" w:hAnsi="Times New Roman" w:ascii="Times New Roman"/>
      <w:b/>
      <w:bCs/>
      <w:sz w:val="28"/>
      <w:szCs w:val="28"/>
      <w:lang w:val="hr-HR"/>
    </w:rPr>
  </w:style>
  <w:style w:styleId="Podnoje" w:type="paragraph">
    <w:name w:val="footer"/>
    <w:basedOn w:val="Normal"/>
    <w:link w:val="PodnojeChar"/>
    <w:uiPriority w:val="99"/>
    <w:rsid w:val="00C873FE"/>
    <w:pPr>
      <w:tabs>
        <w:tab w:pos="4536" w:val="center"/>
        <w:tab w:pos="9072" w:val="right"/>
      </w:tabs>
    </w:pPr>
    <w:rPr>
      <w:lang w:eastAsia="en-US" w:val="en-US"/>
    </w:rPr>
  </w:style>
  <w:style w:customStyle="true" w:styleId="PodnojeChar" w:type="character">
    <w:name w:val="Podnožje Char"/>
    <w:basedOn w:val="Zadanifontodlomka"/>
    <w:link w:val="Podnoje"/>
    <w:uiPriority w:val="99"/>
    <w:rsid w:val="00C873FE"/>
    <w:rPr>
      <w:rFonts w:cs="Times New Roman" w:eastAsia="Times New Roman" w:hAnsi="Times New Roman" w:ascii="Times New Roman"/>
    </w:rPr>
  </w:style>
  <w:style w:styleId="Tijeloteksta" w:type="paragraph">
    <w:name w:val="Body Text"/>
    <w:basedOn w:val="Normal"/>
    <w:link w:val="TijelotekstaChar"/>
    <w:rsid w:val="00C873FE"/>
    <w:pPr>
      <w:jc w:val="both"/>
    </w:pPr>
    <w:rPr>
      <w:lang w:eastAsia="en-US"/>
    </w:rPr>
  </w:style>
  <w:style w:customStyle="true" w:styleId="TijelotekstaChar" w:type="character">
    <w:name w:val="Tijelo teksta Char"/>
    <w:basedOn w:val="Zadanifontodlomka"/>
    <w:link w:val="Tijeloteksta"/>
    <w:rsid w:val="00C873FE"/>
    <w:rPr>
      <w:rFonts w:cs="Times New Roman" w:eastAsia="Times New Roman" w:hAnsi="Times New Roman" w:ascii="Times New Roman"/>
      <w:lang w:val="hr-HR"/>
    </w:rPr>
  </w:style>
  <w:style w:customStyle="true" w:styleId="NoSpacing2" w:type="paragraph">
    <w:name w:val="No Spacing2"/>
    <w:uiPriority w:val="1"/>
    <w:qFormat/>
    <w:rsid w:val="00C873FE"/>
    <w:rPr>
      <w:rFonts w:eastAsia="Calibri" w:hAnsi="Calibri" w:ascii="Calibri"/>
      <w:sz w:val="22"/>
      <w:szCs w:val="22"/>
      <w:lang w:eastAsia="en-US"/>
    </w:rPr>
  </w:style>
  <w:style w:customStyle="true" w:styleId="Srednjareetka21" w:type="paragraph">
    <w:name w:val="Srednja rešetka 21"/>
    <w:uiPriority w:val="1"/>
    <w:qFormat/>
    <w:rsid w:val="00C873FE"/>
    <w:rPr>
      <w:rFonts w:eastAsia="Calibri" w:hAnsi="Calibri" w:ascii="Calibri"/>
      <w:sz w:val="22"/>
      <w:szCs w:val="22"/>
      <w:lang w:eastAsia="en-US"/>
    </w:rPr>
  </w:style>
  <w:style w:customStyle="true" w:styleId="NoSpacing1" w:type="paragraph">
    <w:name w:val="No Spacing1"/>
    <w:uiPriority w:val="1"/>
    <w:qFormat/>
    <w:rsid w:val="00C873FE"/>
    <w:rPr>
      <w:rFonts w:eastAsia="Calibri" w:hAnsi="Calibri" w:ascii="Calibri"/>
      <w:sz w:val="22"/>
      <w:szCs w:val="22"/>
      <w:lang w:eastAsia="en-US"/>
    </w:rPr>
  </w:style>
  <w:style w:styleId="Reetkatablice" w:type="table">
    <w:name w:val="Table Grid"/>
    <w:basedOn w:val="Obinatablica"/>
    <w:uiPriority w:val="59"/>
    <w:rsid w:val="00C873FE"/>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Obojanipopis-Isticanje11" w:type="paragraph">
    <w:name w:val="Obojani popis - Isticanje 11"/>
    <w:basedOn w:val="Normal"/>
    <w:uiPriority w:val="34"/>
    <w:qFormat/>
    <w:rsid w:val="00C873FE"/>
    <w:pPr>
      <w:ind w:left="720"/>
      <w:contextualSpacing/>
    </w:pPr>
  </w:style>
  <w:style w:styleId="Brojstranice" w:type="character">
    <w:name w:val="page number"/>
    <w:basedOn w:val="Zadanifontodlomka"/>
    <w:uiPriority w:val="99"/>
    <w:semiHidden/>
    <w:unhideWhenUsed/>
    <w:rsid w:val="00C873FE"/>
  </w:style>
  <w:style w:customStyle="true" w:styleId="tb-na16" w:type="paragraph">
    <w:name w:val="tb-na16"/>
    <w:basedOn w:val="Normal"/>
    <w:rsid w:val="00C0736D"/>
    <w:pPr>
      <w:spacing w:afterLines="1" w:beforeLines="1"/>
    </w:pPr>
    <w:rPr>
      <w:rFonts w:eastAsia="Cambria" w:hAnsi="Times" w:ascii="Times"/>
      <w:sz w:val="20"/>
      <w:szCs w:val="20"/>
      <w:lang w:eastAsia="en-US" w:val="en-US"/>
    </w:rPr>
  </w:style>
  <w:style w:customStyle="true" w:styleId="t-12-9-fett-s" w:type="paragraph">
    <w:name w:val="t-12-9-fett-s"/>
    <w:basedOn w:val="Normal"/>
    <w:rsid w:val="00C0736D"/>
    <w:pPr>
      <w:spacing w:afterLines="1" w:beforeLines="1"/>
    </w:pPr>
    <w:rPr>
      <w:rFonts w:eastAsia="Cambria" w:hAnsi="Times" w:ascii="Times"/>
      <w:sz w:val="20"/>
      <w:szCs w:val="20"/>
      <w:lang w:eastAsia="en-US" w:val="en-US"/>
    </w:rPr>
  </w:style>
  <w:style w:styleId="Bezproreda" w:type="paragraph">
    <w:name w:val="No Spacing"/>
    <w:uiPriority w:val="99"/>
    <w:qFormat/>
    <w:rsid w:val="00D57F38"/>
    <w:pPr>
      <w:spacing w:after="80"/>
    </w:pPr>
    <w:rPr>
      <w:rFonts w:eastAsia="Times New Roman" w:hAnsi="Calibri" w:ascii="Calibri"/>
      <w:sz w:val="22"/>
      <w:szCs w:val="22"/>
      <w:lang w:eastAsia="en-US"/>
    </w:rPr>
  </w:style>
  <w:style w:styleId="Tekstfusnote" w:type="paragraph">
    <w:name w:val="footnote text"/>
    <w:basedOn w:val="Normal"/>
    <w:link w:val="TekstfusnoteChar"/>
    <w:uiPriority w:val="99"/>
    <w:rsid w:val="00D57F38"/>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D57F38"/>
    <w:rPr>
      <w:rFonts w:eastAsia="Calibri" w:hAnsi="Calibri" w:ascii="Calibri"/>
      <w:lang w:eastAsia="en-US"/>
    </w:rPr>
  </w:style>
  <w:style w:styleId="Referencafusnote" w:type="character">
    <w:name w:val="footnote reference"/>
    <w:uiPriority w:val="99"/>
    <w:rsid w:val="00D57F38"/>
    <w:rPr>
      <w:rFonts w:cs="Times New Roman"/>
      <w:vertAlign w:val="superscript"/>
    </w:rPr>
  </w:style>
  <w:style w:styleId="Odlomakpopisa" w:type="paragraph">
    <w:name w:val="List Paragraph"/>
    <w:basedOn w:val="Normal"/>
    <w:uiPriority w:val="34"/>
    <w:qFormat/>
    <w:rsid w:val="00D57F38"/>
    <w:pPr>
      <w:spacing w:after="80"/>
      <w:ind w:left="720"/>
      <w:contextualSpacing/>
    </w:pPr>
    <w:rPr>
      <w:rFonts w:eastAsia="Calibri" w:hAnsi="Calibri" w:ascii="Calibri"/>
      <w:sz w:val="22"/>
      <w:szCs w:val="22"/>
      <w:lang w:eastAsia="en-US"/>
    </w:rPr>
  </w:style>
  <w:style w:styleId="Tekstrezerviranogmjesta" w:type="character">
    <w:name w:val="Placeholder Text"/>
    <w:basedOn w:val="Zadanifontodlomka"/>
    <w:rsid w:val="002E5377"/>
    <w:rPr>
      <w:color w:val="808080"/>
      <w:bdr w:space="0" w:sz="0" w:color="auto" w:val="none"/>
      <w:shd w:fill="auto" w:color="auto" w:val="clear"/>
    </w:rPr>
  </w:style>
  <w:style w:customStyle="true" w:styleId="eSPISCCParagraphDefaultFont" w:type="character">
    <w:name w:val="eSPIS_CC_Paragraph Default Font"/>
    <w:basedOn w:val="Zadanifontodlomka"/>
    <w:rsid w:val="002E537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2E5377"/>
    <w:rPr>
      <w:rFonts w:cs="Tahoma"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E5377"/>
    <w:rPr>
      <w:rFonts w:cs="Tahoma"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E5377"/>
    <w:rPr>
      <w:rFonts w:cs="Tahoma"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mbria" w:cs="Times New Roman" w:eastAsia="Cambria" w:hAnsi="Cambria"/>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No Spacing" w:qFormat="1" w:uiPriority="99"/>
    <w:lsdException w:name="List Paragraph" w:qFormat="1" w:uiPriority="34"/>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C873FE"/>
    <w:rPr>
      <w:rFonts w:ascii="Times New Roman" w:eastAsia="Times New Roman" w:hAnsi="Times New Roman"/>
      <w:sz w:val="24"/>
      <w:szCs w:val="24"/>
      <w:lang w:eastAsia="en-GB"/>
    </w:rPr>
  </w:style>
  <w:style w:styleId="Naslov2" w:type="paragraph">
    <w:name w:val="heading 2"/>
    <w:basedOn w:val="Normal"/>
    <w:next w:val="Normal"/>
    <w:link w:val="Naslov2Char"/>
    <w:qFormat/>
    <w:rsid w:val="00C873FE"/>
    <w:pPr>
      <w:keepNext/>
      <w:outlineLvl w:val="1"/>
    </w:pPr>
    <w:rPr>
      <w:b/>
      <w:bCs/>
      <w:sz w:val="28"/>
      <w:szCs w:val="28"/>
      <w:lang w:eastAsia="en-US"/>
    </w:rPr>
  </w:style>
  <w:style w:styleId="Naslov3" w:type="paragraph">
    <w:name w:val="heading 3"/>
    <w:basedOn w:val="Normal"/>
    <w:next w:val="Normal"/>
    <w:link w:val="Naslov3Char"/>
    <w:qFormat/>
    <w:rsid w:val="00C873FE"/>
    <w:pPr>
      <w:keepNext/>
      <w:jc w:val="both"/>
      <w:outlineLvl w:val="2"/>
    </w:pPr>
    <w:rPr>
      <w:b/>
      <w:bCs/>
      <w:sz w:val="28"/>
      <w:szCs w:val="28"/>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73FE"/>
    <w:rPr>
      <w:rFonts w:ascii="Times New Roman" w:cs="Times New Roman" w:eastAsia="Times New Roman" w:hAnsi="Times New Roman"/>
      <w:b/>
      <w:bCs/>
      <w:sz w:val="28"/>
      <w:szCs w:val="28"/>
      <w:lang w:val="hr-HR"/>
    </w:rPr>
  </w:style>
  <w:style w:customStyle="1" w:styleId="Naslov3Char" w:type="character">
    <w:name w:val="Naslov 3 Char"/>
    <w:basedOn w:val="Zadanifontodlomka"/>
    <w:link w:val="Naslov3"/>
    <w:rsid w:val="00C873FE"/>
    <w:rPr>
      <w:rFonts w:ascii="Times New Roman" w:cs="Times New Roman" w:eastAsia="Times New Roman" w:hAnsi="Times New Roman"/>
      <w:b/>
      <w:bCs/>
      <w:sz w:val="28"/>
      <w:szCs w:val="28"/>
      <w:lang w:val="hr-HR"/>
    </w:rPr>
  </w:style>
  <w:style w:styleId="Podnoje" w:type="paragraph">
    <w:name w:val="footer"/>
    <w:basedOn w:val="Normal"/>
    <w:link w:val="PodnojeChar"/>
    <w:uiPriority w:val="99"/>
    <w:rsid w:val="00C873FE"/>
    <w:pPr>
      <w:tabs>
        <w:tab w:pos="4536" w:val="center"/>
        <w:tab w:pos="9072" w:val="right"/>
      </w:tabs>
    </w:pPr>
    <w:rPr>
      <w:lang w:eastAsia="en-US" w:val="en-US"/>
    </w:rPr>
  </w:style>
  <w:style w:customStyle="1" w:styleId="PodnojeChar" w:type="character">
    <w:name w:val="Podnožje Char"/>
    <w:basedOn w:val="Zadanifontodlomka"/>
    <w:link w:val="Podnoje"/>
    <w:uiPriority w:val="99"/>
    <w:rsid w:val="00C873FE"/>
    <w:rPr>
      <w:rFonts w:ascii="Times New Roman" w:cs="Times New Roman" w:eastAsia="Times New Roman" w:hAnsi="Times New Roman"/>
    </w:rPr>
  </w:style>
  <w:style w:styleId="Tijeloteksta" w:type="paragraph">
    <w:name w:val="Body Text"/>
    <w:basedOn w:val="Normal"/>
    <w:link w:val="TijelotekstaChar"/>
    <w:rsid w:val="00C873FE"/>
    <w:pPr>
      <w:jc w:val="both"/>
    </w:pPr>
    <w:rPr>
      <w:lang w:eastAsia="en-US"/>
    </w:rPr>
  </w:style>
  <w:style w:customStyle="1" w:styleId="TijelotekstaChar" w:type="character">
    <w:name w:val="Tijelo teksta Char"/>
    <w:basedOn w:val="Zadanifontodlomka"/>
    <w:link w:val="Tijeloteksta"/>
    <w:rsid w:val="00C873FE"/>
    <w:rPr>
      <w:rFonts w:ascii="Times New Roman" w:cs="Times New Roman" w:eastAsia="Times New Roman" w:hAnsi="Times New Roman"/>
      <w:lang w:val="hr-HR"/>
    </w:rPr>
  </w:style>
  <w:style w:customStyle="1" w:styleId="NoSpacing2" w:type="paragraph">
    <w:name w:val="No Spacing2"/>
    <w:uiPriority w:val="1"/>
    <w:qFormat/>
    <w:rsid w:val="00C873FE"/>
    <w:rPr>
      <w:rFonts w:ascii="Calibri" w:eastAsia="Calibri" w:hAnsi="Calibri"/>
      <w:sz w:val="22"/>
      <w:szCs w:val="22"/>
      <w:lang w:eastAsia="en-US"/>
    </w:rPr>
  </w:style>
  <w:style w:customStyle="1" w:styleId="Srednjareetka21" w:type="paragraph">
    <w:name w:val="Srednja rešetka 21"/>
    <w:uiPriority w:val="1"/>
    <w:qFormat/>
    <w:rsid w:val="00C873FE"/>
    <w:rPr>
      <w:rFonts w:ascii="Calibri" w:eastAsia="Calibri" w:hAnsi="Calibri"/>
      <w:sz w:val="22"/>
      <w:szCs w:val="22"/>
      <w:lang w:eastAsia="en-US"/>
    </w:rPr>
  </w:style>
  <w:style w:customStyle="1" w:styleId="NoSpacing1" w:type="paragraph">
    <w:name w:val="No Spacing1"/>
    <w:uiPriority w:val="1"/>
    <w:qFormat/>
    <w:rsid w:val="00C873FE"/>
    <w:rPr>
      <w:rFonts w:ascii="Calibri" w:eastAsia="Calibri" w:hAnsi="Calibri"/>
      <w:sz w:val="22"/>
      <w:szCs w:val="22"/>
      <w:lang w:eastAsia="en-US"/>
    </w:rPr>
  </w:style>
  <w:style w:styleId="Reetkatablice" w:type="table">
    <w:name w:val="Table Grid"/>
    <w:basedOn w:val="Obinatablica"/>
    <w:uiPriority w:val="59"/>
    <w:rsid w:val="00C873FE"/>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Obojanipopis-Isticanje11" w:type="paragraph">
    <w:name w:val="Obojani popis - Isticanje 11"/>
    <w:basedOn w:val="Normal"/>
    <w:uiPriority w:val="34"/>
    <w:qFormat/>
    <w:rsid w:val="00C873FE"/>
    <w:pPr>
      <w:ind w:left="720"/>
      <w:contextualSpacing/>
    </w:pPr>
  </w:style>
  <w:style w:styleId="Brojstranice" w:type="character">
    <w:name w:val="page number"/>
    <w:basedOn w:val="Zadanifontodlomka"/>
    <w:uiPriority w:val="99"/>
    <w:semiHidden/>
    <w:unhideWhenUsed/>
    <w:rsid w:val="00C873FE"/>
  </w:style>
  <w:style w:customStyle="1" w:styleId="tb-na16" w:type="paragraph">
    <w:name w:val="tb-na16"/>
    <w:basedOn w:val="Normal"/>
    <w:rsid w:val="00C0736D"/>
    <w:pPr>
      <w:spacing w:afterLines="1" w:beforeLines="1"/>
    </w:pPr>
    <w:rPr>
      <w:rFonts w:ascii="Times" w:eastAsia="Cambria" w:hAnsi="Times"/>
      <w:sz w:val="20"/>
      <w:szCs w:val="20"/>
      <w:lang w:eastAsia="en-US" w:val="en-US"/>
    </w:rPr>
  </w:style>
  <w:style w:customStyle="1" w:styleId="t-12-9-fett-s" w:type="paragraph">
    <w:name w:val="t-12-9-fett-s"/>
    <w:basedOn w:val="Normal"/>
    <w:rsid w:val="00C0736D"/>
    <w:pPr>
      <w:spacing w:afterLines="1" w:beforeLines="1"/>
    </w:pPr>
    <w:rPr>
      <w:rFonts w:ascii="Times" w:eastAsia="Cambria" w:hAnsi="Times"/>
      <w:sz w:val="20"/>
      <w:szCs w:val="20"/>
      <w:lang w:eastAsia="en-US" w:val="en-US"/>
    </w:rPr>
  </w:style>
  <w:style w:styleId="Bezproreda" w:type="paragraph">
    <w:name w:val="No Spacing"/>
    <w:uiPriority w:val="99"/>
    <w:qFormat/>
    <w:rsid w:val="00D57F38"/>
    <w:pPr>
      <w:spacing w:after="80"/>
    </w:pPr>
    <w:rPr>
      <w:rFonts w:ascii="Calibri" w:eastAsia="Times New Roman" w:hAnsi="Calibri"/>
      <w:sz w:val="22"/>
      <w:szCs w:val="22"/>
      <w:lang w:eastAsia="en-US"/>
    </w:rPr>
  </w:style>
  <w:style w:styleId="Tekstfusnote" w:type="paragraph">
    <w:name w:val="footnote text"/>
    <w:basedOn w:val="Normal"/>
    <w:link w:val="TekstfusnoteChar"/>
    <w:uiPriority w:val="99"/>
    <w:rsid w:val="00D57F38"/>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D57F38"/>
    <w:rPr>
      <w:rFonts w:ascii="Calibri" w:eastAsia="Calibri" w:hAnsi="Calibri"/>
      <w:lang w:eastAsia="en-US"/>
    </w:rPr>
  </w:style>
  <w:style w:styleId="Referencafusnote" w:type="character">
    <w:name w:val="footnote reference"/>
    <w:uiPriority w:val="99"/>
    <w:rsid w:val="00D57F38"/>
    <w:rPr>
      <w:rFonts w:cs="Times New Roman"/>
      <w:vertAlign w:val="superscript"/>
    </w:rPr>
  </w:style>
  <w:style w:styleId="Odlomakpopisa" w:type="paragraph">
    <w:name w:val="List Paragraph"/>
    <w:basedOn w:val="Normal"/>
    <w:uiPriority w:val="34"/>
    <w:qFormat/>
    <w:rsid w:val="00D57F38"/>
    <w:pPr>
      <w:spacing w:after="80"/>
      <w:ind w:left="720"/>
      <w:contextualSpacing/>
    </w:pPr>
    <w:rPr>
      <w:rFonts w:ascii="Calibri" w:eastAsia="Calibri" w:hAnsi="Calibri"/>
      <w:sz w:val="22"/>
      <w:szCs w:val="22"/>
      <w:lang w:eastAsia="en-US"/>
    </w:rPr>
  </w:style>
  <w:style w:styleId="Tekstrezerviranogmjesta" w:type="character">
    <w:name w:val="Placeholder Text"/>
    <w:basedOn w:val="Zadanifontodlomka"/>
    <w:rsid w:val="002E5377"/>
    <w:rPr>
      <w:color w:val="808080"/>
      <w:bdr w:color="auto" w:space="0" w:sz="0" w:val="none"/>
      <w:shd w:color="auto" w:fill="auto" w:val="clear"/>
    </w:rPr>
  </w:style>
  <w:style w:customStyle="1" w:styleId="eSPISCCParagraphDefaultFont" w:type="character">
    <w:name w:val="eSPIS_CC_Paragraph Default Font"/>
    <w:basedOn w:val="Zadanifontodlomka"/>
    <w:rsid w:val="002E537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2E5377"/>
    <w:rPr>
      <w:rFonts w:ascii="Arial" w:cs="Tahoma"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E5377"/>
    <w:rPr>
      <w:rFonts w:ascii="Arial" w:cs="Tahoma"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E5377"/>
    <w:rPr>
      <w:rFonts w:ascii="Arial" w:cs="Tahoma"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077389">
      <w:bodyDiv w:val="true"/>
      <w:marLeft w:val="0"/>
      <w:marRight w:val="0"/>
      <w:marTop w:val="0"/>
      <w:marBottom w:val="0"/>
      <w:divBdr>
        <w:top w:space="0" w:sz="0" w:color="auto" w:val="none"/>
        <w:left w:space="0" w:sz="0" w:color="auto" w:val="none"/>
        <w:bottom w:space="0" w:sz="0" w:color="auto" w:val="none"/>
        <w:right w:space="0" w:sz="0" w:color="auto" w:val="none"/>
      </w:divBdr>
    </w:div>
    <w:div w:id="305016225">
      <w:bodyDiv w:val="true"/>
      <w:marLeft w:val="0"/>
      <w:marRight w:val="0"/>
      <w:marTop w:val="0"/>
      <w:marBottom w:val="0"/>
      <w:divBdr>
        <w:top w:space="0" w:sz="0" w:color="auto" w:val="none"/>
        <w:left w:space="0" w:sz="0" w:color="auto" w:val="none"/>
        <w:bottom w:space="0" w:sz="0" w:color="auto" w:val="none"/>
        <w:right w:space="0" w:sz="0" w:color="auto" w:val="none"/>
      </w:divBdr>
    </w:div>
    <w:div w:id="403648912">
      <w:bodyDiv w:val="true"/>
      <w:marLeft w:val="0"/>
      <w:marRight w:val="0"/>
      <w:marTop w:val="0"/>
      <w:marBottom w:val="0"/>
      <w:divBdr>
        <w:top w:space="0" w:sz="0" w:color="auto" w:val="none"/>
        <w:left w:space="0" w:sz="0" w:color="auto" w:val="none"/>
        <w:bottom w:space="0" w:sz="0" w:color="auto" w:val="none"/>
        <w:right w:space="0" w:sz="0" w:color="auto" w:val="none"/>
      </w:divBdr>
    </w:div>
    <w:div w:id="490369775">
      <w:bodyDiv w:val="true"/>
      <w:marLeft w:val="0"/>
      <w:marRight w:val="0"/>
      <w:marTop w:val="0"/>
      <w:marBottom w:val="0"/>
      <w:divBdr>
        <w:top w:space="0" w:sz="0" w:color="auto" w:val="none"/>
        <w:left w:space="0" w:sz="0" w:color="auto" w:val="none"/>
        <w:bottom w:space="0" w:sz="0" w:color="auto" w:val="none"/>
        <w:right w:space="0" w:sz="0" w:color="auto" w:val="none"/>
      </w:divBdr>
    </w:div>
    <w:div w:id="628778057">
      <w:bodyDiv w:val="true"/>
      <w:marLeft w:val="0"/>
      <w:marRight w:val="0"/>
      <w:marTop w:val="0"/>
      <w:marBottom w:val="0"/>
      <w:divBdr>
        <w:top w:space="0" w:sz="0" w:color="auto" w:val="none"/>
        <w:left w:space="0" w:sz="0" w:color="auto" w:val="none"/>
        <w:bottom w:space="0" w:sz="0" w:color="auto" w:val="none"/>
        <w:right w:space="0" w:sz="0" w:color="auto" w:val="none"/>
      </w:divBdr>
    </w:div>
    <w:div w:id="823086472">
      <w:bodyDiv w:val="true"/>
      <w:marLeft w:val="0"/>
      <w:marRight w:val="0"/>
      <w:marTop w:val="0"/>
      <w:marBottom w:val="0"/>
      <w:divBdr>
        <w:top w:space="0" w:sz="0" w:color="auto" w:val="none"/>
        <w:left w:space="0" w:sz="0" w:color="auto" w:val="none"/>
        <w:bottom w:space="0" w:sz="0" w:color="auto" w:val="none"/>
        <w:right w:space="0" w:sz="0" w:color="auto" w:val="none"/>
      </w:divBdr>
    </w:div>
    <w:div w:id="980426159">
      <w:bodyDiv w:val="true"/>
      <w:marLeft w:val="0"/>
      <w:marRight w:val="0"/>
      <w:marTop w:val="0"/>
      <w:marBottom w:val="0"/>
      <w:divBdr>
        <w:top w:space="0" w:sz="0" w:color="auto" w:val="none"/>
        <w:left w:space="0" w:sz="0" w:color="auto" w:val="none"/>
        <w:bottom w:space="0" w:sz="0" w:color="auto" w:val="none"/>
        <w:right w:space="0" w:sz="0" w:color="auto" w:val="none"/>
      </w:divBdr>
    </w:div>
    <w:div w:id="1134103072">
      <w:bodyDiv w:val="true"/>
      <w:marLeft w:val="0"/>
      <w:marRight w:val="0"/>
      <w:marTop w:val="0"/>
      <w:marBottom w:val="0"/>
      <w:divBdr>
        <w:top w:space="0" w:sz="0" w:color="auto" w:val="none"/>
        <w:left w:space="0" w:sz="0" w:color="auto" w:val="none"/>
        <w:bottom w:space="0" w:sz="0" w:color="auto" w:val="none"/>
        <w:right w:space="0" w:sz="0" w:color="auto" w:val="none"/>
      </w:divBdr>
    </w:div>
    <w:div w:id="1137146990">
      <w:bodyDiv w:val="true"/>
      <w:marLeft w:val="0"/>
      <w:marRight w:val="0"/>
      <w:marTop w:val="0"/>
      <w:marBottom w:val="0"/>
      <w:divBdr>
        <w:top w:space="0" w:sz="0" w:color="auto" w:val="none"/>
        <w:left w:space="0" w:sz="0" w:color="auto" w:val="none"/>
        <w:bottom w:space="0" w:sz="0" w:color="auto" w:val="none"/>
        <w:right w:space="0" w:sz="0" w:color="auto" w:val="none"/>
      </w:divBdr>
    </w:div>
    <w:div w:id="1882791252">
      <w:bodyDiv w:val="true"/>
      <w:marLeft w:val="0"/>
      <w:marRight w:val="0"/>
      <w:marTop w:val="0"/>
      <w:marBottom w:val="0"/>
      <w:divBdr>
        <w:top w:space="0" w:sz="0" w:color="auto" w:val="none"/>
        <w:left w:space="0" w:sz="0" w:color="auto" w:val="none"/>
        <w:bottom w:space="0" w:sz="0" w:color="auto" w:val="none"/>
        <w:right w:space="0" w:sz="0" w:color="auto" w:val="none"/>
      </w:divBdr>
    </w:div>
    <w:div w:id="1909151915">
      <w:bodyDiv w:val="true"/>
      <w:marLeft w:val="0"/>
      <w:marRight w:val="0"/>
      <w:marTop w:val="0"/>
      <w:marBottom w:val="0"/>
      <w:divBdr>
        <w:top w:space="0" w:sz="0" w:color="auto" w:val="none"/>
        <w:left w:space="0" w:sz="0" w:color="auto" w:val="none"/>
        <w:bottom w:space="0" w:sz="0" w:color="auto" w:val="none"/>
        <w:right w:space="0" w:sz="0" w:color="auto" w:val="none"/>
      </w:divBdr>
    </w:div>
  </w:divs>
  <w:allowPNG/>
  <w:pixelsPerInch w:val="72"/>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ms</properties:Company>
  <properties:Pages>27</properties:Pages>
  <properties:Words>4002</properties:Words>
  <properties:Characters>24592</properties:Characters>
  <properties:Lines>2146</properties:Lines>
  <properties:Paragraphs>615</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4</vt:i4>
      </vt:variant>
    </vt:vector>
  </properties:HeadingPairs>
  <properties:TitlesOfParts>
    <vt:vector size="6" baseType="lpstr">
      <vt:lpstr/>
      <vt:lpstr/>
      <vt:lpstr>    I.	Uvod</vt:lpstr>
      <vt:lpstr>        </vt:lpstr>
      <vt:lpstr>        </vt:lpstr>
      <vt:lpstr>        III.	Uzroci gospodarskog položaja dužnika i mogući nastavak poslovanja</vt:lpstr>
    </vt:vector>
  </properties:TitlesOfParts>
  <properties:LinksUpToDate>false</properties:LinksUpToDate>
  <properties:CharactersWithSpaces>28177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2018-04-12T05:43:00Z</dcterms:created>
  <dc:creator>Marijana Sabljic</dc:creator>
  <cp:lastModifiedBy>Matea Bizjak</cp:lastModifiedBy>
  <cp:lastPrinted>2014-03-12T09:15:00Z</cp:lastPrinted>
  <dcterms:modified xmlns:xsi="http://www.w3.org/2001/XMLSchema-instance" xsi:type="dcterms:W3CDTF">2018-04-12T05:43:00Z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St-5207/2016-29 / Podnesak - Podnesak (IZVJESCE O GOSPODARSKOM POLOZAJU STECAJNOG DUZNIKA.docx)</vt:lpwstr>
  </prop:property>
  <prop:property name="CC_coloring" pid="4" fmtid="{D5CDD505-2E9C-101B-9397-08002B2CF9AE}">
    <vt:bool>false</vt:bool>
  </prop:property>
  <prop:property name="BrojStranica" pid="5" fmtid="{D5CDD505-2E9C-101B-9397-08002B2CF9AE}">
    <vt:i4>27</vt:i4>
  </prop:property>
</prop:Properties>
</file>